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8D" w:rsidRPr="007E1F67" w:rsidRDefault="00791B8D" w:rsidP="00791B8D">
      <w:pPr>
        <w:tabs>
          <w:tab w:val="left" w:pos="2522"/>
        </w:tabs>
        <w:spacing w:after="0" w:line="240" w:lineRule="auto"/>
        <w:jc w:val="center"/>
        <w:rPr>
          <w:rFonts w:ascii="Times New Roman" w:hAnsi="Times New Roman"/>
          <w:b/>
          <w:caps/>
          <w:color w:val="000000"/>
          <w:sz w:val="24"/>
          <w:szCs w:val="24"/>
        </w:rPr>
      </w:pPr>
    </w:p>
    <w:p w:rsidR="00791B8D" w:rsidRPr="00FE1286" w:rsidRDefault="00F45B91" w:rsidP="00791B8D">
      <w:pPr>
        <w:tabs>
          <w:tab w:val="left" w:pos="2522"/>
        </w:tabs>
        <w:spacing w:after="0" w:line="240" w:lineRule="auto"/>
        <w:jc w:val="center"/>
        <w:rPr>
          <w:rFonts w:ascii="Times New Roman" w:hAnsi="Times New Roman"/>
          <w:b/>
          <w:caps/>
          <w:color w:val="000000"/>
          <w:sz w:val="24"/>
          <w:szCs w:val="24"/>
        </w:rPr>
      </w:pPr>
      <w:r>
        <w:rPr>
          <w:rFonts w:ascii="Times New Roman" w:hAnsi="Times New Roman"/>
          <w:b/>
          <w:caps/>
          <w:color w:val="000000"/>
          <w:sz w:val="24"/>
          <w:szCs w:val="24"/>
        </w:rPr>
        <w:t>Irodalom</w:t>
      </w:r>
      <w:r w:rsidR="00791B8D">
        <w:rPr>
          <w:rFonts w:ascii="Times New Roman" w:hAnsi="Times New Roman"/>
          <w:b/>
          <w:caps/>
          <w:color w:val="000000"/>
          <w:sz w:val="24"/>
          <w:szCs w:val="24"/>
        </w:rPr>
        <w:t xml:space="preserve"> szakkör</w:t>
      </w:r>
    </w:p>
    <w:p w:rsidR="00791B8D" w:rsidRDefault="00791B8D" w:rsidP="00791B8D">
      <w:pPr>
        <w:tabs>
          <w:tab w:val="left" w:pos="2522"/>
        </w:tabs>
        <w:spacing w:after="0" w:line="240" w:lineRule="auto"/>
        <w:jc w:val="center"/>
        <w:rPr>
          <w:rFonts w:ascii="Times New Roman" w:hAnsi="Times New Roman"/>
          <w:b/>
          <w:color w:val="000000"/>
          <w:sz w:val="24"/>
          <w:szCs w:val="24"/>
        </w:rPr>
      </w:pPr>
    </w:p>
    <w:p w:rsidR="00791B8D" w:rsidRDefault="00791B8D" w:rsidP="00791B8D">
      <w:pPr>
        <w:tabs>
          <w:tab w:val="left" w:pos="2522"/>
        </w:tabs>
        <w:spacing w:after="0" w:line="240" w:lineRule="auto"/>
        <w:jc w:val="center"/>
        <w:rPr>
          <w:rFonts w:ascii="Times New Roman" w:hAnsi="Times New Roman"/>
          <w:b/>
          <w:color w:val="000000"/>
          <w:sz w:val="24"/>
          <w:szCs w:val="24"/>
        </w:rPr>
      </w:pPr>
    </w:p>
    <w:p w:rsidR="00791B8D" w:rsidRDefault="00791B8D" w:rsidP="00791B8D">
      <w:pPr>
        <w:tabs>
          <w:tab w:val="left" w:pos="2522"/>
        </w:tabs>
        <w:spacing w:after="0" w:line="240" w:lineRule="auto"/>
        <w:jc w:val="center"/>
        <w:rPr>
          <w:rFonts w:ascii="Times New Roman" w:hAnsi="Times New Roman"/>
          <w:b/>
          <w:color w:val="000000"/>
          <w:sz w:val="24"/>
          <w:szCs w:val="24"/>
        </w:rPr>
      </w:pPr>
    </w:p>
    <w:p w:rsidR="00791B8D" w:rsidRPr="007E1F67" w:rsidRDefault="00791B8D" w:rsidP="00791B8D">
      <w:pPr>
        <w:tabs>
          <w:tab w:val="left" w:pos="2522"/>
        </w:tabs>
        <w:spacing w:after="0" w:line="240" w:lineRule="auto"/>
        <w:jc w:val="center"/>
        <w:rPr>
          <w:rFonts w:ascii="Times New Roman" w:hAnsi="Times New Roman"/>
          <w:b/>
          <w:color w:val="000000"/>
          <w:sz w:val="24"/>
          <w:szCs w:val="24"/>
        </w:rPr>
      </w:pPr>
    </w:p>
    <w:p w:rsidR="00791B8D" w:rsidRDefault="00791B8D" w:rsidP="00791B8D">
      <w:pPr>
        <w:spacing w:after="0" w:line="240" w:lineRule="auto"/>
        <w:jc w:val="both"/>
        <w:rPr>
          <w:rFonts w:ascii="Times New Roman" w:hAnsi="Times New Roman"/>
          <w:sz w:val="24"/>
          <w:szCs w:val="24"/>
        </w:rPr>
      </w:pPr>
      <w:r w:rsidRPr="00B74AB2">
        <w:rPr>
          <w:rFonts w:ascii="Times New Roman" w:hAnsi="Times New Roman"/>
          <w:sz w:val="24"/>
          <w:szCs w:val="24"/>
        </w:rPr>
        <w:t>Ez a tanterv a kerettantervek kiadásáról és jóváhagyásáról szóló 51/2012. (XII. 21.) EMMI rendelet mellékleteként kiadott kerettanterv alapján készült.</w:t>
      </w:r>
    </w:p>
    <w:p w:rsidR="00791B8D" w:rsidRDefault="00791B8D" w:rsidP="00791B8D">
      <w:pPr>
        <w:spacing w:after="0" w:line="240" w:lineRule="auto"/>
        <w:jc w:val="both"/>
        <w:rPr>
          <w:rFonts w:ascii="Times New Roman" w:hAnsi="Times New Roman"/>
          <w:sz w:val="24"/>
          <w:szCs w:val="24"/>
        </w:rPr>
      </w:pPr>
    </w:p>
    <w:p w:rsidR="00791B8D" w:rsidRDefault="00791B8D" w:rsidP="00791B8D">
      <w:pPr>
        <w:tabs>
          <w:tab w:val="left" w:pos="1440"/>
        </w:tabs>
        <w:spacing w:after="0" w:line="240" w:lineRule="auto"/>
        <w:rPr>
          <w:rFonts w:ascii="Times New Roman" w:hAnsi="Times New Roman"/>
          <w:sz w:val="24"/>
          <w:szCs w:val="24"/>
        </w:rPr>
      </w:pPr>
      <w:r w:rsidRPr="00684590">
        <w:rPr>
          <w:rFonts w:ascii="Times New Roman" w:hAnsi="Times New Roman"/>
          <w:sz w:val="24"/>
          <w:szCs w:val="24"/>
        </w:rPr>
        <w:t>A foglalkoz</w:t>
      </w:r>
      <w:r>
        <w:rPr>
          <w:rFonts w:ascii="Times New Roman" w:hAnsi="Times New Roman"/>
          <w:sz w:val="24"/>
          <w:szCs w:val="24"/>
        </w:rPr>
        <w:t xml:space="preserve">ás célja: elmélyülés irodalmi szövegekben, érintve mindhárom </w:t>
      </w:r>
      <w:proofErr w:type="spellStart"/>
      <w:r>
        <w:rPr>
          <w:rFonts w:ascii="Times New Roman" w:hAnsi="Times New Roman"/>
          <w:sz w:val="24"/>
          <w:szCs w:val="24"/>
        </w:rPr>
        <w:t>műnemet</w:t>
      </w:r>
      <w:proofErr w:type="spellEnd"/>
      <w:r>
        <w:rPr>
          <w:rFonts w:ascii="Times New Roman" w:hAnsi="Times New Roman"/>
          <w:sz w:val="24"/>
          <w:szCs w:val="24"/>
        </w:rPr>
        <w:t>.</w:t>
      </w:r>
    </w:p>
    <w:p w:rsidR="00791B8D" w:rsidRDefault="00791B8D" w:rsidP="00791B8D">
      <w:pPr>
        <w:tabs>
          <w:tab w:val="left" w:pos="1440"/>
        </w:tabs>
        <w:spacing w:after="0" w:line="240" w:lineRule="auto"/>
        <w:rPr>
          <w:rFonts w:ascii="Times New Roman" w:hAnsi="Times New Roman"/>
          <w:sz w:val="24"/>
          <w:szCs w:val="24"/>
        </w:rPr>
      </w:pPr>
    </w:p>
    <w:p w:rsidR="00791B8D" w:rsidRDefault="00791B8D" w:rsidP="00DF4103">
      <w:pPr>
        <w:jc w:val="both"/>
        <w:rPr>
          <w:rFonts w:ascii="Times New Roman" w:hAnsi="Times New Roman"/>
          <w:color w:val="000000"/>
          <w:sz w:val="24"/>
          <w:szCs w:val="24"/>
        </w:rPr>
      </w:pPr>
      <w:r>
        <w:rPr>
          <w:rFonts w:ascii="Times New Roman" w:hAnsi="Times New Roman"/>
          <w:color w:val="000000"/>
          <w:sz w:val="24"/>
          <w:szCs w:val="24"/>
        </w:rPr>
        <w:t>A</w:t>
      </w:r>
      <w:r w:rsidRPr="00CE5E9C">
        <w:rPr>
          <w:rFonts w:ascii="Times New Roman" w:hAnsi="Times New Roman"/>
          <w:color w:val="000000"/>
          <w:sz w:val="24"/>
          <w:szCs w:val="24"/>
        </w:rPr>
        <w:t xml:space="preserve">z irodalmi nevelés kitüntetett feladata az olvasási kedv felkeltése és megerősítése, az </w:t>
      </w:r>
      <w:proofErr w:type="gramStart"/>
      <w:r w:rsidRPr="00CE5E9C">
        <w:rPr>
          <w:rFonts w:ascii="Times New Roman" w:hAnsi="Times New Roman"/>
          <w:color w:val="000000"/>
          <w:sz w:val="24"/>
          <w:szCs w:val="24"/>
        </w:rPr>
        <w:t>irodalomnak</w:t>
      </w:r>
      <w:proofErr w:type="gramEnd"/>
      <w:r w:rsidRPr="00CE5E9C">
        <w:rPr>
          <w:rFonts w:ascii="Times New Roman" w:hAnsi="Times New Roman"/>
          <w:color w:val="000000"/>
          <w:sz w:val="24"/>
          <w:szCs w:val="24"/>
        </w:rPr>
        <w:t xml:space="preserve"> mint művészetnek, mint az emberi kommunikáció sajátos formájának megszerettetése, közlésformáinak, kifejezési módjainak élményteremtő megismertetése. Az így megszerzett tudás lehetőséget teremt az ön- és emberismeret, a képzelet, a kreativitás és a kritikai gondolkodás fejlesztésére, miközben a tanulók megismerik a sokoldalú és többjelentésű hagyomány fogalmát, a nyelvi és művészi konvenciókat. Az irodalomtanítás feladata, hogy a művészet hatása révén kreatív érzelmeket, gondolatokat, intenzív </w:t>
      </w:r>
      <w:r w:rsidRPr="00CE5E9C">
        <w:rPr>
          <w:rFonts w:ascii="Times New Roman" w:hAnsi="Times New Roman"/>
          <w:color w:val="000000"/>
          <w:sz w:val="24"/>
          <w:szCs w:val="24"/>
          <w:lang w:val="cs-CZ"/>
        </w:rPr>
        <w:t>élményeket</w:t>
      </w:r>
      <w:r w:rsidRPr="00CE5E9C">
        <w:rPr>
          <w:rFonts w:ascii="Times New Roman" w:hAnsi="Times New Roman"/>
          <w:color w:val="000000"/>
          <w:sz w:val="24"/>
          <w:szCs w:val="24"/>
        </w:rPr>
        <w:t xml:space="preserve"> közvetítsen, a megbeszélés, a szóbeli és írásbeli szövegalkotás révén pedig az önkifejezés és a másik meghallgatásának társas élményéhez juttassa a diákokat. Átélhetnek, megismerhetnek, sőt saját élményeiken, reflexióikon átszűrve meg is érthetnek olyan élethelyzeteket, érzelmeket, döntési szituációkat, erkölcsi dilemmákat, megoldási mintákat, magatartásformákat, értékeket, eszméket és gondolatokat, amelyek a saját életükben is érvényesíthetők. </w:t>
      </w:r>
      <w:proofErr w:type="spellStart"/>
      <w:r w:rsidRPr="00CE5E9C">
        <w:rPr>
          <w:rFonts w:ascii="Times New Roman" w:hAnsi="Times New Roman"/>
          <w:color w:val="000000"/>
          <w:sz w:val="24"/>
          <w:szCs w:val="24"/>
        </w:rPr>
        <w:t>Együttérzővé</w:t>
      </w:r>
      <w:proofErr w:type="spellEnd"/>
      <w:r w:rsidRPr="00CE5E9C">
        <w:rPr>
          <w:rFonts w:ascii="Times New Roman" w:hAnsi="Times New Roman"/>
          <w:color w:val="000000"/>
          <w:sz w:val="24"/>
          <w:szCs w:val="24"/>
        </w:rPr>
        <w:t xml:space="preserve"> válhatnak más magatartások, életformák, szociális helyzetek, gondolatmenetek, világlátások, meggyőződések iránt. Megszerezhetik azt a műveltségi anyagot, amely a magyar és az európai kultúra hivatkozási alapja. </w:t>
      </w:r>
    </w:p>
    <w:p w:rsidR="00791B8D" w:rsidRPr="00CE5E9C" w:rsidRDefault="00791B8D" w:rsidP="00DF4103">
      <w:pPr>
        <w:pStyle w:val="Szvegtrzs"/>
        <w:rPr>
          <w:bCs w:val="0"/>
          <w:color w:val="000000"/>
          <w:sz w:val="24"/>
          <w:szCs w:val="24"/>
        </w:rPr>
      </w:pPr>
      <w:bookmarkStart w:id="0" w:name="_GoBack"/>
      <w:bookmarkEnd w:id="0"/>
      <w:r w:rsidRPr="00CE5E9C">
        <w:rPr>
          <w:bCs w:val="0"/>
          <w:color w:val="000000"/>
          <w:sz w:val="24"/>
          <w:szCs w:val="24"/>
        </w:rPr>
        <w:t>A</w:t>
      </w:r>
      <w:r>
        <w:rPr>
          <w:bCs w:val="0"/>
          <w:color w:val="000000"/>
          <w:sz w:val="24"/>
          <w:szCs w:val="24"/>
        </w:rPr>
        <w:t>z</w:t>
      </w:r>
      <w:r w:rsidRPr="00CE5E9C">
        <w:rPr>
          <w:bCs w:val="0"/>
          <w:color w:val="000000"/>
          <w:sz w:val="24"/>
          <w:szCs w:val="24"/>
        </w:rPr>
        <w:t xml:space="preserve"> irodalom hozzájárul a tanulók lelki-érzelmi nevelődéshez. Ez pedig, különösen a pszichoszomatikus problémákra érzékeny serdülőkorban, támogatja a testi-lelki egészség megőrzését, fenntartását. Az irodalmi olvasmányo</w:t>
      </w:r>
      <w:r w:rsidR="004C7D1B">
        <w:rPr>
          <w:bCs w:val="0"/>
          <w:color w:val="000000"/>
          <w:sz w:val="24"/>
          <w:szCs w:val="24"/>
        </w:rPr>
        <w:t>k, élmények belső tartalékok is</w:t>
      </w:r>
      <w:r w:rsidRPr="00CE5E9C">
        <w:rPr>
          <w:bCs w:val="0"/>
          <w:color w:val="000000"/>
          <w:sz w:val="24"/>
          <w:szCs w:val="24"/>
        </w:rPr>
        <w:t xml:space="preserve"> fejlesztik az önismeretet, a valóságismeretet, összességükben az élet értékét sugallják. </w:t>
      </w:r>
      <w:r w:rsidRPr="00CE5E9C">
        <w:rPr>
          <w:color w:val="000000"/>
          <w:sz w:val="24"/>
          <w:szCs w:val="24"/>
        </w:rPr>
        <w:t xml:space="preserve">Az emberi kapcsolatok </w:t>
      </w:r>
      <w:proofErr w:type="spellStart"/>
      <w:r w:rsidRPr="00CE5E9C">
        <w:rPr>
          <w:color w:val="000000"/>
          <w:sz w:val="24"/>
          <w:szCs w:val="24"/>
        </w:rPr>
        <w:t>mikrotörténéseinek</w:t>
      </w:r>
      <w:proofErr w:type="spellEnd"/>
      <w:r w:rsidRPr="00CE5E9C">
        <w:rPr>
          <w:color w:val="000000"/>
          <w:sz w:val="24"/>
          <w:szCs w:val="24"/>
        </w:rPr>
        <w:t xml:space="preserve">, a kapcsolatok szociális tartalmainak érzékelése, felfogása, értékelése fejleszti a szociális érzékenységet, az irodalmi művek révén megismert különféle alkatok, magatartásformák pedig támogatják az erkölcsi ítélőképességet. Az értékkeresés az értékválság folyamatának megfigyelése, értelmezése módot az empátia, az önismeret és az erkölcsi tudatosság elmélyítéséhez. </w:t>
      </w:r>
      <w:r w:rsidRPr="00CE5E9C">
        <w:rPr>
          <w:bCs w:val="0"/>
          <w:color w:val="000000"/>
          <w:sz w:val="24"/>
          <w:szCs w:val="24"/>
        </w:rPr>
        <w:t>Az irodalmi alkotásokban fölmutatott változatos emberi életsorsok növelik a valóságismeretet, több szempontból elemezhető modelleket mutatnak, hozzásegítve a diákokat sokféle emberi életút, életpálya megismeréséhez, ezáltal is támogatva a saját életükkel, további tanulmányaikkal, pályaválasztásukkal kapcsolatos felelős döntéseiket.</w:t>
      </w:r>
    </w:p>
    <w:p w:rsidR="00791B8D" w:rsidRPr="00CE5E9C" w:rsidRDefault="00791B8D" w:rsidP="00DF4103">
      <w:pPr>
        <w:ind w:firstLine="708"/>
        <w:jc w:val="both"/>
        <w:rPr>
          <w:rFonts w:ascii="Times New Roman" w:hAnsi="Times New Roman"/>
          <w:color w:val="000000"/>
          <w:sz w:val="24"/>
          <w:szCs w:val="24"/>
        </w:rPr>
      </w:pPr>
    </w:p>
    <w:p w:rsidR="00791B8D" w:rsidRPr="007E1F67" w:rsidRDefault="00791B8D" w:rsidP="00DF4103">
      <w:pPr>
        <w:tabs>
          <w:tab w:val="left" w:pos="567"/>
        </w:tabs>
        <w:spacing w:after="0" w:line="240" w:lineRule="auto"/>
        <w:jc w:val="both"/>
        <w:rPr>
          <w:rFonts w:ascii="Times New Roman" w:hAnsi="Times New Roman"/>
          <w:sz w:val="24"/>
          <w:szCs w:val="24"/>
        </w:rPr>
      </w:pPr>
    </w:p>
    <w:p w:rsidR="00791B8D" w:rsidRDefault="00791B8D" w:rsidP="00DF4103">
      <w:pPr>
        <w:spacing w:after="0" w:line="240" w:lineRule="auto"/>
        <w:jc w:val="both"/>
        <w:rPr>
          <w:rFonts w:ascii="Times New Roman" w:hAnsi="Times New Roman"/>
          <w:color w:val="000000"/>
          <w:sz w:val="24"/>
          <w:szCs w:val="24"/>
        </w:rPr>
      </w:pPr>
    </w:p>
    <w:p w:rsidR="00F45B91" w:rsidRDefault="00F45B91" w:rsidP="00DF4103">
      <w:pPr>
        <w:spacing w:after="0" w:line="240" w:lineRule="auto"/>
        <w:jc w:val="both"/>
        <w:rPr>
          <w:rFonts w:ascii="Times New Roman" w:hAnsi="Times New Roman"/>
          <w:color w:val="000000"/>
          <w:sz w:val="24"/>
          <w:szCs w:val="24"/>
        </w:rPr>
      </w:pPr>
    </w:p>
    <w:p w:rsidR="00F45B91" w:rsidRDefault="00F45B91" w:rsidP="00DF4103">
      <w:pPr>
        <w:spacing w:after="0" w:line="240" w:lineRule="auto"/>
        <w:jc w:val="both"/>
        <w:rPr>
          <w:rFonts w:ascii="Times New Roman" w:hAnsi="Times New Roman"/>
          <w:color w:val="000000"/>
          <w:sz w:val="24"/>
          <w:szCs w:val="24"/>
        </w:rPr>
      </w:pPr>
    </w:p>
    <w:p w:rsidR="00791B8D" w:rsidRDefault="00791B8D" w:rsidP="00DF4103">
      <w:pPr>
        <w:spacing w:before="120" w:after="0" w:line="240" w:lineRule="auto"/>
        <w:jc w:val="both"/>
        <w:rPr>
          <w:rFonts w:ascii="Times New Roman" w:hAnsi="Times New Roman"/>
          <w:sz w:val="24"/>
          <w:szCs w:val="24"/>
          <w:lang w:eastAsia="hu-HU"/>
        </w:rPr>
      </w:pPr>
    </w:p>
    <w:p w:rsidR="004C7D1B" w:rsidRPr="007E1F67" w:rsidRDefault="004C7D1B" w:rsidP="00DF4103">
      <w:pPr>
        <w:spacing w:before="120" w:after="0" w:line="240" w:lineRule="auto"/>
        <w:jc w:val="both"/>
        <w:rPr>
          <w:rFonts w:ascii="Times New Roman" w:hAnsi="Times New Roman"/>
          <w:sz w:val="24"/>
          <w:szCs w:val="24"/>
          <w:lang w:eastAsia="hu-HU"/>
        </w:rPr>
      </w:pPr>
    </w:p>
    <w:p w:rsidR="00791B8D" w:rsidRPr="007E1F67" w:rsidRDefault="00791B8D" w:rsidP="00791B8D">
      <w:pPr>
        <w:spacing w:after="0" w:line="240" w:lineRule="auto"/>
        <w:rPr>
          <w:rFonts w:ascii="Times New Roman" w:hAnsi="Times New Roman"/>
          <w:b/>
        </w:rPr>
      </w:pPr>
      <w:r w:rsidRPr="007E1F67">
        <w:rPr>
          <w:rFonts w:ascii="Times New Roman" w:hAnsi="Times New Roman"/>
          <w:b/>
        </w:rPr>
        <w:lastRenderedPageBreak/>
        <w:t>Óraszám:</w:t>
      </w:r>
      <w:r w:rsidRPr="007E1F67">
        <w:rPr>
          <w:rFonts w:ascii="Times New Roman" w:hAnsi="Times New Roman"/>
        </w:rPr>
        <w:tab/>
      </w:r>
      <w:r>
        <w:rPr>
          <w:rFonts w:ascii="Times New Roman" w:hAnsi="Times New Roman"/>
          <w:b/>
        </w:rPr>
        <w:t>36</w:t>
      </w:r>
      <w:r w:rsidRPr="007E1F67">
        <w:rPr>
          <w:rFonts w:ascii="Times New Roman" w:hAnsi="Times New Roman"/>
          <w:b/>
        </w:rPr>
        <w:t>/év</w:t>
      </w:r>
    </w:p>
    <w:p w:rsidR="00791B8D" w:rsidRDefault="00791B8D" w:rsidP="00791B8D">
      <w:pPr>
        <w:spacing w:after="0" w:line="240" w:lineRule="auto"/>
        <w:rPr>
          <w:rFonts w:ascii="Times New Roman" w:hAnsi="Times New Roman"/>
          <w:b/>
        </w:rPr>
      </w:pPr>
      <w:r w:rsidRPr="007E1F67">
        <w:rPr>
          <w:rFonts w:ascii="Times New Roman" w:hAnsi="Times New Roman"/>
          <w:b/>
        </w:rPr>
        <w:tab/>
      </w:r>
      <w:r w:rsidRPr="007E1F67">
        <w:rPr>
          <w:rFonts w:ascii="Times New Roman" w:hAnsi="Times New Roman"/>
          <w:b/>
        </w:rPr>
        <w:tab/>
        <w:t xml:space="preserve"> </w:t>
      </w:r>
      <w:r>
        <w:rPr>
          <w:rFonts w:ascii="Times New Roman" w:hAnsi="Times New Roman"/>
          <w:b/>
        </w:rPr>
        <w:t>1</w:t>
      </w:r>
      <w:r w:rsidRPr="007E1F67">
        <w:rPr>
          <w:rFonts w:ascii="Times New Roman" w:hAnsi="Times New Roman"/>
          <w:b/>
        </w:rPr>
        <w:t>/hét</w:t>
      </w:r>
    </w:p>
    <w:p w:rsidR="00791B8D" w:rsidRDefault="00791B8D" w:rsidP="00791B8D">
      <w:pPr>
        <w:spacing w:after="0" w:line="240" w:lineRule="auto"/>
        <w:rPr>
          <w:rFonts w:ascii="Times New Roman" w:hAnsi="Times New Roman"/>
          <w:b/>
        </w:rPr>
      </w:pPr>
    </w:p>
    <w:p w:rsidR="00791B8D" w:rsidRDefault="00791B8D" w:rsidP="00791B8D">
      <w:pPr>
        <w:spacing w:after="0" w:line="240" w:lineRule="auto"/>
        <w:rPr>
          <w:rFonts w:ascii="Times New Roman" w:hAnsi="Times New Roman"/>
        </w:rPr>
      </w:pPr>
    </w:p>
    <w:p w:rsidR="004C7D1B" w:rsidRPr="007E1F67" w:rsidRDefault="004C7D1B" w:rsidP="00791B8D">
      <w:pPr>
        <w:spacing w:after="0" w:line="240" w:lineRule="auto"/>
        <w:rPr>
          <w:rFonts w:ascii="Times New Roman" w:hAnsi="Times New Roman"/>
        </w:rPr>
      </w:pPr>
    </w:p>
    <w:p w:rsidR="00791B8D" w:rsidRPr="007E1F67" w:rsidRDefault="00791B8D" w:rsidP="00791B8D">
      <w:pPr>
        <w:spacing w:after="0" w:line="240" w:lineRule="auto"/>
        <w:jc w:val="center"/>
        <w:rPr>
          <w:rFonts w:ascii="Times New Roman" w:hAnsi="Times New Roman"/>
          <w:sz w:val="16"/>
        </w:rPr>
      </w:pPr>
      <w:r>
        <w:rPr>
          <w:rFonts w:ascii="Times New Roman" w:hAnsi="Times New Roman"/>
          <w:b/>
        </w:rPr>
        <w:t>Az éves óraszám felosztása</w:t>
      </w:r>
      <w:r w:rsidRPr="007E1F67">
        <w:rPr>
          <w:rFonts w:ascii="Times New Roman" w:hAnsi="Times New Roman"/>
          <w:b/>
        </w:rPr>
        <w:br/>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6449"/>
        <w:gridCol w:w="1213"/>
      </w:tblGrid>
      <w:tr w:rsidR="00791B8D" w:rsidRPr="004A7F2E" w:rsidTr="00011329">
        <w:trPr>
          <w:trHeight w:val="504"/>
          <w:jc w:val="center"/>
        </w:trPr>
        <w:tc>
          <w:tcPr>
            <w:tcW w:w="1569" w:type="dxa"/>
            <w:vAlign w:val="center"/>
          </w:tcPr>
          <w:p w:rsidR="00791B8D" w:rsidRPr="007E1F67" w:rsidRDefault="00791B8D" w:rsidP="00011329">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6449" w:type="dxa"/>
            <w:vAlign w:val="center"/>
          </w:tcPr>
          <w:p w:rsidR="00791B8D" w:rsidRPr="007E1F67" w:rsidRDefault="00791B8D" w:rsidP="00011329">
            <w:pPr>
              <w:spacing w:after="0" w:line="240" w:lineRule="auto"/>
              <w:jc w:val="center"/>
              <w:rPr>
                <w:rFonts w:ascii="Times New Roman" w:hAnsi="Times New Roman"/>
                <w:b/>
                <w:sz w:val="24"/>
                <w:szCs w:val="24"/>
              </w:rPr>
            </w:pPr>
            <w:r w:rsidRPr="007E1F67">
              <w:rPr>
                <w:rFonts w:ascii="Times New Roman" w:hAnsi="Times New Roman"/>
                <w:b/>
                <w:sz w:val="24"/>
                <w:szCs w:val="24"/>
              </w:rPr>
              <w:t>Témakör</w:t>
            </w:r>
          </w:p>
        </w:tc>
        <w:tc>
          <w:tcPr>
            <w:tcW w:w="1213" w:type="dxa"/>
            <w:vAlign w:val="center"/>
          </w:tcPr>
          <w:p w:rsidR="00791B8D" w:rsidRPr="007E1F67" w:rsidRDefault="00791B8D" w:rsidP="00011329">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791B8D" w:rsidRPr="004A7F2E" w:rsidTr="00011329">
        <w:trPr>
          <w:trHeight w:val="504"/>
          <w:jc w:val="center"/>
        </w:trPr>
        <w:tc>
          <w:tcPr>
            <w:tcW w:w="1569" w:type="dxa"/>
            <w:vAlign w:val="center"/>
          </w:tcPr>
          <w:p w:rsidR="00791B8D" w:rsidRPr="007E1F67" w:rsidRDefault="00791B8D" w:rsidP="00011329">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6449" w:type="dxa"/>
            <w:vAlign w:val="center"/>
          </w:tcPr>
          <w:p w:rsidR="00791B8D" w:rsidRPr="007E1F67" w:rsidRDefault="006D1E08" w:rsidP="00011329">
            <w:pPr>
              <w:spacing w:after="0" w:line="240" w:lineRule="auto"/>
              <w:rPr>
                <w:rFonts w:ascii="Times New Roman" w:hAnsi="Times New Roman"/>
                <w:b/>
                <w:sz w:val="24"/>
                <w:szCs w:val="24"/>
              </w:rPr>
            </w:pPr>
            <w:r>
              <w:rPr>
                <w:rFonts w:ascii="Times New Roman" w:hAnsi="Times New Roman"/>
                <w:b/>
                <w:sz w:val="24"/>
                <w:szCs w:val="24"/>
              </w:rPr>
              <w:t>Lírai művek</w:t>
            </w:r>
          </w:p>
        </w:tc>
        <w:tc>
          <w:tcPr>
            <w:tcW w:w="1213" w:type="dxa"/>
            <w:vAlign w:val="center"/>
          </w:tcPr>
          <w:p w:rsidR="00791B8D" w:rsidRPr="007E1F67" w:rsidRDefault="006D1E08" w:rsidP="00011329">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00791B8D" w:rsidRPr="007E1F67">
              <w:rPr>
                <w:rFonts w:ascii="Times New Roman" w:hAnsi="Times New Roman"/>
                <w:b/>
                <w:sz w:val="24"/>
                <w:szCs w:val="24"/>
              </w:rPr>
              <w:t>óra</w:t>
            </w:r>
          </w:p>
        </w:tc>
      </w:tr>
      <w:tr w:rsidR="00791B8D" w:rsidRPr="004A7F2E" w:rsidTr="00011329">
        <w:trPr>
          <w:trHeight w:val="505"/>
          <w:jc w:val="center"/>
        </w:trPr>
        <w:tc>
          <w:tcPr>
            <w:tcW w:w="1569" w:type="dxa"/>
            <w:vAlign w:val="center"/>
          </w:tcPr>
          <w:p w:rsidR="00791B8D" w:rsidRPr="007E1F67" w:rsidRDefault="00791B8D" w:rsidP="00011329">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6449" w:type="dxa"/>
            <w:vAlign w:val="center"/>
          </w:tcPr>
          <w:p w:rsidR="00791B8D" w:rsidRPr="007E1F67" w:rsidRDefault="006D1E08" w:rsidP="00011329">
            <w:pPr>
              <w:spacing w:after="0" w:line="240" w:lineRule="auto"/>
              <w:rPr>
                <w:rFonts w:ascii="Times New Roman" w:hAnsi="Times New Roman"/>
                <w:b/>
                <w:sz w:val="24"/>
                <w:szCs w:val="24"/>
              </w:rPr>
            </w:pPr>
            <w:r>
              <w:rPr>
                <w:rFonts w:ascii="Times New Roman" w:hAnsi="Times New Roman"/>
                <w:b/>
                <w:sz w:val="24"/>
                <w:szCs w:val="24"/>
              </w:rPr>
              <w:t>Drámák</w:t>
            </w:r>
          </w:p>
        </w:tc>
        <w:tc>
          <w:tcPr>
            <w:tcW w:w="1213" w:type="dxa"/>
            <w:vAlign w:val="center"/>
          </w:tcPr>
          <w:p w:rsidR="00791B8D" w:rsidRPr="007E1F67" w:rsidRDefault="006D1E08" w:rsidP="00011329">
            <w:pPr>
              <w:spacing w:after="0" w:line="240" w:lineRule="auto"/>
              <w:jc w:val="center"/>
              <w:rPr>
                <w:rFonts w:ascii="Times New Roman" w:hAnsi="Times New Roman"/>
                <w:b/>
                <w:sz w:val="24"/>
                <w:szCs w:val="24"/>
              </w:rPr>
            </w:pPr>
            <w:r>
              <w:rPr>
                <w:rFonts w:ascii="Times New Roman" w:hAnsi="Times New Roman"/>
                <w:b/>
                <w:sz w:val="24"/>
                <w:szCs w:val="24"/>
              </w:rPr>
              <w:t>12</w:t>
            </w:r>
            <w:r w:rsidR="00791B8D" w:rsidRPr="007E1F67">
              <w:rPr>
                <w:rFonts w:ascii="Times New Roman" w:hAnsi="Times New Roman"/>
                <w:b/>
                <w:sz w:val="24"/>
                <w:szCs w:val="24"/>
              </w:rPr>
              <w:t xml:space="preserve"> óra</w:t>
            </w:r>
          </w:p>
        </w:tc>
      </w:tr>
      <w:tr w:rsidR="00791B8D" w:rsidRPr="004A7F2E" w:rsidTr="00011329">
        <w:trPr>
          <w:trHeight w:val="504"/>
          <w:jc w:val="center"/>
        </w:trPr>
        <w:tc>
          <w:tcPr>
            <w:tcW w:w="1569" w:type="dxa"/>
            <w:vAlign w:val="center"/>
          </w:tcPr>
          <w:p w:rsidR="00791B8D" w:rsidRPr="007E1F67" w:rsidRDefault="00791B8D" w:rsidP="00011329">
            <w:pPr>
              <w:spacing w:after="0" w:line="240" w:lineRule="auto"/>
              <w:jc w:val="center"/>
              <w:rPr>
                <w:rFonts w:ascii="Times New Roman" w:hAnsi="Times New Roman"/>
                <w:b/>
                <w:sz w:val="24"/>
                <w:szCs w:val="24"/>
              </w:rPr>
            </w:pPr>
            <w:r w:rsidRPr="007E1F67">
              <w:rPr>
                <w:rFonts w:ascii="Times New Roman" w:hAnsi="Times New Roman"/>
                <w:b/>
                <w:sz w:val="24"/>
                <w:szCs w:val="24"/>
              </w:rPr>
              <w:t>3.</w:t>
            </w:r>
          </w:p>
        </w:tc>
        <w:tc>
          <w:tcPr>
            <w:tcW w:w="6449" w:type="dxa"/>
            <w:vAlign w:val="center"/>
          </w:tcPr>
          <w:p w:rsidR="00791B8D" w:rsidRPr="007E1F67" w:rsidRDefault="006D1E08" w:rsidP="00011329">
            <w:pPr>
              <w:spacing w:after="0" w:line="240" w:lineRule="auto"/>
              <w:rPr>
                <w:rFonts w:ascii="Times New Roman" w:hAnsi="Times New Roman"/>
                <w:b/>
                <w:sz w:val="24"/>
                <w:szCs w:val="24"/>
              </w:rPr>
            </w:pPr>
            <w:r>
              <w:rPr>
                <w:rFonts w:ascii="Times New Roman" w:hAnsi="Times New Roman"/>
                <w:b/>
                <w:sz w:val="24"/>
                <w:szCs w:val="24"/>
              </w:rPr>
              <w:t>Epikus művek</w:t>
            </w:r>
          </w:p>
        </w:tc>
        <w:tc>
          <w:tcPr>
            <w:tcW w:w="1213" w:type="dxa"/>
            <w:vAlign w:val="center"/>
          </w:tcPr>
          <w:p w:rsidR="00791B8D" w:rsidRPr="007E1F67" w:rsidRDefault="006D1E08" w:rsidP="00011329">
            <w:pPr>
              <w:spacing w:after="0" w:line="240" w:lineRule="auto"/>
              <w:jc w:val="center"/>
              <w:rPr>
                <w:rFonts w:ascii="Times New Roman" w:hAnsi="Times New Roman"/>
                <w:b/>
                <w:sz w:val="24"/>
                <w:szCs w:val="24"/>
              </w:rPr>
            </w:pPr>
            <w:r>
              <w:rPr>
                <w:rFonts w:ascii="Times New Roman" w:hAnsi="Times New Roman"/>
                <w:b/>
                <w:sz w:val="24"/>
                <w:szCs w:val="24"/>
              </w:rPr>
              <w:t>12</w:t>
            </w:r>
            <w:r w:rsidR="00791B8D" w:rsidRPr="007E1F67">
              <w:rPr>
                <w:rFonts w:ascii="Times New Roman" w:hAnsi="Times New Roman"/>
                <w:b/>
                <w:sz w:val="24"/>
                <w:szCs w:val="24"/>
              </w:rPr>
              <w:t xml:space="preserve"> óra</w:t>
            </w:r>
          </w:p>
        </w:tc>
      </w:tr>
    </w:tbl>
    <w:p w:rsidR="00791B8D" w:rsidRPr="007E1F67" w:rsidRDefault="00791B8D" w:rsidP="00791B8D">
      <w:pPr>
        <w:spacing w:after="0" w:line="240" w:lineRule="auto"/>
        <w:rPr>
          <w:rFonts w:ascii="Times New Roman" w:hAnsi="Times New Roman"/>
          <w:color w:val="000000"/>
          <w:sz w:val="24"/>
          <w:szCs w:val="24"/>
        </w:rPr>
      </w:pPr>
    </w:p>
    <w:p w:rsidR="00791B8D" w:rsidRDefault="00791B8D" w:rsidP="00791B8D">
      <w:pPr>
        <w:spacing w:after="0" w:line="240" w:lineRule="auto"/>
        <w:rPr>
          <w:rFonts w:ascii="Times New Roman" w:hAnsi="Times New Roman"/>
          <w:b/>
          <w:sz w:val="24"/>
          <w:szCs w:val="24"/>
          <w:lang w:val="cs-CZ"/>
        </w:rPr>
      </w:pPr>
    </w:p>
    <w:p w:rsidR="004C7D1B" w:rsidRDefault="004C7D1B" w:rsidP="00791B8D">
      <w:pPr>
        <w:spacing w:after="0" w:line="240" w:lineRule="auto"/>
        <w:rPr>
          <w:rFonts w:ascii="Times New Roman" w:hAnsi="Times New Roman"/>
          <w:b/>
          <w:sz w:val="24"/>
          <w:szCs w:val="24"/>
          <w:lang w:val="cs-CZ"/>
        </w:rPr>
      </w:pPr>
    </w:p>
    <w:p w:rsidR="004C7D1B" w:rsidRPr="007E1F67" w:rsidRDefault="004C7D1B" w:rsidP="00791B8D">
      <w:pPr>
        <w:spacing w:after="0" w:line="240" w:lineRule="auto"/>
        <w:rPr>
          <w:rFonts w:ascii="Times New Roman" w:hAnsi="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6"/>
        <w:gridCol w:w="5887"/>
        <w:gridCol w:w="1207"/>
      </w:tblGrid>
      <w:tr w:rsidR="00791B8D" w:rsidRPr="004A7F2E" w:rsidTr="00011329">
        <w:tc>
          <w:tcPr>
            <w:tcW w:w="2136" w:type="dxa"/>
            <w:vAlign w:val="center"/>
          </w:tcPr>
          <w:p w:rsidR="00791B8D" w:rsidRPr="007E1F67" w:rsidRDefault="00791B8D" w:rsidP="00011329">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87" w:type="dxa"/>
            <w:vAlign w:val="center"/>
          </w:tcPr>
          <w:p w:rsidR="00791B8D" w:rsidRPr="007E1F67" w:rsidRDefault="00791B8D" w:rsidP="006D1E08">
            <w:pPr>
              <w:spacing w:before="120" w:after="0" w:line="240" w:lineRule="auto"/>
              <w:jc w:val="center"/>
              <w:rPr>
                <w:rFonts w:ascii="Times New Roman" w:hAnsi="Times New Roman"/>
                <w:b/>
                <w:bCs/>
                <w:sz w:val="24"/>
                <w:szCs w:val="24"/>
              </w:rPr>
            </w:pPr>
            <w:r>
              <w:rPr>
                <w:rFonts w:ascii="Times New Roman" w:hAnsi="Times New Roman"/>
                <w:b/>
                <w:sz w:val="24"/>
                <w:szCs w:val="24"/>
              </w:rPr>
              <w:t xml:space="preserve">A </w:t>
            </w:r>
            <w:r w:rsidR="006D1E08">
              <w:rPr>
                <w:rFonts w:ascii="Times New Roman" w:hAnsi="Times New Roman"/>
                <w:b/>
                <w:sz w:val="24"/>
                <w:szCs w:val="24"/>
              </w:rPr>
              <w:t>lírai művek</w:t>
            </w:r>
            <w:r>
              <w:rPr>
                <w:rFonts w:ascii="Times New Roman" w:hAnsi="Times New Roman"/>
                <w:b/>
                <w:sz w:val="24"/>
                <w:szCs w:val="24"/>
              </w:rPr>
              <w:t xml:space="preserve"> jellemzői</w:t>
            </w:r>
          </w:p>
        </w:tc>
        <w:tc>
          <w:tcPr>
            <w:tcW w:w="1207" w:type="dxa"/>
            <w:vAlign w:val="center"/>
          </w:tcPr>
          <w:p w:rsidR="00791B8D" w:rsidRPr="007E1F67" w:rsidRDefault="00791B8D" w:rsidP="00011329">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006D1E08">
              <w:rPr>
                <w:rFonts w:ascii="Times New Roman" w:hAnsi="Times New Roman"/>
                <w:b/>
                <w:bCs/>
                <w:sz w:val="24"/>
                <w:szCs w:val="24"/>
              </w:rPr>
              <w:t xml:space="preserve"> 12</w:t>
            </w:r>
            <w:r w:rsidRPr="007E1F67">
              <w:rPr>
                <w:rFonts w:ascii="Times New Roman" w:hAnsi="Times New Roman"/>
                <w:b/>
                <w:sz w:val="24"/>
                <w:szCs w:val="24"/>
              </w:rPr>
              <w:t xml:space="preserve"> óra</w:t>
            </w:r>
          </w:p>
        </w:tc>
      </w:tr>
      <w:tr w:rsidR="00791B8D" w:rsidRPr="004A7F2E" w:rsidTr="00011329">
        <w:tc>
          <w:tcPr>
            <w:tcW w:w="2136" w:type="dxa"/>
            <w:vAlign w:val="center"/>
          </w:tcPr>
          <w:p w:rsidR="00791B8D" w:rsidRPr="007E1F67" w:rsidRDefault="00791B8D" w:rsidP="00011329">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2"/>
          </w:tcPr>
          <w:p w:rsidR="00791B8D" w:rsidRPr="007E1F67" w:rsidRDefault="00791B8D" w:rsidP="006D1E08">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rPr>
              <w:t xml:space="preserve">A tanult </w:t>
            </w:r>
            <w:r w:rsidRPr="007E1F67">
              <w:rPr>
                <w:rFonts w:ascii="Times New Roman" w:hAnsi="Times New Roman"/>
                <w:sz w:val="24"/>
                <w:szCs w:val="24"/>
                <w:lang w:val="cs-CZ"/>
              </w:rPr>
              <w:t>főbb</w:t>
            </w:r>
            <w:r w:rsidRPr="007E1F67">
              <w:rPr>
                <w:rFonts w:ascii="Times New Roman" w:hAnsi="Times New Roman"/>
                <w:sz w:val="24"/>
                <w:szCs w:val="24"/>
              </w:rPr>
              <w:t xml:space="preserve"> </w:t>
            </w:r>
            <w:r w:rsidR="006D1E08">
              <w:rPr>
                <w:rFonts w:ascii="Times New Roman" w:hAnsi="Times New Roman"/>
                <w:sz w:val="24"/>
                <w:szCs w:val="24"/>
              </w:rPr>
              <w:t>műfajok, költői eszközök felismerése</w:t>
            </w:r>
            <w:r w:rsidR="004C7D1B">
              <w:rPr>
                <w:rFonts w:ascii="Times New Roman" w:hAnsi="Times New Roman"/>
                <w:sz w:val="24"/>
                <w:szCs w:val="24"/>
              </w:rPr>
              <w:t>.</w:t>
            </w:r>
          </w:p>
        </w:tc>
      </w:tr>
    </w:tbl>
    <w:p w:rsidR="00791B8D" w:rsidRPr="007E1F67" w:rsidRDefault="00791B8D" w:rsidP="00791B8D">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372"/>
        <w:gridCol w:w="4605"/>
        <w:gridCol w:w="2489"/>
      </w:tblGrid>
      <w:tr w:rsidR="00791B8D" w:rsidRPr="004A7F2E" w:rsidTr="00011329">
        <w:tc>
          <w:tcPr>
            <w:tcW w:w="2136" w:type="dxa"/>
            <w:gridSpan w:val="2"/>
            <w:vAlign w:val="center"/>
          </w:tcPr>
          <w:p w:rsidR="00791B8D" w:rsidRPr="007E1F67" w:rsidRDefault="00791B8D" w:rsidP="00011329">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2"/>
          </w:tcPr>
          <w:p w:rsidR="00791B8D" w:rsidRPr="0033016A" w:rsidRDefault="006D1E08" w:rsidP="00011329">
            <w:pPr>
              <w:spacing w:before="120" w:after="0" w:line="240" w:lineRule="auto"/>
              <w:rPr>
                <w:rFonts w:ascii="Times New Roman" w:hAnsi="Times New Roman"/>
                <w:sz w:val="24"/>
                <w:szCs w:val="24"/>
                <w:lang w:eastAsia="hu-HU"/>
              </w:rPr>
            </w:pPr>
            <w:r>
              <w:rPr>
                <w:rFonts w:ascii="Times New Roman" w:hAnsi="Times New Roman"/>
                <w:sz w:val="24"/>
                <w:szCs w:val="24"/>
              </w:rPr>
              <w:t>Új műfajok megismerése. Költői eszközök, azok funkcióinak felismerése, értelmezése.</w:t>
            </w:r>
          </w:p>
        </w:tc>
      </w:tr>
      <w:tr w:rsidR="00791B8D" w:rsidRPr="004A7F2E" w:rsidTr="00011329">
        <w:tc>
          <w:tcPr>
            <w:tcW w:w="6741" w:type="dxa"/>
            <w:gridSpan w:val="3"/>
            <w:vAlign w:val="center"/>
          </w:tcPr>
          <w:p w:rsidR="00791B8D" w:rsidRPr="007E1F67" w:rsidRDefault="00791B8D" w:rsidP="00011329">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89" w:type="dxa"/>
            <w:vAlign w:val="center"/>
          </w:tcPr>
          <w:p w:rsidR="00791B8D" w:rsidRPr="007E1F67" w:rsidRDefault="00791B8D" w:rsidP="00011329">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791B8D" w:rsidRPr="004A7F2E" w:rsidTr="00011329">
        <w:tc>
          <w:tcPr>
            <w:tcW w:w="6741" w:type="dxa"/>
            <w:gridSpan w:val="3"/>
          </w:tcPr>
          <w:p w:rsidR="00791B8D" w:rsidRDefault="00746F08" w:rsidP="00746F08">
            <w:pPr>
              <w:rPr>
                <w:rFonts w:ascii="Times New Roman" w:hAnsi="Times New Roman"/>
                <w:color w:val="000000"/>
                <w:sz w:val="24"/>
                <w:szCs w:val="24"/>
              </w:rPr>
            </w:pPr>
            <w:r>
              <w:rPr>
                <w:rFonts w:ascii="Times New Roman" w:hAnsi="Times New Roman"/>
                <w:color w:val="000000"/>
                <w:sz w:val="24"/>
                <w:szCs w:val="24"/>
              </w:rPr>
              <w:t xml:space="preserve">Néhány alkotás megismerése, </w:t>
            </w:r>
            <w:r w:rsidRPr="00CE5E9C">
              <w:rPr>
                <w:rFonts w:ascii="Times New Roman" w:hAnsi="Times New Roman"/>
                <w:color w:val="000000"/>
                <w:sz w:val="24"/>
                <w:szCs w:val="24"/>
              </w:rPr>
              <w:t>tartalmi, szerkezeti és stilisztikai elemzések készítése</w:t>
            </w:r>
            <w:r>
              <w:rPr>
                <w:rFonts w:ascii="Times New Roman" w:hAnsi="Times New Roman"/>
                <w:color w:val="000000"/>
                <w:sz w:val="24"/>
                <w:szCs w:val="24"/>
              </w:rPr>
              <w:t>.</w:t>
            </w:r>
          </w:p>
          <w:p w:rsidR="00746F08" w:rsidRDefault="00746F08" w:rsidP="00746F08">
            <w:pPr>
              <w:rPr>
                <w:rFonts w:ascii="Times New Roman" w:hAnsi="Times New Roman"/>
                <w:color w:val="000000"/>
                <w:sz w:val="24"/>
                <w:szCs w:val="24"/>
              </w:rPr>
            </w:pPr>
            <w:r w:rsidRPr="00CE5E9C">
              <w:rPr>
                <w:rFonts w:ascii="Times New Roman" w:hAnsi="Times New Roman"/>
                <w:bCs/>
                <w:color w:val="000000"/>
              </w:rPr>
              <w:t>A lírai formanyelv sokféleségének bemutatása példákon keresztül, írásbeli és szóbeli ismertetésekben</w:t>
            </w:r>
            <w:r>
              <w:rPr>
                <w:rFonts w:ascii="Times New Roman" w:hAnsi="Times New Roman"/>
                <w:bCs/>
                <w:color w:val="000000"/>
              </w:rPr>
              <w:t>.</w:t>
            </w:r>
          </w:p>
          <w:p w:rsidR="00746F08" w:rsidRPr="00CE5E9C" w:rsidRDefault="00746F08" w:rsidP="00746F08">
            <w:pPr>
              <w:autoSpaceDE w:val="0"/>
              <w:autoSpaceDN w:val="0"/>
              <w:adjustRightInd w:val="0"/>
              <w:rPr>
                <w:rFonts w:ascii="Times New Roman" w:hAnsi="Times New Roman"/>
                <w:color w:val="000000"/>
                <w:sz w:val="24"/>
                <w:szCs w:val="24"/>
              </w:rPr>
            </w:pPr>
            <w:r w:rsidRPr="00CE5E9C">
              <w:rPr>
                <w:rFonts w:ascii="Times New Roman" w:hAnsi="Times New Roman"/>
                <w:color w:val="000000"/>
                <w:sz w:val="24"/>
                <w:szCs w:val="24"/>
              </w:rPr>
              <w:t>A szakkifejezések mind tudatosabb használata írásbeli szövegalkotásban, feleletekben, értelmezésekben</w:t>
            </w:r>
            <w:r>
              <w:rPr>
                <w:rFonts w:ascii="Times New Roman" w:hAnsi="Times New Roman"/>
                <w:color w:val="000000"/>
                <w:sz w:val="24"/>
                <w:szCs w:val="24"/>
              </w:rPr>
              <w:t>.</w:t>
            </w:r>
          </w:p>
          <w:p w:rsidR="00746F08" w:rsidRPr="0033016A" w:rsidRDefault="00746F08" w:rsidP="00746F08">
            <w:pPr>
              <w:rPr>
                <w:sz w:val="18"/>
              </w:rPr>
            </w:pPr>
          </w:p>
        </w:tc>
        <w:tc>
          <w:tcPr>
            <w:tcW w:w="2489" w:type="dxa"/>
          </w:tcPr>
          <w:p w:rsidR="006D1E08" w:rsidRDefault="006D1E08" w:rsidP="006D1E08">
            <w:pPr>
              <w:pStyle w:val="Jegyzetszveg"/>
              <w:rPr>
                <w:rFonts w:ascii="Times New Roman" w:hAnsi="Times New Roman"/>
                <w:color w:val="000000"/>
                <w:sz w:val="24"/>
                <w:szCs w:val="24"/>
                <w:lang w:val="hu-HU"/>
              </w:rPr>
            </w:pPr>
            <w:r w:rsidRPr="00CE5E9C">
              <w:rPr>
                <w:rFonts w:ascii="Times New Roman" w:hAnsi="Times New Roman"/>
                <w:i/>
                <w:color w:val="000000"/>
                <w:sz w:val="24"/>
                <w:szCs w:val="24"/>
                <w:lang w:val="hu-HU"/>
              </w:rPr>
              <w:t>Vizuális kultúra; Mozgóképkultúra és médiaismeret:</w:t>
            </w:r>
            <w:r w:rsidRPr="00CE5E9C">
              <w:rPr>
                <w:rFonts w:ascii="Times New Roman" w:hAnsi="Times New Roman"/>
                <w:color w:val="000000"/>
                <w:sz w:val="24"/>
                <w:szCs w:val="24"/>
                <w:lang w:val="hu-HU"/>
              </w:rPr>
              <w:t xml:space="preserve"> reflektálás irodalmi, zenei, filmes élményekre.</w:t>
            </w:r>
          </w:p>
          <w:p w:rsidR="00746F08" w:rsidRDefault="00746F08" w:rsidP="00746F08">
            <w:pPr>
              <w:rPr>
                <w:rFonts w:ascii="Times New Roman" w:hAnsi="Times New Roman"/>
                <w:color w:val="000000"/>
                <w:sz w:val="24"/>
                <w:szCs w:val="24"/>
                <w:lang w:eastAsia="hu-HU"/>
              </w:rPr>
            </w:pPr>
            <w:r w:rsidRPr="00CE5E9C">
              <w:rPr>
                <w:rFonts w:ascii="Times New Roman" w:hAnsi="Times New Roman"/>
                <w:i/>
                <w:color w:val="000000"/>
                <w:sz w:val="24"/>
                <w:szCs w:val="24"/>
                <w:lang w:eastAsia="hu-HU"/>
              </w:rPr>
              <w:t>Ének-zene</w:t>
            </w:r>
            <w:r w:rsidRPr="00CE5E9C">
              <w:rPr>
                <w:rFonts w:ascii="Times New Roman" w:hAnsi="Times New Roman"/>
                <w:color w:val="000000"/>
                <w:sz w:val="24"/>
                <w:szCs w:val="24"/>
                <w:lang w:eastAsia="hu-HU"/>
              </w:rPr>
              <w:t>: énekelt versek.</w:t>
            </w:r>
          </w:p>
          <w:p w:rsidR="00746F08" w:rsidRPr="00CE5E9C" w:rsidRDefault="00746F08" w:rsidP="00746F08">
            <w:pPr>
              <w:pStyle w:val="CM38"/>
              <w:spacing w:before="120" w:after="0"/>
              <w:rPr>
                <w:rFonts w:ascii="Times New Roman" w:hAnsi="Times New Roman"/>
                <w:color w:val="000000"/>
              </w:rPr>
            </w:pPr>
            <w:r w:rsidRPr="00CE5E9C">
              <w:rPr>
                <w:rFonts w:ascii="Times New Roman" w:hAnsi="Times New Roman"/>
                <w:i/>
                <w:iCs/>
                <w:color w:val="000000"/>
              </w:rPr>
              <w:t>Informatika:</w:t>
            </w:r>
            <w:r w:rsidRPr="00CE5E9C">
              <w:rPr>
                <w:rFonts w:ascii="Times New Roman" w:hAnsi="Times New Roman"/>
                <w:color w:val="000000"/>
              </w:rPr>
              <w:t xml:space="preserve"> elektronikus felületeken szerzők, alkotások keresése. </w:t>
            </w:r>
          </w:p>
          <w:p w:rsidR="00746F08" w:rsidRPr="00CE5E9C" w:rsidRDefault="00746F08" w:rsidP="00746F08">
            <w:pPr>
              <w:rPr>
                <w:rFonts w:ascii="Times New Roman" w:hAnsi="Times New Roman"/>
                <w:color w:val="000000"/>
                <w:sz w:val="24"/>
                <w:szCs w:val="24"/>
                <w:lang w:eastAsia="hu-HU"/>
              </w:rPr>
            </w:pPr>
          </w:p>
          <w:p w:rsidR="00746F08" w:rsidRPr="00CE5E9C" w:rsidRDefault="00746F08" w:rsidP="006D1E08">
            <w:pPr>
              <w:pStyle w:val="Jegyzetszveg"/>
              <w:rPr>
                <w:rFonts w:ascii="Times New Roman" w:hAnsi="Times New Roman"/>
                <w:color w:val="000000"/>
                <w:sz w:val="24"/>
                <w:szCs w:val="24"/>
                <w:lang w:val="hu-HU"/>
              </w:rPr>
            </w:pPr>
          </w:p>
          <w:p w:rsidR="00791B8D" w:rsidRPr="007E1F67" w:rsidRDefault="00791B8D" w:rsidP="00011329">
            <w:pPr>
              <w:spacing w:after="0" w:line="240" w:lineRule="auto"/>
              <w:rPr>
                <w:rFonts w:ascii="Times New Roman" w:hAnsi="Times New Roman"/>
                <w:sz w:val="24"/>
                <w:szCs w:val="24"/>
                <w:lang w:eastAsia="hu-HU"/>
              </w:rPr>
            </w:pPr>
          </w:p>
        </w:tc>
      </w:tr>
      <w:tr w:rsidR="00791B8D" w:rsidRPr="004A7F2E" w:rsidTr="00011329">
        <w:tblPrEx>
          <w:tblBorders>
            <w:top w:val="none" w:sz="0" w:space="0" w:color="auto"/>
          </w:tblBorders>
        </w:tblPrEx>
        <w:tc>
          <w:tcPr>
            <w:tcW w:w="1764" w:type="dxa"/>
            <w:vAlign w:val="center"/>
          </w:tcPr>
          <w:p w:rsidR="00791B8D" w:rsidRPr="007E1F67" w:rsidRDefault="00791B8D" w:rsidP="00011329">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66" w:type="dxa"/>
            <w:gridSpan w:val="3"/>
          </w:tcPr>
          <w:p w:rsidR="00791B8D" w:rsidRPr="007E1F67" w:rsidRDefault="00F45B91" w:rsidP="00F45B91">
            <w:pPr>
              <w:spacing w:before="120" w:after="0" w:line="240" w:lineRule="auto"/>
              <w:rPr>
                <w:rFonts w:ascii="Times New Roman" w:hAnsi="Times New Roman"/>
                <w:sz w:val="24"/>
                <w:szCs w:val="24"/>
              </w:rPr>
            </w:pPr>
            <w:r>
              <w:rPr>
                <w:rFonts w:ascii="Times New Roman" w:hAnsi="Times New Roman"/>
                <w:sz w:val="24"/>
                <w:szCs w:val="24"/>
                <w:lang w:eastAsia="hu-HU"/>
              </w:rPr>
              <w:t>Líra, elégia, epigramma, himnusz, dal.</w:t>
            </w:r>
          </w:p>
        </w:tc>
      </w:tr>
    </w:tbl>
    <w:p w:rsidR="00791B8D" w:rsidRPr="007E1F67" w:rsidRDefault="00791B8D" w:rsidP="00791B8D">
      <w:pPr>
        <w:spacing w:after="0" w:line="240" w:lineRule="auto"/>
        <w:rPr>
          <w:rFonts w:ascii="Times New Roman" w:hAnsi="Times New Roman"/>
          <w:sz w:val="24"/>
          <w:szCs w:val="24"/>
        </w:rPr>
      </w:pPr>
    </w:p>
    <w:p w:rsidR="004C7D1B" w:rsidRDefault="004C7D1B" w:rsidP="00791B8D">
      <w:pPr>
        <w:spacing w:after="0" w:line="240" w:lineRule="auto"/>
        <w:rPr>
          <w:rFonts w:ascii="Times New Roman" w:hAnsi="Times New Roman"/>
          <w:sz w:val="24"/>
          <w:szCs w:val="24"/>
        </w:rPr>
      </w:pPr>
    </w:p>
    <w:p w:rsidR="004C7D1B" w:rsidRPr="007E1F67" w:rsidRDefault="004C7D1B" w:rsidP="00791B8D">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55"/>
        <w:gridCol w:w="1246"/>
        <w:gridCol w:w="1125"/>
      </w:tblGrid>
      <w:tr w:rsidR="00791B8D" w:rsidRPr="004A7F2E" w:rsidTr="00011329">
        <w:trPr>
          <w:cantSplit/>
        </w:trPr>
        <w:tc>
          <w:tcPr>
            <w:tcW w:w="2104" w:type="dxa"/>
            <w:gridSpan w:val="2"/>
            <w:vAlign w:val="center"/>
          </w:tcPr>
          <w:p w:rsidR="00791B8D" w:rsidRPr="007E1F67" w:rsidRDefault="00791B8D" w:rsidP="00011329">
            <w:pPr>
              <w:spacing w:after="0" w:line="240" w:lineRule="auto"/>
              <w:jc w:val="center"/>
              <w:rPr>
                <w:rFonts w:ascii="Times New Roman" w:hAnsi="Times New Roman"/>
                <w:b/>
                <w:bCs/>
                <w:sz w:val="24"/>
                <w:szCs w:val="24"/>
              </w:rPr>
            </w:pPr>
            <w:r w:rsidRPr="007E1F67">
              <w:rPr>
                <w:rFonts w:ascii="Times New Roman" w:hAnsi="Times New Roman"/>
                <w:b/>
                <w:bCs/>
                <w:sz w:val="24"/>
                <w:szCs w:val="24"/>
                <w:lang w:val="cs-CZ"/>
              </w:rPr>
              <w:lastRenderedPageBreak/>
              <w:t>Tematikai</w:t>
            </w:r>
            <w:r w:rsidRPr="007E1F67">
              <w:rPr>
                <w:rFonts w:ascii="Times New Roman" w:hAnsi="Times New Roman"/>
                <w:b/>
                <w:bCs/>
                <w:sz w:val="24"/>
                <w:szCs w:val="24"/>
              </w:rPr>
              <w:t xml:space="preserve"> egység/ Fejlesztési cél</w:t>
            </w:r>
          </w:p>
        </w:tc>
        <w:tc>
          <w:tcPr>
            <w:tcW w:w="6001" w:type="dxa"/>
            <w:gridSpan w:val="2"/>
            <w:vAlign w:val="center"/>
          </w:tcPr>
          <w:p w:rsidR="00791B8D" w:rsidRPr="007E1F67" w:rsidRDefault="006D1E08" w:rsidP="00011329">
            <w:pPr>
              <w:spacing w:before="120" w:after="0" w:line="240" w:lineRule="auto"/>
              <w:jc w:val="center"/>
              <w:rPr>
                <w:rFonts w:ascii="Times New Roman" w:hAnsi="Times New Roman"/>
                <w:b/>
                <w:bCs/>
                <w:sz w:val="24"/>
                <w:szCs w:val="24"/>
              </w:rPr>
            </w:pPr>
            <w:r>
              <w:rPr>
                <w:rFonts w:ascii="Times New Roman" w:hAnsi="Times New Roman"/>
                <w:b/>
                <w:bCs/>
                <w:sz w:val="24"/>
                <w:szCs w:val="24"/>
              </w:rPr>
              <w:t>Drámai művek</w:t>
            </w:r>
          </w:p>
        </w:tc>
        <w:tc>
          <w:tcPr>
            <w:tcW w:w="1125" w:type="dxa"/>
            <w:vAlign w:val="center"/>
          </w:tcPr>
          <w:p w:rsidR="00791B8D" w:rsidRPr="007E1F67" w:rsidRDefault="00791B8D" w:rsidP="00011329">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006D1E08">
              <w:rPr>
                <w:rFonts w:ascii="Times New Roman" w:hAnsi="Times New Roman"/>
                <w:b/>
                <w:bCs/>
                <w:sz w:val="24"/>
                <w:szCs w:val="24"/>
              </w:rPr>
              <w:t xml:space="preserve"> 12</w:t>
            </w:r>
            <w:r w:rsidRPr="007E1F67">
              <w:rPr>
                <w:rFonts w:ascii="Times New Roman" w:hAnsi="Times New Roman"/>
                <w:b/>
                <w:sz w:val="24"/>
                <w:szCs w:val="24"/>
              </w:rPr>
              <w:t xml:space="preserve"> óra</w:t>
            </w:r>
          </w:p>
        </w:tc>
      </w:tr>
      <w:tr w:rsidR="00791B8D" w:rsidRPr="004A7F2E" w:rsidTr="00011329">
        <w:trPr>
          <w:cantSplit/>
        </w:trPr>
        <w:tc>
          <w:tcPr>
            <w:tcW w:w="2104" w:type="dxa"/>
            <w:gridSpan w:val="2"/>
            <w:vAlign w:val="center"/>
          </w:tcPr>
          <w:p w:rsidR="00791B8D" w:rsidRPr="007E1F67" w:rsidRDefault="00791B8D" w:rsidP="00011329">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791B8D" w:rsidRPr="007E1F67" w:rsidRDefault="00F45B91" w:rsidP="00011329">
            <w:pPr>
              <w:spacing w:before="120" w:after="0" w:line="240" w:lineRule="auto"/>
              <w:rPr>
                <w:rFonts w:ascii="Times New Roman" w:hAnsi="Times New Roman"/>
                <w:sz w:val="24"/>
                <w:szCs w:val="24"/>
              </w:rPr>
            </w:pPr>
            <w:r w:rsidRPr="00CE5E9C">
              <w:rPr>
                <w:rFonts w:ascii="Times New Roman" w:hAnsi="Times New Roman"/>
                <w:color w:val="000000"/>
                <w:sz w:val="24"/>
                <w:szCs w:val="24"/>
              </w:rPr>
              <w:t xml:space="preserve">Dramatikus népszokások, párbeszéd, </w:t>
            </w:r>
            <w:r w:rsidRPr="00CE5E9C">
              <w:rPr>
                <w:rFonts w:ascii="Times New Roman" w:hAnsi="Times New Roman"/>
                <w:bCs/>
                <w:color w:val="000000"/>
                <w:sz w:val="24"/>
                <w:szCs w:val="24"/>
              </w:rPr>
              <w:t>szereplő, mellékszereplő, főhős, konfliktus, bonyodalom, tetőpont</w:t>
            </w:r>
            <w:r w:rsidR="004C7D1B">
              <w:rPr>
                <w:rFonts w:ascii="Times New Roman" w:hAnsi="Times New Roman"/>
                <w:bCs/>
                <w:color w:val="000000"/>
                <w:sz w:val="24"/>
                <w:szCs w:val="24"/>
              </w:rPr>
              <w:t>.</w:t>
            </w:r>
          </w:p>
        </w:tc>
      </w:tr>
      <w:tr w:rsidR="00791B8D" w:rsidRPr="004A7F2E" w:rsidTr="00011329">
        <w:trPr>
          <w:trHeight w:val="328"/>
        </w:trPr>
        <w:tc>
          <w:tcPr>
            <w:tcW w:w="2104" w:type="dxa"/>
            <w:gridSpan w:val="2"/>
            <w:vAlign w:val="center"/>
          </w:tcPr>
          <w:p w:rsidR="00791B8D" w:rsidRPr="007E1F67" w:rsidRDefault="00791B8D" w:rsidP="00011329">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6" w:type="dxa"/>
            <w:gridSpan w:val="3"/>
          </w:tcPr>
          <w:p w:rsidR="00F45B91" w:rsidRPr="00CE5E9C" w:rsidRDefault="00F45B91" w:rsidP="00F45B91">
            <w:pPr>
              <w:spacing w:before="120"/>
              <w:jc w:val="both"/>
              <w:rPr>
                <w:rFonts w:ascii="Times New Roman" w:hAnsi="Times New Roman"/>
                <w:bCs/>
                <w:color w:val="000000"/>
                <w:sz w:val="24"/>
                <w:szCs w:val="24"/>
              </w:rPr>
            </w:pPr>
            <w:r w:rsidRPr="00CE5E9C">
              <w:rPr>
                <w:rFonts w:ascii="Times New Roman" w:hAnsi="Times New Roman"/>
                <w:bCs/>
                <w:color w:val="000000"/>
                <w:sz w:val="24"/>
                <w:szCs w:val="24"/>
              </w:rPr>
              <w:t xml:space="preserve">A drámákban, filmekben megjelenő emberi kapcsolatok, cselekedetek, érzelmi viszonyulások, konfliktusok értelmezése. </w:t>
            </w:r>
          </w:p>
          <w:p w:rsidR="00791B8D" w:rsidRPr="007E1F67" w:rsidRDefault="00F45B91" w:rsidP="00F45B91">
            <w:pPr>
              <w:spacing w:before="120" w:after="0" w:line="240" w:lineRule="auto"/>
              <w:rPr>
                <w:rFonts w:ascii="Times New Roman" w:hAnsi="Times New Roman"/>
                <w:sz w:val="24"/>
                <w:szCs w:val="24"/>
                <w:lang w:eastAsia="hu-HU"/>
              </w:rPr>
            </w:pPr>
            <w:r w:rsidRPr="00CE5E9C">
              <w:rPr>
                <w:rFonts w:ascii="Times New Roman" w:hAnsi="Times New Roman"/>
                <w:color w:val="000000"/>
                <w:sz w:val="24"/>
                <w:szCs w:val="24"/>
              </w:rPr>
              <w:t>A színház és dráma világának hatékony eszközrendszere a lelki egyensúly megtartásában. Az érzelmek kifejezése, a társas viselkedés különböző jellemzőinek megfigyelése, az empátia fejlesztése</w:t>
            </w:r>
            <w:r>
              <w:rPr>
                <w:rFonts w:ascii="Times New Roman" w:hAnsi="Times New Roman"/>
                <w:color w:val="000000"/>
                <w:sz w:val="24"/>
                <w:szCs w:val="24"/>
              </w:rPr>
              <w:t>.</w:t>
            </w:r>
          </w:p>
          <w:p w:rsidR="00791B8D" w:rsidRPr="007E1F67" w:rsidRDefault="00791B8D" w:rsidP="00011329">
            <w:pPr>
              <w:spacing w:after="0" w:line="240" w:lineRule="auto"/>
              <w:rPr>
                <w:rFonts w:ascii="Times New Roman" w:hAnsi="Times New Roman"/>
                <w:sz w:val="24"/>
                <w:szCs w:val="24"/>
              </w:rPr>
            </w:pPr>
          </w:p>
        </w:tc>
      </w:tr>
      <w:tr w:rsidR="00791B8D" w:rsidRPr="004A7F2E" w:rsidTr="00011329">
        <w:tc>
          <w:tcPr>
            <w:tcW w:w="6859" w:type="dxa"/>
            <w:gridSpan w:val="3"/>
            <w:vAlign w:val="center"/>
          </w:tcPr>
          <w:p w:rsidR="00791B8D" w:rsidRPr="007E1F67" w:rsidRDefault="00791B8D" w:rsidP="00011329">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w:t>
            </w:r>
            <w:r w:rsidRPr="007E1F67">
              <w:rPr>
                <w:rFonts w:ascii="Times New Roman" w:hAnsi="Times New Roman"/>
                <w:b/>
                <w:iCs/>
                <w:sz w:val="24"/>
                <w:szCs w:val="24"/>
                <w:lang w:val="cs-CZ"/>
              </w:rPr>
              <w:t>fejlesztési</w:t>
            </w:r>
            <w:r w:rsidRPr="007E1F67">
              <w:rPr>
                <w:rFonts w:ascii="Times New Roman" w:hAnsi="Times New Roman"/>
                <w:b/>
                <w:iCs/>
                <w:sz w:val="24"/>
                <w:szCs w:val="24"/>
              </w:rPr>
              <w:t xml:space="preserve"> </w:t>
            </w:r>
            <w:r w:rsidRPr="007E1F67">
              <w:rPr>
                <w:rFonts w:ascii="Times New Roman" w:hAnsi="Times New Roman"/>
                <w:b/>
                <w:iCs/>
                <w:sz w:val="24"/>
                <w:szCs w:val="24"/>
                <w:lang w:val="cs-CZ"/>
              </w:rPr>
              <w:t>követelmények</w:t>
            </w:r>
          </w:p>
        </w:tc>
        <w:tc>
          <w:tcPr>
            <w:tcW w:w="2371" w:type="dxa"/>
            <w:gridSpan w:val="2"/>
            <w:vAlign w:val="center"/>
          </w:tcPr>
          <w:p w:rsidR="00791B8D" w:rsidRPr="007E1F67" w:rsidRDefault="00791B8D" w:rsidP="00011329">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791B8D" w:rsidRPr="004A7F2E" w:rsidTr="00011329">
        <w:tc>
          <w:tcPr>
            <w:tcW w:w="6859" w:type="dxa"/>
            <w:gridSpan w:val="3"/>
          </w:tcPr>
          <w:p w:rsidR="0091658D" w:rsidRDefault="0091658D" w:rsidP="0091658D">
            <w:pPr>
              <w:spacing w:after="0" w:line="240" w:lineRule="auto"/>
              <w:jc w:val="both"/>
              <w:rPr>
                <w:rFonts w:ascii="Times New Roman" w:hAnsi="Times New Roman"/>
                <w:bCs/>
                <w:color w:val="000000"/>
              </w:rPr>
            </w:pPr>
          </w:p>
          <w:p w:rsidR="0091658D" w:rsidRPr="007E1F67" w:rsidRDefault="0091658D" w:rsidP="0091658D">
            <w:pPr>
              <w:spacing w:after="0" w:line="240" w:lineRule="auto"/>
              <w:jc w:val="both"/>
              <w:rPr>
                <w:rFonts w:ascii="Times New Roman" w:hAnsi="Times New Roman"/>
                <w:color w:val="000000"/>
                <w:sz w:val="24"/>
                <w:szCs w:val="24"/>
              </w:rPr>
            </w:pPr>
            <w:r>
              <w:rPr>
                <w:rFonts w:ascii="Times New Roman" w:hAnsi="Times New Roman"/>
                <w:bCs/>
                <w:color w:val="000000"/>
              </w:rPr>
              <w:t xml:space="preserve">Legalább egy dráma </w:t>
            </w:r>
            <w:r w:rsidRPr="00CE5E9C">
              <w:rPr>
                <w:rFonts w:ascii="Times New Roman" w:hAnsi="Times New Roman"/>
                <w:bCs/>
                <w:color w:val="000000"/>
              </w:rPr>
              <w:t>feldolgozása, lehetőség szerint megtekintése; a szöveg és az előadás összehasonlítása. Drámajáték</w:t>
            </w:r>
            <w:r>
              <w:rPr>
                <w:rFonts w:ascii="Times New Roman" w:hAnsi="Times New Roman"/>
                <w:bCs/>
                <w:color w:val="000000"/>
              </w:rPr>
              <w:t>.</w:t>
            </w:r>
          </w:p>
          <w:p w:rsidR="0091658D" w:rsidRDefault="0091658D" w:rsidP="00F45B91">
            <w:pPr>
              <w:pStyle w:val="CM38"/>
              <w:widowControl/>
              <w:autoSpaceDE/>
              <w:autoSpaceDN/>
              <w:adjustRightInd/>
              <w:spacing w:after="0"/>
              <w:rPr>
                <w:rFonts w:ascii="Times New Roman" w:hAnsi="Times New Roman"/>
                <w:bCs/>
                <w:color w:val="000000"/>
              </w:rPr>
            </w:pPr>
          </w:p>
          <w:p w:rsidR="00F45B91" w:rsidRPr="00CE5E9C" w:rsidRDefault="00F45B91" w:rsidP="00F45B91">
            <w:pPr>
              <w:pStyle w:val="CM38"/>
              <w:widowControl/>
              <w:autoSpaceDE/>
              <w:autoSpaceDN/>
              <w:adjustRightInd/>
              <w:spacing w:after="0"/>
              <w:rPr>
                <w:rFonts w:ascii="Times New Roman" w:hAnsi="Times New Roman"/>
                <w:bCs/>
                <w:color w:val="000000"/>
              </w:rPr>
            </w:pPr>
            <w:r w:rsidRPr="00CE5E9C">
              <w:rPr>
                <w:rFonts w:ascii="Times New Roman" w:hAnsi="Times New Roman"/>
                <w:bCs/>
                <w:color w:val="000000"/>
              </w:rPr>
              <w:t xml:space="preserve">A komikum, a humor tartalmi és nyelvi jellemzőinek megismerése. </w:t>
            </w:r>
          </w:p>
          <w:p w:rsidR="00F45B91" w:rsidRPr="00CE5E9C" w:rsidRDefault="00F45B91" w:rsidP="00F45B91">
            <w:pPr>
              <w:pStyle w:val="CM38"/>
              <w:widowControl/>
              <w:autoSpaceDE/>
              <w:autoSpaceDN/>
              <w:adjustRightInd/>
              <w:spacing w:after="0"/>
              <w:rPr>
                <w:rFonts w:ascii="Times New Roman" w:hAnsi="Times New Roman"/>
                <w:bCs/>
                <w:color w:val="000000"/>
              </w:rPr>
            </w:pPr>
            <w:r w:rsidRPr="00CE5E9C">
              <w:rPr>
                <w:rFonts w:ascii="Times New Roman" w:hAnsi="Times New Roman"/>
                <w:bCs/>
                <w:color w:val="000000"/>
              </w:rPr>
              <w:t>A monológ és a dialógus szerepének megkülönböztetése, a drámában, drámajátékban szöveg és a mozgás kapcsolatának, a szándék és a feszültség jelentőségének felismerése.</w:t>
            </w:r>
          </w:p>
          <w:p w:rsidR="00791B8D" w:rsidRDefault="00791B8D" w:rsidP="00F45B91">
            <w:pPr>
              <w:spacing w:after="0" w:line="240" w:lineRule="auto"/>
              <w:rPr>
                <w:rFonts w:ascii="Times New Roman" w:hAnsi="Times New Roman"/>
                <w:color w:val="000000"/>
                <w:sz w:val="24"/>
                <w:szCs w:val="24"/>
                <w:lang w:eastAsia="hu-HU"/>
              </w:rPr>
            </w:pPr>
          </w:p>
          <w:p w:rsidR="0091658D" w:rsidRDefault="0091658D" w:rsidP="00F45B91">
            <w:pPr>
              <w:spacing w:after="0" w:line="240" w:lineRule="auto"/>
              <w:rPr>
                <w:rFonts w:ascii="Times New Roman" w:hAnsi="Times New Roman"/>
                <w:color w:val="000000"/>
                <w:sz w:val="24"/>
                <w:szCs w:val="24"/>
                <w:lang w:eastAsia="hu-HU"/>
              </w:rPr>
            </w:pPr>
            <w:r>
              <w:rPr>
                <w:rFonts w:ascii="Times New Roman" w:hAnsi="Times New Roman"/>
                <w:color w:val="000000"/>
                <w:sz w:val="24"/>
                <w:szCs w:val="24"/>
                <w:lang w:eastAsia="hu-HU"/>
              </w:rPr>
              <w:t>Tragédia, tragikus életérzés.</w:t>
            </w:r>
          </w:p>
          <w:p w:rsidR="0091658D" w:rsidRDefault="0091658D" w:rsidP="00F45B91">
            <w:pPr>
              <w:spacing w:after="0" w:line="240" w:lineRule="auto"/>
              <w:rPr>
                <w:rFonts w:ascii="Times New Roman" w:hAnsi="Times New Roman"/>
                <w:color w:val="000000"/>
                <w:sz w:val="24"/>
                <w:szCs w:val="24"/>
                <w:lang w:eastAsia="hu-HU"/>
              </w:rPr>
            </w:pPr>
          </w:p>
          <w:p w:rsidR="0091658D" w:rsidRPr="007E1F67" w:rsidRDefault="0091658D" w:rsidP="00F45B91">
            <w:pPr>
              <w:spacing w:after="0" w:line="240" w:lineRule="auto"/>
              <w:rPr>
                <w:rFonts w:ascii="Times New Roman" w:hAnsi="Times New Roman"/>
                <w:sz w:val="24"/>
                <w:szCs w:val="24"/>
              </w:rPr>
            </w:pPr>
            <w:r w:rsidRPr="00CE5E9C">
              <w:rPr>
                <w:rFonts w:ascii="Times New Roman" w:hAnsi="Times New Roman"/>
                <w:color w:val="000000"/>
                <w:sz w:val="24"/>
                <w:szCs w:val="24"/>
                <w:lang w:eastAsia="hu-HU"/>
              </w:rPr>
              <w:t>Egy drámarészlet szöveghű felidézése</w:t>
            </w:r>
            <w:r>
              <w:rPr>
                <w:rFonts w:ascii="Times New Roman" w:hAnsi="Times New Roman"/>
                <w:color w:val="000000"/>
                <w:sz w:val="24"/>
                <w:szCs w:val="24"/>
                <w:lang w:eastAsia="hu-HU"/>
              </w:rPr>
              <w:t>.</w:t>
            </w:r>
          </w:p>
        </w:tc>
        <w:tc>
          <w:tcPr>
            <w:tcW w:w="2371" w:type="dxa"/>
            <w:gridSpan w:val="2"/>
          </w:tcPr>
          <w:p w:rsidR="00746F08" w:rsidRDefault="00746F08" w:rsidP="00746F08">
            <w:pPr>
              <w:pStyle w:val="CM38"/>
              <w:spacing w:before="120" w:after="0"/>
              <w:rPr>
                <w:rFonts w:ascii="Times New Roman" w:hAnsi="Times New Roman"/>
                <w:color w:val="000000"/>
              </w:rPr>
            </w:pPr>
            <w:r w:rsidRPr="00CE5E9C">
              <w:rPr>
                <w:rFonts w:ascii="Times New Roman" w:hAnsi="Times New Roman"/>
                <w:i/>
                <w:iCs/>
                <w:color w:val="000000"/>
              </w:rPr>
              <w:t>Informatika:</w:t>
            </w:r>
            <w:r w:rsidRPr="00CE5E9C">
              <w:rPr>
                <w:rFonts w:ascii="Times New Roman" w:hAnsi="Times New Roman"/>
                <w:color w:val="000000"/>
              </w:rPr>
              <w:t xml:space="preserve"> elektronikus felületeken szerzők, alkotások keresése. </w:t>
            </w:r>
          </w:p>
          <w:p w:rsidR="00746F08" w:rsidRDefault="00746F08" w:rsidP="00746F08">
            <w:pPr>
              <w:rPr>
                <w:rFonts w:ascii="Times New Roman" w:hAnsi="Times New Roman"/>
                <w:color w:val="000000"/>
                <w:sz w:val="24"/>
                <w:szCs w:val="24"/>
                <w:lang w:eastAsia="hu-HU"/>
              </w:rPr>
            </w:pPr>
            <w:r w:rsidRPr="00CE5E9C">
              <w:rPr>
                <w:rFonts w:ascii="Times New Roman" w:hAnsi="Times New Roman"/>
                <w:i/>
                <w:color w:val="000000"/>
                <w:sz w:val="24"/>
                <w:szCs w:val="24"/>
                <w:lang w:eastAsia="hu-HU"/>
              </w:rPr>
              <w:t>Dráma és tánc</w:t>
            </w:r>
            <w:r w:rsidRPr="00CE5E9C">
              <w:rPr>
                <w:rFonts w:ascii="Times New Roman" w:hAnsi="Times New Roman"/>
                <w:color w:val="000000"/>
                <w:sz w:val="24"/>
                <w:szCs w:val="24"/>
                <w:lang w:eastAsia="hu-HU"/>
              </w:rPr>
              <w:t>: kifejező szövegmondás, szerepjáték</w:t>
            </w:r>
          </w:p>
          <w:p w:rsidR="00F45B91" w:rsidRPr="00746F08" w:rsidRDefault="00F45B91" w:rsidP="00746F08">
            <w:pPr>
              <w:rPr>
                <w:lang w:eastAsia="hu-HU"/>
              </w:rPr>
            </w:pPr>
            <w:r w:rsidRPr="00CE5E9C">
              <w:rPr>
                <w:rFonts w:ascii="Times New Roman" w:hAnsi="Times New Roman"/>
                <w:i/>
                <w:iCs/>
                <w:color w:val="000000"/>
                <w:sz w:val="24"/>
                <w:szCs w:val="24"/>
                <w:lang w:eastAsia="hu-HU"/>
              </w:rPr>
              <w:t>Vizuális kultúra</w:t>
            </w:r>
            <w:r w:rsidRPr="00CE5E9C">
              <w:rPr>
                <w:rFonts w:ascii="Times New Roman" w:hAnsi="Times New Roman"/>
                <w:color w:val="000000"/>
                <w:sz w:val="24"/>
                <w:szCs w:val="24"/>
                <w:lang w:eastAsia="hu-HU"/>
              </w:rPr>
              <w:t>:</w:t>
            </w:r>
            <w:r>
              <w:rPr>
                <w:rFonts w:ascii="Times New Roman" w:hAnsi="Times New Roman"/>
                <w:color w:val="000000"/>
                <w:sz w:val="24"/>
                <w:szCs w:val="24"/>
                <w:lang w:eastAsia="hu-HU"/>
              </w:rPr>
              <w:t xml:space="preserve"> </w:t>
            </w:r>
            <w:r w:rsidRPr="00CE5E9C">
              <w:rPr>
                <w:rFonts w:ascii="Times New Roman" w:hAnsi="Times New Roman"/>
                <w:color w:val="000000"/>
                <w:sz w:val="24"/>
                <w:szCs w:val="24"/>
                <w:lang w:eastAsia="hu-HU"/>
              </w:rPr>
              <w:t>filmes adaptáció, filmműfajok</w:t>
            </w:r>
            <w:r>
              <w:rPr>
                <w:rFonts w:ascii="Times New Roman" w:hAnsi="Times New Roman"/>
                <w:color w:val="000000"/>
                <w:sz w:val="24"/>
                <w:szCs w:val="24"/>
                <w:lang w:eastAsia="hu-HU"/>
              </w:rPr>
              <w:t>,</w:t>
            </w:r>
            <w:r w:rsidRPr="00CE5E9C">
              <w:rPr>
                <w:rFonts w:ascii="Times New Roman" w:hAnsi="Times New Roman"/>
                <w:color w:val="000000"/>
                <w:sz w:val="24"/>
                <w:szCs w:val="24"/>
              </w:rPr>
              <w:t xml:space="preserve"> a színpadkép látványterve alapján díszletek, jelmezek és kellékek készítése</w:t>
            </w:r>
          </w:p>
          <w:p w:rsidR="00791B8D" w:rsidRPr="007E1F67" w:rsidRDefault="00791B8D" w:rsidP="00011329">
            <w:pPr>
              <w:spacing w:after="0" w:line="240" w:lineRule="auto"/>
              <w:rPr>
                <w:rFonts w:ascii="Times New Roman" w:hAnsi="Times New Roman"/>
                <w:sz w:val="24"/>
                <w:szCs w:val="24"/>
                <w:lang w:eastAsia="hu-HU"/>
              </w:rPr>
            </w:pPr>
          </w:p>
        </w:tc>
      </w:tr>
      <w:tr w:rsidR="00791B8D" w:rsidRPr="004A7F2E" w:rsidTr="00011329">
        <w:tblPrEx>
          <w:tblBorders>
            <w:top w:val="none" w:sz="0" w:space="0" w:color="auto"/>
          </w:tblBorders>
        </w:tblPrEx>
        <w:trPr>
          <w:cantSplit/>
          <w:trHeight w:val="550"/>
        </w:trPr>
        <w:tc>
          <w:tcPr>
            <w:tcW w:w="1816" w:type="dxa"/>
            <w:vAlign w:val="center"/>
          </w:tcPr>
          <w:p w:rsidR="00791B8D" w:rsidRPr="007E1F67" w:rsidRDefault="00791B8D" w:rsidP="00011329">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14" w:type="dxa"/>
            <w:gridSpan w:val="4"/>
          </w:tcPr>
          <w:p w:rsidR="00791B8D" w:rsidRPr="007E1F67" w:rsidRDefault="00F45B91" w:rsidP="00011329">
            <w:pPr>
              <w:spacing w:after="0" w:line="240" w:lineRule="auto"/>
              <w:rPr>
                <w:rFonts w:ascii="Times New Roman" w:hAnsi="Times New Roman"/>
                <w:sz w:val="24"/>
                <w:szCs w:val="24"/>
              </w:rPr>
            </w:pPr>
            <w:r w:rsidRPr="00CE5E9C">
              <w:rPr>
                <w:rFonts w:ascii="Times New Roman" w:hAnsi="Times New Roman"/>
                <w:color w:val="000000"/>
                <w:sz w:val="24"/>
                <w:szCs w:val="24"/>
              </w:rPr>
              <w:t xml:space="preserve">Dialógus, </w:t>
            </w:r>
            <w:r w:rsidRPr="00CE5E9C">
              <w:rPr>
                <w:rFonts w:ascii="Times New Roman" w:hAnsi="Times New Roman"/>
                <w:bCs/>
                <w:color w:val="000000"/>
                <w:sz w:val="24"/>
                <w:szCs w:val="24"/>
              </w:rPr>
              <w:t xml:space="preserve">díszlet, drámai szerkezet, felvonás, </w:t>
            </w:r>
            <w:r w:rsidRPr="00CE5E9C">
              <w:rPr>
                <w:rFonts w:ascii="Times New Roman" w:hAnsi="Times New Roman"/>
                <w:color w:val="000000"/>
                <w:sz w:val="24"/>
                <w:szCs w:val="24"/>
              </w:rPr>
              <w:t xml:space="preserve">feszültség, fordulópont, helyzet, </w:t>
            </w:r>
            <w:r w:rsidRPr="00CE5E9C">
              <w:rPr>
                <w:rFonts w:ascii="Times New Roman" w:hAnsi="Times New Roman"/>
                <w:bCs/>
                <w:color w:val="000000"/>
                <w:sz w:val="24"/>
                <w:szCs w:val="24"/>
              </w:rPr>
              <w:t xml:space="preserve">helyzetkomikum, humor, </w:t>
            </w:r>
            <w:r w:rsidRPr="00CE5E9C">
              <w:rPr>
                <w:rFonts w:ascii="Times New Roman" w:hAnsi="Times New Roman"/>
                <w:color w:val="000000"/>
                <w:sz w:val="24"/>
                <w:szCs w:val="24"/>
              </w:rPr>
              <w:t xml:space="preserve">jelenet, </w:t>
            </w:r>
            <w:r w:rsidRPr="00CE5E9C">
              <w:rPr>
                <w:rFonts w:ascii="Times New Roman" w:hAnsi="Times New Roman"/>
                <w:bCs/>
                <w:color w:val="000000"/>
                <w:sz w:val="24"/>
                <w:szCs w:val="24"/>
              </w:rPr>
              <w:t xml:space="preserve">jellemkomikum, jelmez, komédia, komikum, </w:t>
            </w:r>
            <w:r w:rsidRPr="00CE5E9C">
              <w:rPr>
                <w:rFonts w:ascii="Times New Roman" w:hAnsi="Times New Roman"/>
                <w:color w:val="000000"/>
                <w:sz w:val="24"/>
                <w:szCs w:val="24"/>
              </w:rPr>
              <w:t xml:space="preserve">konfliktus, monológ, </w:t>
            </w:r>
            <w:r w:rsidRPr="00CE5E9C">
              <w:rPr>
                <w:rFonts w:ascii="Times New Roman" w:hAnsi="Times New Roman"/>
                <w:bCs/>
                <w:color w:val="000000"/>
                <w:sz w:val="24"/>
                <w:szCs w:val="24"/>
              </w:rPr>
              <w:t xml:space="preserve">rendezői utasítás; </w:t>
            </w:r>
            <w:r w:rsidRPr="00CE5E9C">
              <w:rPr>
                <w:rFonts w:ascii="Times New Roman" w:hAnsi="Times New Roman"/>
                <w:color w:val="000000"/>
                <w:sz w:val="24"/>
                <w:szCs w:val="24"/>
              </w:rPr>
              <w:t xml:space="preserve">szándék, szerep, szereplők kapcsolata, </w:t>
            </w:r>
            <w:r w:rsidRPr="00CE5E9C">
              <w:rPr>
                <w:rFonts w:ascii="Times New Roman" w:hAnsi="Times New Roman"/>
                <w:bCs/>
                <w:color w:val="000000"/>
                <w:sz w:val="24"/>
                <w:szCs w:val="24"/>
              </w:rPr>
              <w:t xml:space="preserve">színmű, </w:t>
            </w:r>
            <w:r w:rsidRPr="00CE5E9C">
              <w:rPr>
                <w:rFonts w:ascii="Times New Roman" w:hAnsi="Times New Roman"/>
                <w:color w:val="000000"/>
                <w:sz w:val="24"/>
                <w:szCs w:val="24"/>
              </w:rPr>
              <w:t xml:space="preserve">szöveg és mozgás, tetőpont, </w:t>
            </w:r>
            <w:r w:rsidRPr="00CE5E9C">
              <w:rPr>
                <w:rFonts w:ascii="Times New Roman" w:hAnsi="Times New Roman"/>
                <w:bCs/>
                <w:color w:val="000000"/>
                <w:sz w:val="24"/>
                <w:szCs w:val="24"/>
              </w:rPr>
              <w:t>tragéd</w:t>
            </w:r>
            <w:r>
              <w:rPr>
                <w:rFonts w:ascii="Times New Roman" w:hAnsi="Times New Roman"/>
                <w:bCs/>
                <w:color w:val="000000"/>
                <w:sz w:val="24"/>
                <w:szCs w:val="24"/>
              </w:rPr>
              <w:t>ia</w:t>
            </w:r>
            <w:r w:rsidR="00791B8D" w:rsidRPr="007E1F67">
              <w:rPr>
                <w:rFonts w:ascii="Times New Roman" w:hAnsi="Times New Roman"/>
                <w:sz w:val="24"/>
                <w:szCs w:val="24"/>
              </w:rPr>
              <w:t>.</w:t>
            </w:r>
          </w:p>
          <w:p w:rsidR="00791B8D" w:rsidRPr="007E1F67" w:rsidRDefault="00791B8D" w:rsidP="00011329">
            <w:pPr>
              <w:spacing w:after="0" w:line="240" w:lineRule="auto"/>
              <w:rPr>
                <w:rFonts w:ascii="Times New Roman" w:hAnsi="Times New Roman"/>
                <w:sz w:val="24"/>
                <w:szCs w:val="24"/>
              </w:rPr>
            </w:pPr>
          </w:p>
        </w:tc>
      </w:tr>
    </w:tbl>
    <w:p w:rsidR="00791B8D" w:rsidRPr="007E1F67" w:rsidRDefault="00791B8D" w:rsidP="00791B8D">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30"/>
        <w:gridCol w:w="4774"/>
        <w:gridCol w:w="1113"/>
        <w:gridCol w:w="1207"/>
      </w:tblGrid>
      <w:tr w:rsidR="00791B8D" w:rsidRPr="004A7F2E" w:rsidTr="00011329">
        <w:trPr>
          <w:cantSplit/>
        </w:trPr>
        <w:tc>
          <w:tcPr>
            <w:tcW w:w="2136" w:type="dxa"/>
            <w:gridSpan w:val="2"/>
            <w:vAlign w:val="center"/>
          </w:tcPr>
          <w:p w:rsidR="00791B8D" w:rsidRPr="007E1F67" w:rsidRDefault="00791B8D" w:rsidP="00011329">
            <w:pPr>
              <w:spacing w:after="0" w:line="240" w:lineRule="auto"/>
              <w:jc w:val="center"/>
              <w:rPr>
                <w:rFonts w:ascii="Times New Roman" w:hAnsi="Times New Roman"/>
                <w:b/>
                <w:bCs/>
                <w:sz w:val="24"/>
                <w:szCs w:val="24"/>
              </w:rPr>
            </w:pPr>
            <w:r w:rsidRPr="007E1F67">
              <w:rPr>
                <w:rFonts w:ascii="Times New Roman" w:hAnsi="Times New Roman"/>
                <w:b/>
                <w:bCs/>
                <w:sz w:val="24"/>
                <w:szCs w:val="24"/>
              </w:rPr>
              <w:t xml:space="preserve">Tematikai egység/ </w:t>
            </w:r>
            <w:r w:rsidRPr="007E1F67">
              <w:rPr>
                <w:rFonts w:ascii="Times New Roman" w:hAnsi="Times New Roman"/>
                <w:b/>
                <w:bCs/>
                <w:sz w:val="24"/>
                <w:szCs w:val="24"/>
                <w:lang w:val="cs-CZ"/>
              </w:rPr>
              <w:t>Fejlesztési</w:t>
            </w:r>
            <w:r w:rsidRPr="007E1F67">
              <w:rPr>
                <w:rFonts w:ascii="Times New Roman" w:hAnsi="Times New Roman"/>
                <w:b/>
                <w:bCs/>
                <w:sz w:val="24"/>
                <w:szCs w:val="24"/>
              </w:rPr>
              <w:t xml:space="preserve"> cél</w:t>
            </w:r>
          </w:p>
        </w:tc>
        <w:tc>
          <w:tcPr>
            <w:tcW w:w="5887" w:type="dxa"/>
            <w:gridSpan w:val="2"/>
            <w:vAlign w:val="center"/>
          </w:tcPr>
          <w:p w:rsidR="00791B8D" w:rsidRPr="007E1F67" w:rsidRDefault="006D1E08" w:rsidP="00011329">
            <w:pPr>
              <w:spacing w:before="120" w:after="0" w:line="240" w:lineRule="auto"/>
              <w:jc w:val="center"/>
              <w:rPr>
                <w:rFonts w:ascii="Times New Roman" w:hAnsi="Times New Roman"/>
                <w:b/>
                <w:bCs/>
                <w:sz w:val="24"/>
                <w:szCs w:val="24"/>
              </w:rPr>
            </w:pPr>
            <w:r>
              <w:rPr>
                <w:rFonts w:ascii="Times New Roman" w:hAnsi="Times New Roman"/>
                <w:b/>
                <w:sz w:val="24"/>
                <w:szCs w:val="24"/>
              </w:rPr>
              <w:t>Epikus művek</w:t>
            </w:r>
          </w:p>
        </w:tc>
        <w:tc>
          <w:tcPr>
            <w:tcW w:w="1207" w:type="dxa"/>
            <w:vAlign w:val="center"/>
          </w:tcPr>
          <w:p w:rsidR="00791B8D" w:rsidRPr="007E1F67" w:rsidRDefault="00791B8D" w:rsidP="00011329">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006D1E08">
              <w:rPr>
                <w:rFonts w:ascii="Times New Roman" w:hAnsi="Times New Roman"/>
                <w:b/>
                <w:bCs/>
                <w:sz w:val="24"/>
                <w:szCs w:val="24"/>
              </w:rPr>
              <w:t xml:space="preserve"> 12</w:t>
            </w:r>
            <w:r w:rsidRPr="007E1F67">
              <w:rPr>
                <w:rFonts w:ascii="Times New Roman" w:hAnsi="Times New Roman"/>
                <w:b/>
                <w:sz w:val="24"/>
                <w:szCs w:val="24"/>
              </w:rPr>
              <w:t xml:space="preserve"> óra</w:t>
            </w:r>
          </w:p>
        </w:tc>
      </w:tr>
      <w:tr w:rsidR="00791B8D" w:rsidRPr="004A7F2E" w:rsidTr="00011329">
        <w:trPr>
          <w:cantSplit/>
        </w:trPr>
        <w:tc>
          <w:tcPr>
            <w:tcW w:w="2136" w:type="dxa"/>
            <w:gridSpan w:val="2"/>
            <w:vAlign w:val="center"/>
          </w:tcPr>
          <w:p w:rsidR="00791B8D" w:rsidRPr="007E1F67" w:rsidRDefault="00791B8D" w:rsidP="00011329">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791B8D" w:rsidRPr="007E1F67" w:rsidRDefault="00746F08" w:rsidP="00011329">
            <w:pPr>
              <w:spacing w:before="120" w:after="0" w:line="240" w:lineRule="auto"/>
              <w:rPr>
                <w:rFonts w:ascii="Times New Roman" w:hAnsi="Times New Roman"/>
                <w:sz w:val="24"/>
                <w:szCs w:val="24"/>
              </w:rPr>
            </w:pPr>
            <w:r>
              <w:rPr>
                <w:rFonts w:ascii="Times New Roman" w:hAnsi="Times New Roman"/>
                <w:color w:val="000000"/>
                <w:sz w:val="24"/>
                <w:szCs w:val="24"/>
              </w:rPr>
              <w:t>C</w:t>
            </w:r>
            <w:r w:rsidRPr="00CE5E9C">
              <w:rPr>
                <w:rFonts w:ascii="Times New Roman" w:hAnsi="Times New Roman"/>
                <w:color w:val="000000"/>
                <w:sz w:val="24"/>
                <w:szCs w:val="24"/>
              </w:rPr>
              <w:t>selekmény</w:t>
            </w:r>
            <w:r>
              <w:rPr>
                <w:rFonts w:ascii="Times New Roman" w:hAnsi="Times New Roman"/>
                <w:color w:val="000000"/>
                <w:sz w:val="24"/>
                <w:szCs w:val="24"/>
              </w:rPr>
              <w:t>, szereplők</w:t>
            </w:r>
          </w:p>
        </w:tc>
      </w:tr>
      <w:tr w:rsidR="00791B8D" w:rsidRPr="004A7F2E" w:rsidTr="00011329">
        <w:trPr>
          <w:trHeight w:val="328"/>
        </w:trPr>
        <w:tc>
          <w:tcPr>
            <w:tcW w:w="2136" w:type="dxa"/>
            <w:gridSpan w:val="2"/>
            <w:vAlign w:val="center"/>
          </w:tcPr>
          <w:p w:rsidR="00791B8D" w:rsidRPr="007E1F67" w:rsidRDefault="00791B8D" w:rsidP="00011329">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791B8D" w:rsidRPr="002B4D91" w:rsidRDefault="0091658D" w:rsidP="00011329">
            <w:pPr>
              <w:spacing w:after="0" w:line="240" w:lineRule="auto"/>
              <w:rPr>
                <w:rFonts w:ascii="Times New Roman" w:hAnsi="Times New Roman"/>
                <w:sz w:val="24"/>
                <w:szCs w:val="24"/>
              </w:rPr>
            </w:pPr>
            <w:r w:rsidRPr="00CE5E9C">
              <w:rPr>
                <w:rFonts w:ascii="Times New Roman" w:hAnsi="Times New Roman"/>
                <w:bCs/>
                <w:color w:val="000000"/>
                <w:sz w:val="24"/>
                <w:szCs w:val="24"/>
              </w:rPr>
              <w:t>Korokhoz kötődő, ismétlődő témák, kérdésfelvetések felismerése; eligazodás az irodalom kronológiájában és topográfiájában. Hasonló témájú, azonos műfajú művek összehasonlítása, néhány alapvető irodalmi téma és motívum jelentésének elemzése. Az elbeszélő és az elbeszélésmód változatainak tudatos elkülönítése</w:t>
            </w:r>
          </w:p>
        </w:tc>
      </w:tr>
      <w:tr w:rsidR="00791B8D" w:rsidRPr="004A7F2E" w:rsidTr="00011329">
        <w:tc>
          <w:tcPr>
            <w:tcW w:w="6910" w:type="dxa"/>
            <w:gridSpan w:val="3"/>
            <w:vAlign w:val="center"/>
          </w:tcPr>
          <w:p w:rsidR="00791B8D" w:rsidRPr="007E1F67" w:rsidRDefault="00791B8D" w:rsidP="00011329">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320" w:type="dxa"/>
            <w:gridSpan w:val="2"/>
            <w:vAlign w:val="center"/>
          </w:tcPr>
          <w:p w:rsidR="00791B8D" w:rsidRPr="007E1F67" w:rsidRDefault="00791B8D" w:rsidP="00011329">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791B8D" w:rsidRPr="004A7F2E" w:rsidTr="00011329">
        <w:trPr>
          <w:trHeight w:val="1669"/>
        </w:trPr>
        <w:tc>
          <w:tcPr>
            <w:tcW w:w="6910" w:type="dxa"/>
            <w:gridSpan w:val="3"/>
          </w:tcPr>
          <w:p w:rsidR="0091658D" w:rsidRPr="00CE5E9C" w:rsidRDefault="0091658D" w:rsidP="0091658D">
            <w:pPr>
              <w:pStyle w:val="CM38"/>
              <w:widowControl/>
              <w:autoSpaceDE/>
              <w:autoSpaceDN/>
              <w:adjustRightInd/>
              <w:spacing w:before="120" w:after="0"/>
              <w:rPr>
                <w:rFonts w:ascii="Times New Roman" w:hAnsi="Times New Roman"/>
                <w:color w:val="000000"/>
              </w:rPr>
            </w:pPr>
            <w:r w:rsidRPr="00CE5E9C">
              <w:rPr>
                <w:rFonts w:ascii="Times New Roman" w:hAnsi="Times New Roman"/>
                <w:color w:val="000000"/>
              </w:rPr>
              <w:t xml:space="preserve">A mindentudó és a tárgyilagos elbeszélői szerep elkülönítése a különböző művekben. </w:t>
            </w:r>
          </w:p>
          <w:p w:rsidR="0091658D" w:rsidRPr="00CE5E9C" w:rsidRDefault="0091658D" w:rsidP="0091658D">
            <w:pPr>
              <w:rPr>
                <w:rFonts w:ascii="Times New Roman" w:hAnsi="Times New Roman"/>
                <w:color w:val="000000"/>
                <w:sz w:val="24"/>
                <w:szCs w:val="24"/>
                <w:lang w:eastAsia="hu-HU"/>
              </w:rPr>
            </w:pPr>
            <w:r w:rsidRPr="00CE5E9C">
              <w:rPr>
                <w:rFonts w:ascii="Times New Roman" w:hAnsi="Times New Roman"/>
                <w:color w:val="000000"/>
                <w:sz w:val="24"/>
                <w:szCs w:val="24"/>
                <w:lang w:eastAsia="hu-HU"/>
              </w:rPr>
              <w:t xml:space="preserve">A főbb karakterek elemzése során a saját önismeret fejlesztése. </w:t>
            </w:r>
          </w:p>
          <w:p w:rsidR="0091658D" w:rsidRPr="00CE5E9C" w:rsidRDefault="0091658D" w:rsidP="0091658D">
            <w:pPr>
              <w:pStyle w:val="CM38"/>
              <w:widowControl/>
              <w:autoSpaceDE/>
              <w:autoSpaceDN/>
              <w:adjustRightInd/>
              <w:spacing w:after="0"/>
              <w:rPr>
                <w:rFonts w:ascii="Times New Roman" w:hAnsi="Times New Roman"/>
                <w:color w:val="000000"/>
              </w:rPr>
            </w:pPr>
            <w:r w:rsidRPr="00CE5E9C">
              <w:rPr>
                <w:rFonts w:ascii="Times New Roman" w:hAnsi="Times New Roman"/>
                <w:color w:val="000000"/>
              </w:rPr>
              <w:t xml:space="preserve">Annak értése, hogy az elbeszélésmód a szöveg bizonyos részeiben közvetlen, másutt (párbeszédben, levélrészletben, belső monológban stb.) közvetett is lehet, sőt a művekre alkalmanként egészében is jellemző egyik vagy másik elbeszélésmód. </w:t>
            </w:r>
          </w:p>
          <w:p w:rsidR="00791B8D" w:rsidRPr="007E1F67" w:rsidRDefault="0091658D" w:rsidP="0091658D">
            <w:pPr>
              <w:tabs>
                <w:tab w:val="left" w:pos="360"/>
              </w:tabs>
              <w:rPr>
                <w:rFonts w:ascii="Times New Roman" w:hAnsi="Times New Roman"/>
                <w:sz w:val="24"/>
                <w:szCs w:val="24"/>
              </w:rPr>
            </w:pPr>
            <w:r w:rsidRPr="002B4D91">
              <w:rPr>
                <w:rFonts w:ascii="Times New Roman" w:hAnsi="Times New Roman"/>
                <w:sz w:val="24"/>
                <w:szCs w:val="24"/>
              </w:rPr>
              <w:t>.</w:t>
            </w:r>
          </w:p>
        </w:tc>
        <w:tc>
          <w:tcPr>
            <w:tcW w:w="2320" w:type="dxa"/>
            <w:gridSpan w:val="2"/>
          </w:tcPr>
          <w:p w:rsidR="00746F08" w:rsidRPr="00CE5E9C" w:rsidRDefault="00746F08" w:rsidP="00746F08">
            <w:pPr>
              <w:pStyle w:val="CM38"/>
              <w:spacing w:before="120" w:after="0"/>
              <w:rPr>
                <w:rFonts w:ascii="Times New Roman" w:hAnsi="Times New Roman"/>
                <w:color w:val="000000"/>
              </w:rPr>
            </w:pPr>
            <w:r w:rsidRPr="00CE5E9C">
              <w:rPr>
                <w:rFonts w:ascii="Times New Roman" w:hAnsi="Times New Roman"/>
                <w:i/>
                <w:iCs/>
                <w:color w:val="000000"/>
              </w:rPr>
              <w:t>Informatika:</w:t>
            </w:r>
            <w:r w:rsidRPr="00CE5E9C">
              <w:rPr>
                <w:rFonts w:ascii="Times New Roman" w:hAnsi="Times New Roman"/>
                <w:color w:val="000000"/>
              </w:rPr>
              <w:t xml:space="preserve"> elektronikus felületeken szerzők, alkotások keresése. </w:t>
            </w:r>
          </w:p>
          <w:p w:rsidR="00F45B91" w:rsidRDefault="00746F08" w:rsidP="00F45B91">
            <w:pPr>
              <w:widowControl w:val="0"/>
              <w:autoSpaceDE w:val="0"/>
              <w:autoSpaceDN w:val="0"/>
              <w:adjustRightInd w:val="0"/>
              <w:spacing w:after="0" w:line="240" w:lineRule="auto"/>
              <w:rPr>
                <w:rFonts w:ascii="Times New Roman" w:hAnsi="Times New Roman"/>
                <w:color w:val="000000"/>
                <w:sz w:val="24"/>
                <w:szCs w:val="24"/>
              </w:rPr>
            </w:pPr>
            <w:r w:rsidRPr="00CE5E9C">
              <w:rPr>
                <w:rFonts w:ascii="Times New Roman" w:hAnsi="Times New Roman"/>
                <w:i/>
                <w:color w:val="000000"/>
                <w:sz w:val="24"/>
                <w:szCs w:val="24"/>
                <w:lang w:eastAsia="hu-HU"/>
              </w:rPr>
              <w:t>Dráma és tánc</w:t>
            </w:r>
            <w:r w:rsidRPr="00CE5E9C">
              <w:rPr>
                <w:rFonts w:ascii="Times New Roman" w:hAnsi="Times New Roman"/>
                <w:color w:val="000000"/>
                <w:sz w:val="24"/>
                <w:szCs w:val="24"/>
                <w:lang w:eastAsia="hu-HU"/>
              </w:rPr>
              <w:t>: kifejező szövegmondás, szerepjáték</w:t>
            </w:r>
            <w:r w:rsidR="00F45B91">
              <w:rPr>
                <w:rFonts w:ascii="Times New Roman" w:hAnsi="Times New Roman"/>
                <w:color w:val="000000"/>
                <w:sz w:val="24"/>
                <w:szCs w:val="24"/>
                <w:lang w:eastAsia="hu-HU"/>
              </w:rPr>
              <w:t>,</w:t>
            </w:r>
            <w:r w:rsidR="00F45B91" w:rsidRPr="00CE5E9C">
              <w:rPr>
                <w:rFonts w:ascii="Times New Roman" w:hAnsi="Times New Roman"/>
                <w:color w:val="000000"/>
                <w:sz w:val="24"/>
                <w:szCs w:val="24"/>
              </w:rPr>
              <w:t xml:space="preserve"> narratív formák dramatizálása.</w:t>
            </w:r>
          </w:p>
          <w:p w:rsidR="00F45B91" w:rsidRPr="007E1F67" w:rsidRDefault="00F45B91" w:rsidP="00F45B91">
            <w:pPr>
              <w:widowControl w:val="0"/>
              <w:autoSpaceDE w:val="0"/>
              <w:autoSpaceDN w:val="0"/>
              <w:adjustRightInd w:val="0"/>
              <w:spacing w:after="0" w:line="240" w:lineRule="auto"/>
              <w:rPr>
                <w:rFonts w:ascii="Times New Roman" w:hAnsi="Times New Roman"/>
                <w:sz w:val="24"/>
                <w:szCs w:val="24"/>
                <w:lang w:eastAsia="hu-HU"/>
              </w:rPr>
            </w:pPr>
            <w:r w:rsidRPr="00CE5E9C">
              <w:rPr>
                <w:rFonts w:ascii="Times New Roman" w:hAnsi="Times New Roman"/>
                <w:i/>
                <w:iCs/>
                <w:color w:val="000000"/>
                <w:sz w:val="24"/>
                <w:szCs w:val="24"/>
                <w:lang w:eastAsia="hu-HU"/>
              </w:rPr>
              <w:t>Vizuális kultúra</w:t>
            </w:r>
            <w:r w:rsidRPr="00CE5E9C">
              <w:rPr>
                <w:rFonts w:ascii="Times New Roman" w:hAnsi="Times New Roman"/>
                <w:color w:val="000000"/>
                <w:sz w:val="24"/>
                <w:szCs w:val="24"/>
                <w:lang w:eastAsia="hu-HU"/>
              </w:rPr>
              <w:t>: a filmes elbeszélés, filmes adaptáció, filmműfajok</w:t>
            </w:r>
          </w:p>
        </w:tc>
      </w:tr>
      <w:tr w:rsidR="00791B8D" w:rsidRPr="004A7F2E" w:rsidTr="00011329">
        <w:tblPrEx>
          <w:tblBorders>
            <w:top w:val="none" w:sz="0" w:space="0" w:color="auto"/>
          </w:tblBorders>
        </w:tblPrEx>
        <w:trPr>
          <w:cantSplit/>
          <w:trHeight w:val="550"/>
        </w:trPr>
        <w:tc>
          <w:tcPr>
            <w:tcW w:w="1806" w:type="dxa"/>
            <w:vAlign w:val="center"/>
          </w:tcPr>
          <w:p w:rsidR="00791B8D" w:rsidRPr="007E1F67" w:rsidRDefault="00791B8D" w:rsidP="00011329">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24" w:type="dxa"/>
            <w:gridSpan w:val="4"/>
          </w:tcPr>
          <w:p w:rsidR="00791B8D" w:rsidRPr="007E1F67" w:rsidRDefault="00746F08" w:rsidP="00011329">
            <w:pPr>
              <w:spacing w:before="120" w:after="0" w:line="240" w:lineRule="auto"/>
              <w:rPr>
                <w:rFonts w:ascii="Times New Roman" w:hAnsi="Times New Roman"/>
                <w:sz w:val="24"/>
                <w:szCs w:val="24"/>
              </w:rPr>
            </w:pPr>
            <w:r>
              <w:rPr>
                <w:rFonts w:ascii="Times New Roman" w:hAnsi="Times New Roman"/>
                <w:color w:val="000000"/>
                <w:sz w:val="24"/>
                <w:szCs w:val="24"/>
              </w:rPr>
              <w:t xml:space="preserve">Karakter, személyiség, regény, novella, </w:t>
            </w:r>
            <w:r w:rsidRPr="00CE5E9C">
              <w:rPr>
                <w:rFonts w:ascii="Times New Roman" w:hAnsi="Times New Roman"/>
                <w:bCs/>
                <w:color w:val="000000"/>
                <w:sz w:val="24"/>
                <w:szCs w:val="24"/>
              </w:rPr>
              <w:t>jellemzés, leírás, párbeszéd, monológ, konfliktus, bonyodalom, tetőpont.</w:t>
            </w:r>
          </w:p>
        </w:tc>
      </w:tr>
    </w:tbl>
    <w:p w:rsidR="00791B8D" w:rsidRDefault="00791B8D" w:rsidP="00791B8D">
      <w:pPr>
        <w:spacing w:after="0" w:line="240" w:lineRule="auto"/>
        <w:rPr>
          <w:rFonts w:ascii="Times New Roman" w:hAnsi="Times New Roman"/>
          <w:sz w:val="24"/>
          <w:szCs w:val="24"/>
        </w:rPr>
      </w:pPr>
    </w:p>
    <w:p w:rsidR="00791B8D" w:rsidRDefault="00791B8D" w:rsidP="00791B8D">
      <w:pPr>
        <w:spacing w:after="0" w:line="240" w:lineRule="auto"/>
        <w:rPr>
          <w:rFonts w:ascii="Times New Roman" w:hAnsi="Times New Roman"/>
          <w:sz w:val="24"/>
          <w:szCs w:val="24"/>
        </w:rPr>
      </w:pPr>
    </w:p>
    <w:p w:rsidR="00791B8D" w:rsidRPr="007E1F67" w:rsidRDefault="00791B8D" w:rsidP="00791B8D">
      <w:pPr>
        <w:spacing w:after="0" w:line="240" w:lineRule="auto"/>
        <w:rPr>
          <w:rFonts w:ascii="Times New Roman" w:hAnsi="Times New Roman"/>
          <w:sz w:val="24"/>
          <w:szCs w:val="24"/>
        </w:rPr>
      </w:pPr>
    </w:p>
    <w:p w:rsidR="00791B8D" w:rsidRDefault="00791B8D" w:rsidP="00791B8D">
      <w:pPr>
        <w:spacing w:after="0" w:line="240" w:lineRule="auto"/>
        <w:rPr>
          <w:rFonts w:ascii="Times New Roman" w:hAnsi="Times New Roman"/>
          <w:sz w:val="24"/>
          <w:szCs w:val="24"/>
        </w:rPr>
      </w:pPr>
      <w:r w:rsidRPr="00437BBE">
        <w:rPr>
          <w:rFonts w:ascii="Times New Roman" w:hAnsi="Times New Roman"/>
          <w:b/>
          <w:sz w:val="24"/>
          <w:szCs w:val="24"/>
        </w:rPr>
        <w:t>Főbb tevékenységformák:</w:t>
      </w:r>
      <w:r w:rsidR="006D1E08">
        <w:rPr>
          <w:rFonts w:ascii="Times New Roman" w:hAnsi="Times New Roman"/>
          <w:b/>
          <w:sz w:val="24"/>
          <w:szCs w:val="24"/>
        </w:rPr>
        <w:t xml:space="preserve"> </w:t>
      </w:r>
      <w:r w:rsidR="006D1E08">
        <w:rPr>
          <w:rFonts w:ascii="Times New Roman" w:hAnsi="Times New Roman"/>
          <w:sz w:val="24"/>
          <w:szCs w:val="24"/>
        </w:rPr>
        <w:t>elemzés, értelmezés,</w:t>
      </w:r>
      <w:r w:rsidRPr="006D1E08">
        <w:rPr>
          <w:rFonts w:ascii="Times New Roman" w:hAnsi="Times New Roman"/>
          <w:sz w:val="24"/>
          <w:szCs w:val="24"/>
        </w:rPr>
        <w:t xml:space="preserve"> </w:t>
      </w:r>
      <w:r w:rsidR="006D1E08">
        <w:rPr>
          <w:rFonts w:ascii="Times New Roman" w:hAnsi="Times New Roman"/>
          <w:sz w:val="24"/>
          <w:szCs w:val="24"/>
        </w:rPr>
        <w:t xml:space="preserve">kiselőadás, </w:t>
      </w:r>
      <w:r w:rsidRPr="006D1E08">
        <w:rPr>
          <w:rFonts w:ascii="Times New Roman" w:hAnsi="Times New Roman"/>
          <w:sz w:val="24"/>
          <w:szCs w:val="24"/>
        </w:rPr>
        <w:t>önálló</w:t>
      </w:r>
      <w:r w:rsidRPr="00437BBE">
        <w:rPr>
          <w:rFonts w:ascii="Times New Roman" w:hAnsi="Times New Roman"/>
          <w:sz w:val="24"/>
          <w:szCs w:val="24"/>
        </w:rPr>
        <w:t xml:space="preserve"> anyaggyűjtés,</w:t>
      </w:r>
      <w:r>
        <w:rPr>
          <w:rFonts w:ascii="Times New Roman" w:hAnsi="Times New Roman"/>
          <w:sz w:val="24"/>
          <w:szCs w:val="24"/>
        </w:rPr>
        <w:t xml:space="preserve"> </w:t>
      </w:r>
      <w:r w:rsidRPr="00437BBE">
        <w:rPr>
          <w:rFonts w:ascii="Times New Roman" w:hAnsi="Times New Roman"/>
          <w:sz w:val="24"/>
          <w:szCs w:val="24"/>
        </w:rPr>
        <w:t>könyvtárhasználat</w:t>
      </w:r>
      <w:r>
        <w:rPr>
          <w:rFonts w:ascii="Times New Roman" w:hAnsi="Times New Roman"/>
          <w:sz w:val="24"/>
          <w:szCs w:val="24"/>
        </w:rPr>
        <w:t>.</w:t>
      </w:r>
    </w:p>
    <w:p w:rsidR="00791B8D" w:rsidRDefault="00791B8D" w:rsidP="00791B8D">
      <w:pPr>
        <w:spacing w:after="0" w:line="240" w:lineRule="auto"/>
        <w:rPr>
          <w:rFonts w:ascii="Times New Roman" w:hAnsi="Times New Roman"/>
          <w:sz w:val="24"/>
          <w:szCs w:val="24"/>
        </w:rPr>
      </w:pPr>
    </w:p>
    <w:p w:rsidR="00791B8D" w:rsidRDefault="00791B8D" w:rsidP="00791B8D">
      <w:pPr>
        <w:spacing w:after="0" w:line="240" w:lineRule="auto"/>
        <w:rPr>
          <w:rFonts w:ascii="Times New Roman" w:hAnsi="Times New Roman"/>
          <w:sz w:val="24"/>
          <w:szCs w:val="24"/>
        </w:rPr>
      </w:pPr>
    </w:p>
    <w:p w:rsidR="00791B8D" w:rsidRDefault="00791B8D" w:rsidP="00791B8D">
      <w:pPr>
        <w:spacing w:after="0" w:line="240" w:lineRule="auto"/>
        <w:rPr>
          <w:rFonts w:ascii="Times New Roman" w:hAnsi="Times New Roman"/>
          <w:sz w:val="24"/>
          <w:szCs w:val="24"/>
        </w:rPr>
      </w:pPr>
    </w:p>
    <w:p w:rsidR="00791B8D" w:rsidRDefault="00791B8D" w:rsidP="00791B8D">
      <w:pPr>
        <w:spacing w:after="0" w:line="240" w:lineRule="auto"/>
        <w:rPr>
          <w:rFonts w:ascii="Times New Roman" w:hAnsi="Times New Roman"/>
          <w:sz w:val="24"/>
          <w:szCs w:val="24"/>
        </w:rPr>
      </w:pPr>
    </w:p>
    <w:p w:rsidR="00791B8D" w:rsidRDefault="00791B8D" w:rsidP="00791B8D">
      <w:pPr>
        <w:spacing w:after="0" w:line="240" w:lineRule="auto"/>
        <w:rPr>
          <w:rFonts w:ascii="Times New Roman" w:hAnsi="Times New Roman"/>
          <w:sz w:val="24"/>
          <w:szCs w:val="24"/>
        </w:rPr>
      </w:pPr>
    </w:p>
    <w:p w:rsidR="00791B8D" w:rsidRDefault="00791B8D" w:rsidP="00791B8D">
      <w:pPr>
        <w:spacing w:after="0" w:line="240" w:lineRule="auto"/>
        <w:rPr>
          <w:rFonts w:ascii="Times New Roman" w:hAnsi="Times New Roman"/>
          <w:sz w:val="24"/>
          <w:szCs w:val="24"/>
        </w:rPr>
      </w:pPr>
    </w:p>
    <w:p w:rsidR="00791B8D" w:rsidRPr="00437BBE" w:rsidRDefault="00791B8D" w:rsidP="00791B8D">
      <w:pPr>
        <w:spacing w:after="0" w:line="240" w:lineRule="auto"/>
        <w:rPr>
          <w:rFonts w:ascii="Times New Roman" w:hAnsi="Times New Roman"/>
          <w:sz w:val="24"/>
          <w:szCs w:val="24"/>
        </w:rPr>
      </w:pPr>
    </w:p>
    <w:p w:rsidR="00A50480" w:rsidRDefault="00A50480"/>
    <w:sectPr w:rsidR="00A50480" w:rsidSect="009649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79" w:rsidRDefault="007B1179">
      <w:pPr>
        <w:spacing w:after="0" w:line="240" w:lineRule="auto"/>
      </w:pPr>
      <w:r>
        <w:separator/>
      </w:r>
    </w:p>
  </w:endnote>
  <w:endnote w:type="continuationSeparator" w:id="0">
    <w:p w:rsidR="007B1179" w:rsidRDefault="007B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E5" w:rsidRDefault="0091658D" w:rsidP="007E1F6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261E5" w:rsidRDefault="007B1179" w:rsidP="007E1F6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E5" w:rsidRDefault="0091658D">
    <w:pPr>
      <w:pStyle w:val="llb"/>
      <w:jc w:val="center"/>
    </w:pPr>
    <w:r>
      <w:fldChar w:fldCharType="begin"/>
    </w:r>
    <w:r>
      <w:instrText>PAGE   \* MERGEFORMAT</w:instrText>
    </w:r>
    <w:r>
      <w:fldChar w:fldCharType="separate"/>
    </w:r>
    <w:r w:rsidR="00DF4103">
      <w:rPr>
        <w:noProof/>
      </w:rPr>
      <w:t>2</w:t>
    </w:r>
    <w:r>
      <w:rPr>
        <w:noProof/>
      </w:rPr>
      <w:fldChar w:fldCharType="end"/>
    </w:r>
  </w:p>
  <w:p w:rsidR="008261E5" w:rsidRDefault="007B1179" w:rsidP="007E1F67">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E5" w:rsidRDefault="007B11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79" w:rsidRDefault="007B1179">
      <w:pPr>
        <w:spacing w:after="0" w:line="240" w:lineRule="auto"/>
      </w:pPr>
      <w:r>
        <w:separator/>
      </w:r>
    </w:p>
  </w:footnote>
  <w:footnote w:type="continuationSeparator" w:id="0">
    <w:p w:rsidR="007B1179" w:rsidRDefault="007B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E5" w:rsidRDefault="007B117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E5" w:rsidRPr="00CB7377" w:rsidRDefault="007B1179" w:rsidP="00CB737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E5" w:rsidRDefault="007B117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9E"/>
    <w:rsid w:val="0028409E"/>
    <w:rsid w:val="004C7D1B"/>
    <w:rsid w:val="00584A8D"/>
    <w:rsid w:val="006D1E08"/>
    <w:rsid w:val="00746F08"/>
    <w:rsid w:val="00791B8D"/>
    <w:rsid w:val="007B1179"/>
    <w:rsid w:val="00822600"/>
    <w:rsid w:val="0091658D"/>
    <w:rsid w:val="00A50480"/>
    <w:rsid w:val="00DF4103"/>
    <w:rsid w:val="00F45B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1B8D"/>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91B8D"/>
    <w:pPr>
      <w:tabs>
        <w:tab w:val="center" w:pos="4536"/>
        <w:tab w:val="right" w:pos="9072"/>
      </w:tabs>
      <w:spacing w:after="0" w:line="240" w:lineRule="auto"/>
    </w:pPr>
    <w:rPr>
      <w:rFonts w:eastAsia="Times New Roman"/>
    </w:rPr>
  </w:style>
  <w:style w:type="character" w:customStyle="1" w:styleId="llbChar">
    <w:name w:val="Élőláb Char"/>
    <w:basedOn w:val="Bekezdsalapbettpusa"/>
    <w:link w:val="llb"/>
    <w:uiPriority w:val="99"/>
    <w:rsid w:val="00791B8D"/>
    <w:rPr>
      <w:rFonts w:ascii="Calibri" w:eastAsia="Times New Roman" w:hAnsi="Calibri" w:cs="Times New Roman"/>
    </w:rPr>
  </w:style>
  <w:style w:type="character" w:styleId="Oldalszm">
    <w:name w:val="page number"/>
    <w:uiPriority w:val="99"/>
    <w:rsid w:val="00791B8D"/>
    <w:rPr>
      <w:rFonts w:cs="Times New Roman"/>
    </w:rPr>
  </w:style>
  <w:style w:type="paragraph" w:styleId="lfej">
    <w:name w:val="header"/>
    <w:basedOn w:val="Norml"/>
    <w:link w:val="lfejChar"/>
    <w:uiPriority w:val="99"/>
    <w:rsid w:val="00791B8D"/>
    <w:pPr>
      <w:tabs>
        <w:tab w:val="center" w:pos="4536"/>
        <w:tab w:val="right" w:pos="9072"/>
      </w:tabs>
      <w:spacing w:after="0" w:line="240" w:lineRule="auto"/>
    </w:pPr>
    <w:rPr>
      <w:rFonts w:eastAsia="Times New Roman"/>
    </w:rPr>
  </w:style>
  <w:style w:type="character" w:customStyle="1" w:styleId="lfejChar">
    <w:name w:val="Élőfej Char"/>
    <w:basedOn w:val="Bekezdsalapbettpusa"/>
    <w:link w:val="lfej"/>
    <w:uiPriority w:val="99"/>
    <w:rsid w:val="00791B8D"/>
    <w:rPr>
      <w:rFonts w:ascii="Calibri" w:eastAsia="Times New Roman" w:hAnsi="Calibri" w:cs="Times New Roman"/>
    </w:rPr>
  </w:style>
  <w:style w:type="paragraph" w:styleId="Szvegtrzs">
    <w:name w:val="Body Text"/>
    <w:basedOn w:val="Norml"/>
    <w:link w:val="SzvegtrzsChar"/>
    <w:rsid w:val="00791B8D"/>
    <w:pPr>
      <w:spacing w:after="0" w:line="240" w:lineRule="auto"/>
      <w:jc w:val="both"/>
    </w:pPr>
    <w:rPr>
      <w:rFonts w:ascii="Times New Roman" w:eastAsia="Times New Roman" w:hAnsi="Times New Roman"/>
      <w:bCs/>
      <w:sz w:val="20"/>
      <w:szCs w:val="20"/>
      <w:lang w:eastAsia="hu-HU"/>
    </w:rPr>
  </w:style>
  <w:style w:type="character" w:customStyle="1" w:styleId="SzvegtrzsChar">
    <w:name w:val="Szövegtörzs Char"/>
    <w:basedOn w:val="Bekezdsalapbettpusa"/>
    <w:link w:val="Szvegtrzs"/>
    <w:rsid w:val="00791B8D"/>
    <w:rPr>
      <w:rFonts w:ascii="Times New Roman" w:eastAsia="Times New Roman" w:hAnsi="Times New Roman" w:cs="Times New Roman"/>
      <w:bCs/>
      <w:sz w:val="20"/>
      <w:szCs w:val="20"/>
      <w:lang w:eastAsia="hu-HU"/>
    </w:rPr>
  </w:style>
  <w:style w:type="paragraph" w:styleId="Jegyzetszveg">
    <w:name w:val="annotation text"/>
    <w:basedOn w:val="Norml"/>
    <w:link w:val="JegyzetszvegChar1"/>
    <w:unhideWhenUsed/>
    <w:rsid w:val="006D1E08"/>
    <w:pPr>
      <w:spacing w:after="0" w:line="240" w:lineRule="auto"/>
    </w:pPr>
    <w:rPr>
      <w:rFonts w:eastAsia="Times New Roman"/>
      <w:sz w:val="20"/>
      <w:szCs w:val="20"/>
      <w:lang w:val="x-none"/>
    </w:rPr>
  </w:style>
  <w:style w:type="character" w:customStyle="1" w:styleId="JegyzetszvegChar">
    <w:name w:val="Jegyzetszöveg Char"/>
    <w:basedOn w:val="Bekezdsalapbettpusa"/>
    <w:uiPriority w:val="99"/>
    <w:semiHidden/>
    <w:rsid w:val="006D1E08"/>
    <w:rPr>
      <w:rFonts w:ascii="Calibri" w:eastAsia="Calibri" w:hAnsi="Calibri" w:cs="Times New Roman"/>
      <w:sz w:val="20"/>
      <w:szCs w:val="20"/>
    </w:rPr>
  </w:style>
  <w:style w:type="character" w:customStyle="1" w:styleId="JegyzetszvegChar1">
    <w:name w:val="Jegyzetszöveg Char1"/>
    <w:link w:val="Jegyzetszveg"/>
    <w:rsid w:val="006D1E08"/>
    <w:rPr>
      <w:rFonts w:ascii="Calibri" w:eastAsia="Times New Roman" w:hAnsi="Calibri" w:cs="Times New Roman"/>
      <w:sz w:val="20"/>
      <w:szCs w:val="20"/>
      <w:lang w:val="x-none"/>
    </w:rPr>
  </w:style>
  <w:style w:type="paragraph" w:customStyle="1" w:styleId="CM38">
    <w:name w:val="CM38"/>
    <w:basedOn w:val="Norml"/>
    <w:next w:val="Norml"/>
    <w:rsid w:val="00746F08"/>
    <w:pPr>
      <w:widowControl w:val="0"/>
      <w:autoSpaceDE w:val="0"/>
      <w:autoSpaceDN w:val="0"/>
      <w:adjustRightInd w:val="0"/>
      <w:spacing w:after="325" w:line="240" w:lineRule="auto"/>
    </w:pPr>
    <w:rPr>
      <w:rFonts w:ascii="Arial" w:eastAsia="Times New Roman" w:hAnsi="Arial"/>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1B8D"/>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91B8D"/>
    <w:pPr>
      <w:tabs>
        <w:tab w:val="center" w:pos="4536"/>
        <w:tab w:val="right" w:pos="9072"/>
      </w:tabs>
      <w:spacing w:after="0" w:line="240" w:lineRule="auto"/>
    </w:pPr>
    <w:rPr>
      <w:rFonts w:eastAsia="Times New Roman"/>
    </w:rPr>
  </w:style>
  <w:style w:type="character" w:customStyle="1" w:styleId="llbChar">
    <w:name w:val="Élőláb Char"/>
    <w:basedOn w:val="Bekezdsalapbettpusa"/>
    <w:link w:val="llb"/>
    <w:uiPriority w:val="99"/>
    <w:rsid w:val="00791B8D"/>
    <w:rPr>
      <w:rFonts w:ascii="Calibri" w:eastAsia="Times New Roman" w:hAnsi="Calibri" w:cs="Times New Roman"/>
    </w:rPr>
  </w:style>
  <w:style w:type="character" w:styleId="Oldalszm">
    <w:name w:val="page number"/>
    <w:uiPriority w:val="99"/>
    <w:rsid w:val="00791B8D"/>
    <w:rPr>
      <w:rFonts w:cs="Times New Roman"/>
    </w:rPr>
  </w:style>
  <w:style w:type="paragraph" w:styleId="lfej">
    <w:name w:val="header"/>
    <w:basedOn w:val="Norml"/>
    <w:link w:val="lfejChar"/>
    <w:uiPriority w:val="99"/>
    <w:rsid w:val="00791B8D"/>
    <w:pPr>
      <w:tabs>
        <w:tab w:val="center" w:pos="4536"/>
        <w:tab w:val="right" w:pos="9072"/>
      </w:tabs>
      <w:spacing w:after="0" w:line="240" w:lineRule="auto"/>
    </w:pPr>
    <w:rPr>
      <w:rFonts w:eastAsia="Times New Roman"/>
    </w:rPr>
  </w:style>
  <w:style w:type="character" w:customStyle="1" w:styleId="lfejChar">
    <w:name w:val="Élőfej Char"/>
    <w:basedOn w:val="Bekezdsalapbettpusa"/>
    <w:link w:val="lfej"/>
    <w:uiPriority w:val="99"/>
    <w:rsid w:val="00791B8D"/>
    <w:rPr>
      <w:rFonts w:ascii="Calibri" w:eastAsia="Times New Roman" w:hAnsi="Calibri" w:cs="Times New Roman"/>
    </w:rPr>
  </w:style>
  <w:style w:type="paragraph" w:styleId="Szvegtrzs">
    <w:name w:val="Body Text"/>
    <w:basedOn w:val="Norml"/>
    <w:link w:val="SzvegtrzsChar"/>
    <w:rsid w:val="00791B8D"/>
    <w:pPr>
      <w:spacing w:after="0" w:line="240" w:lineRule="auto"/>
      <w:jc w:val="both"/>
    </w:pPr>
    <w:rPr>
      <w:rFonts w:ascii="Times New Roman" w:eastAsia="Times New Roman" w:hAnsi="Times New Roman"/>
      <w:bCs/>
      <w:sz w:val="20"/>
      <w:szCs w:val="20"/>
      <w:lang w:eastAsia="hu-HU"/>
    </w:rPr>
  </w:style>
  <w:style w:type="character" w:customStyle="1" w:styleId="SzvegtrzsChar">
    <w:name w:val="Szövegtörzs Char"/>
    <w:basedOn w:val="Bekezdsalapbettpusa"/>
    <w:link w:val="Szvegtrzs"/>
    <w:rsid w:val="00791B8D"/>
    <w:rPr>
      <w:rFonts w:ascii="Times New Roman" w:eastAsia="Times New Roman" w:hAnsi="Times New Roman" w:cs="Times New Roman"/>
      <w:bCs/>
      <w:sz w:val="20"/>
      <w:szCs w:val="20"/>
      <w:lang w:eastAsia="hu-HU"/>
    </w:rPr>
  </w:style>
  <w:style w:type="paragraph" w:styleId="Jegyzetszveg">
    <w:name w:val="annotation text"/>
    <w:basedOn w:val="Norml"/>
    <w:link w:val="JegyzetszvegChar1"/>
    <w:unhideWhenUsed/>
    <w:rsid w:val="006D1E08"/>
    <w:pPr>
      <w:spacing w:after="0" w:line="240" w:lineRule="auto"/>
    </w:pPr>
    <w:rPr>
      <w:rFonts w:eastAsia="Times New Roman"/>
      <w:sz w:val="20"/>
      <w:szCs w:val="20"/>
      <w:lang w:val="x-none"/>
    </w:rPr>
  </w:style>
  <w:style w:type="character" w:customStyle="1" w:styleId="JegyzetszvegChar">
    <w:name w:val="Jegyzetszöveg Char"/>
    <w:basedOn w:val="Bekezdsalapbettpusa"/>
    <w:uiPriority w:val="99"/>
    <w:semiHidden/>
    <w:rsid w:val="006D1E08"/>
    <w:rPr>
      <w:rFonts w:ascii="Calibri" w:eastAsia="Calibri" w:hAnsi="Calibri" w:cs="Times New Roman"/>
      <w:sz w:val="20"/>
      <w:szCs w:val="20"/>
    </w:rPr>
  </w:style>
  <w:style w:type="character" w:customStyle="1" w:styleId="JegyzetszvegChar1">
    <w:name w:val="Jegyzetszöveg Char1"/>
    <w:link w:val="Jegyzetszveg"/>
    <w:rsid w:val="006D1E08"/>
    <w:rPr>
      <w:rFonts w:ascii="Calibri" w:eastAsia="Times New Roman" w:hAnsi="Calibri" w:cs="Times New Roman"/>
      <w:sz w:val="20"/>
      <w:szCs w:val="20"/>
      <w:lang w:val="x-none"/>
    </w:rPr>
  </w:style>
  <w:style w:type="paragraph" w:customStyle="1" w:styleId="CM38">
    <w:name w:val="CM38"/>
    <w:basedOn w:val="Norml"/>
    <w:next w:val="Norml"/>
    <w:rsid w:val="00746F08"/>
    <w:pPr>
      <w:widowControl w:val="0"/>
      <w:autoSpaceDE w:val="0"/>
      <w:autoSpaceDN w:val="0"/>
      <w:adjustRightInd w:val="0"/>
      <w:spacing w:after="325" w:line="240" w:lineRule="auto"/>
    </w:pPr>
    <w:rPr>
      <w:rFonts w:ascii="Arial" w:eastAsia="Times New Roman" w:hAnsi="Arial"/>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838</Words>
  <Characters>5784</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Erika</cp:lastModifiedBy>
  <cp:revision>5</cp:revision>
  <dcterms:created xsi:type="dcterms:W3CDTF">2013-03-06T19:20:00Z</dcterms:created>
  <dcterms:modified xsi:type="dcterms:W3CDTF">2013-03-10T23:22:00Z</dcterms:modified>
</cp:coreProperties>
</file>