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bCs/>
          <w:sz w:val="36"/>
          <w:szCs w:val="36"/>
        </w:rPr>
        <w:id w:val="2097273307"/>
        <w:docPartObj>
          <w:docPartGallery w:val="Cover Pages"/>
          <w:docPartUnique/>
        </w:docPartObj>
      </w:sdtPr>
      <w:sdtEndPr>
        <w:rPr>
          <w:rFonts w:eastAsia="Calibri"/>
          <w:b w:val="0"/>
          <w:bCs w:val="0"/>
          <w:sz w:val="24"/>
          <w:szCs w:val="24"/>
        </w:rPr>
      </w:sdtEndPr>
      <w:sdtContent>
        <w:p w14:paraId="798B1CDA" w14:textId="60EE49D5" w:rsidR="000D2636" w:rsidRPr="003354B9" w:rsidRDefault="000D2636" w:rsidP="003354B9">
          <w:pPr>
            <w:jc w:val="center"/>
            <w:rPr>
              <w:b/>
              <w:bCs/>
              <w:sz w:val="36"/>
              <w:szCs w:val="36"/>
            </w:rPr>
          </w:pPr>
          <w:r w:rsidRPr="003354B9">
            <w:rPr>
              <w:b/>
              <w:bCs/>
              <w:sz w:val="36"/>
              <w:szCs w:val="36"/>
            </w:rPr>
            <w:t xml:space="preserve">A Gárdonyi Géza Ciszterci Gimnázium és Kollégium </w:t>
          </w:r>
          <w:r w:rsidRPr="003354B9">
            <w:rPr>
              <w:b/>
              <w:bCs/>
              <w:sz w:val="36"/>
              <w:szCs w:val="36"/>
            </w:rPr>
            <w:br/>
          </w:r>
        </w:p>
        <w:p w14:paraId="68DED30D" w14:textId="77777777" w:rsidR="000D2636" w:rsidRDefault="000D2636" w:rsidP="003354B9">
          <w:pPr>
            <w:jc w:val="center"/>
            <w:rPr>
              <w:sz w:val="32"/>
              <w:szCs w:val="32"/>
            </w:rPr>
          </w:pPr>
        </w:p>
        <w:p w14:paraId="47537D4D" w14:textId="77777777" w:rsidR="000D2636" w:rsidRDefault="000D2636" w:rsidP="003354B9">
          <w:pPr>
            <w:jc w:val="center"/>
            <w:rPr>
              <w:sz w:val="32"/>
              <w:szCs w:val="32"/>
            </w:rPr>
          </w:pPr>
        </w:p>
        <w:p w14:paraId="68FADC2B" w14:textId="77777777" w:rsidR="000D2636" w:rsidRDefault="000D2636" w:rsidP="003354B9">
          <w:pPr>
            <w:jc w:val="center"/>
            <w:rPr>
              <w:sz w:val="32"/>
              <w:szCs w:val="32"/>
            </w:rPr>
          </w:pPr>
        </w:p>
        <w:p w14:paraId="7ADD5EB8" w14:textId="77777777" w:rsidR="000D2636" w:rsidRDefault="000D2636" w:rsidP="003354B9">
          <w:pPr>
            <w:jc w:val="center"/>
            <w:rPr>
              <w:sz w:val="32"/>
              <w:szCs w:val="32"/>
            </w:rPr>
          </w:pPr>
        </w:p>
        <w:p w14:paraId="1987B7C6" w14:textId="77777777" w:rsidR="000D2636" w:rsidRDefault="000D2636" w:rsidP="003354B9">
          <w:pPr>
            <w:jc w:val="center"/>
            <w:rPr>
              <w:sz w:val="32"/>
              <w:szCs w:val="32"/>
            </w:rPr>
          </w:pPr>
        </w:p>
        <w:p w14:paraId="06A1F562" w14:textId="77777777" w:rsidR="000D2636" w:rsidRDefault="000D2636" w:rsidP="003354B9">
          <w:pPr>
            <w:jc w:val="center"/>
            <w:rPr>
              <w:sz w:val="32"/>
              <w:szCs w:val="32"/>
            </w:rPr>
          </w:pPr>
        </w:p>
        <w:p w14:paraId="0E4F6AE6" w14:textId="77777777" w:rsidR="000D2636" w:rsidRDefault="000D2636" w:rsidP="003354B9">
          <w:pPr>
            <w:jc w:val="center"/>
            <w:rPr>
              <w:sz w:val="32"/>
              <w:szCs w:val="32"/>
            </w:rPr>
          </w:pPr>
        </w:p>
        <w:p w14:paraId="17C4B92C" w14:textId="77777777" w:rsidR="000D2636" w:rsidRDefault="000D2636" w:rsidP="003354B9">
          <w:pPr>
            <w:jc w:val="center"/>
            <w:rPr>
              <w:sz w:val="32"/>
              <w:szCs w:val="32"/>
            </w:rPr>
          </w:pPr>
        </w:p>
        <w:p w14:paraId="710088A0" w14:textId="38BF1C55" w:rsidR="000D2636" w:rsidRPr="00263604" w:rsidRDefault="000D2636" w:rsidP="00263604">
          <w:pPr>
            <w:jc w:val="center"/>
            <w:rPr>
              <w:rFonts w:ascii="Arial" w:hAnsi="Arial" w:cs="Arial"/>
              <w:b/>
              <w:bCs/>
              <w:sz w:val="32"/>
              <w:szCs w:val="32"/>
              <w:shd w:val="clear" w:color="auto" w:fill="FFFFFF"/>
            </w:rPr>
          </w:pPr>
          <w:r>
            <w:rPr>
              <w:rFonts w:ascii="Symbol" w:hAnsi="Symbol"/>
              <w:color w:val="FF0000"/>
              <w:shd w:val="clear" w:color="auto" w:fill="FFFFFF"/>
            </w:rPr>
            <w:t> </w:t>
          </w:r>
          <w:r w:rsidR="00263604">
            <w:rPr>
              <w:rFonts w:ascii="Arial" w:hAnsi="Arial" w:cs="Arial"/>
              <w:b/>
              <w:bCs/>
              <w:sz w:val="32"/>
              <w:szCs w:val="32"/>
              <w:shd w:val="clear" w:color="auto" w:fill="FFFFFF"/>
            </w:rPr>
            <w:t>Sportiskolai képzés (köznevelési típusú sportiskolai képzés)</w:t>
          </w:r>
          <w:r w:rsidRPr="003354B9">
            <w:rPr>
              <w:rFonts w:ascii="Arial" w:hAnsi="Arial" w:cs="Arial"/>
              <w:b/>
              <w:bCs/>
              <w:sz w:val="32"/>
              <w:szCs w:val="32"/>
              <w:shd w:val="clear" w:color="auto" w:fill="FFFFFF"/>
            </w:rPr>
            <w:t>(4 év)</w:t>
          </w:r>
        </w:p>
        <w:p w14:paraId="3C865271" w14:textId="77777777" w:rsidR="000D2636" w:rsidRPr="003354B9" w:rsidRDefault="000D2636" w:rsidP="003354B9">
          <w:pPr>
            <w:jc w:val="center"/>
            <w:rPr>
              <w:b/>
              <w:sz w:val="32"/>
              <w:szCs w:val="32"/>
            </w:rPr>
          </w:pPr>
          <w:r w:rsidRPr="003354B9">
            <w:rPr>
              <w:b/>
              <w:sz w:val="32"/>
              <w:szCs w:val="32"/>
            </w:rPr>
            <w:t>helyi tanterve</w:t>
          </w:r>
        </w:p>
        <w:p w14:paraId="08159DAF" w14:textId="77777777" w:rsidR="000D2636" w:rsidRDefault="000D2636" w:rsidP="003354B9">
          <w:pPr>
            <w:jc w:val="center"/>
            <w:rPr>
              <w:b/>
              <w:sz w:val="40"/>
              <w:szCs w:val="40"/>
            </w:rPr>
          </w:pPr>
          <w:r>
            <w:rPr>
              <w:b/>
              <w:sz w:val="40"/>
              <w:szCs w:val="40"/>
            </w:rPr>
            <w:t>Kémia</w:t>
          </w:r>
        </w:p>
        <w:p w14:paraId="404EF3E1" w14:textId="77777777" w:rsidR="000D2636" w:rsidRDefault="000D2636" w:rsidP="003354B9">
          <w:pPr>
            <w:jc w:val="center"/>
            <w:rPr>
              <w:sz w:val="32"/>
              <w:szCs w:val="32"/>
            </w:rPr>
          </w:pPr>
        </w:p>
        <w:p w14:paraId="2FEEC625" w14:textId="77777777" w:rsidR="000D2636" w:rsidRDefault="000D2636" w:rsidP="003354B9">
          <w:pPr>
            <w:jc w:val="center"/>
            <w:rPr>
              <w:sz w:val="32"/>
              <w:szCs w:val="32"/>
            </w:rPr>
          </w:pPr>
        </w:p>
        <w:p w14:paraId="76345740" w14:textId="77777777" w:rsidR="000D2636" w:rsidRDefault="000D2636" w:rsidP="003354B9">
          <w:pPr>
            <w:jc w:val="center"/>
            <w:rPr>
              <w:sz w:val="32"/>
              <w:szCs w:val="32"/>
            </w:rPr>
          </w:pPr>
        </w:p>
        <w:p w14:paraId="51041BF9" w14:textId="77777777" w:rsidR="000D2636" w:rsidRDefault="000D2636" w:rsidP="003354B9">
          <w:pPr>
            <w:jc w:val="center"/>
            <w:rPr>
              <w:sz w:val="32"/>
              <w:szCs w:val="32"/>
            </w:rPr>
          </w:pPr>
        </w:p>
        <w:p w14:paraId="25B204B0" w14:textId="77777777" w:rsidR="000D2636" w:rsidRDefault="000D2636" w:rsidP="003354B9">
          <w:pPr>
            <w:jc w:val="center"/>
            <w:rPr>
              <w:sz w:val="32"/>
              <w:szCs w:val="32"/>
            </w:rPr>
          </w:pPr>
        </w:p>
        <w:p w14:paraId="396A96A0" w14:textId="77777777" w:rsidR="000D2636" w:rsidRDefault="000D2636" w:rsidP="003354B9">
          <w:pPr>
            <w:spacing w:line="256" w:lineRule="auto"/>
            <w:rPr>
              <w:sz w:val="32"/>
              <w:szCs w:val="32"/>
            </w:rPr>
          </w:pPr>
          <w:r>
            <w:rPr>
              <w:sz w:val="32"/>
              <w:szCs w:val="32"/>
            </w:rPr>
            <w:t>Eger, 2020. augusztus 1.</w:t>
          </w:r>
          <w:r>
            <w:rPr>
              <w:sz w:val="32"/>
              <w:szCs w:val="32"/>
            </w:rPr>
            <w:br w:type="page"/>
          </w:r>
        </w:p>
        <w:p w14:paraId="228F9670" w14:textId="006A9391" w:rsidR="000D2636" w:rsidRDefault="000D2636">
          <w:pPr>
            <w:spacing w:after="160" w:line="259" w:lineRule="auto"/>
            <w:rPr>
              <w:rFonts w:eastAsia="Calibri"/>
              <w:sz w:val="24"/>
              <w:szCs w:val="24"/>
            </w:rPr>
          </w:pPr>
        </w:p>
      </w:sdtContent>
    </w:sdt>
    <w:p w14:paraId="77E9D5E1" w14:textId="283C0B70" w:rsidR="008A3487" w:rsidRPr="002B66C9" w:rsidRDefault="00A573DB" w:rsidP="007C74B7">
      <w:pPr>
        <w:spacing w:after="0" w:line="360" w:lineRule="auto"/>
        <w:jc w:val="both"/>
        <w:rPr>
          <w:sz w:val="24"/>
          <w:szCs w:val="24"/>
        </w:rPr>
      </w:pPr>
      <w:r w:rsidRPr="002B66C9">
        <w:rPr>
          <w:rFonts w:eastAsia="Calibri"/>
          <w:sz w:val="24"/>
          <w:szCs w:val="24"/>
        </w:rPr>
        <w:t>A helyi tanterv készítésekor alapul vettük az iskoláknak a nemzeti köznevelésről szóló 2011. évi CXC. törvény és a Nemzeti alaptanterv kiadásáról, bevezetéséről és alkalmazásáról szóló 110/2012. Kormányrendelet módosításáról szóló 5/2020 (I.30.) kormányrendelet előírásait, valamint az Emberi Erőforrások Minisztere által jóváhagyott kerettanterv</w:t>
      </w:r>
      <w:r w:rsidRPr="002B66C9">
        <w:rPr>
          <w:sz w:val="24"/>
          <w:szCs w:val="24"/>
        </w:rPr>
        <w:t xml:space="preserve"> II.3.6.5. Kémia fejezetét.</w:t>
      </w:r>
      <w:r w:rsidR="0040414C">
        <w:rPr>
          <w:sz w:val="24"/>
          <w:szCs w:val="24"/>
        </w:rPr>
        <w:br/>
      </w:r>
    </w:p>
    <w:p w14:paraId="60BF03A9" w14:textId="77777777" w:rsidR="00E72355" w:rsidRDefault="00E72355" w:rsidP="007C74B7">
      <w:pPr>
        <w:widowControl w:val="0"/>
        <w:spacing w:after="0" w:line="360" w:lineRule="auto"/>
        <w:jc w:val="center"/>
        <w:rPr>
          <w:b/>
          <w:sz w:val="24"/>
          <w:szCs w:val="24"/>
        </w:rPr>
      </w:pPr>
      <w:r w:rsidRPr="00684C59">
        <w:rPr>
          <w:b/>
          <w:sz w:val="24"/>
          <w:szCs w:val="24"/>
        </w:rPr>
        <w:t>A kémia tanításának célja és feladatai</w:t>
      </w:r>
    </w:p>
    <w:p w14:paraId="1AFC4C07" w14:textId="77777777" w:rsidR="00684C59" w:rsidRPr="00684C59" w:rsidRDefault="00684C59" w:rsidP="007C74B7">
      <w:pPr>
        <w:widowControl w:val="0"/>
        <w:spacing w:after="0" w:line="360" w:lineRule="auto"/>
        <w:jc w:val="center"/>
        <w:rPr>
          <w:b/>
          <w:sz w:val="24"/>
          <w:szCs w:val="24"/>
        </w:rPr>
      </w:pPr>
    </w:p>
    <w:p w14:paraId="5BFD7604"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Az iskolai tanulmányok célja a gyakorlatban hasznosítható ismeretek megszerzése, valamint az általános képességek fejlesztése. A természettudományok esetében a gyakorlatban hasznosítható ismeretek egyrészt konkrét tárgyi ismereteket jelentenek, másrészt pedig az ismeretekből kialakuló olyan szemléletet adnak, amely a még nem ismert, új jelenségekben való eligazodásban </w:t>
      </w:r>
      <w:proofErr w:type="gramStart"/>
      <w:r w:rsidRPr="00561A8B">
        <w:rPr>
          <w:sz w:val="24"/>
          <w:szCs w:val="24"/>
        </w:rPr>
        <w:t>nyújt segítséget</w:t>
      </w:r>
      <w:proofErr w:type="gramEnd"/>
      <w:r w:rsidRPr="00561A8B">
        <w:rPr>
          <w:sz w:val="24"/>
          <w:szCs w:val="24"/>
        </w:rPr>
        <w:t>.</w:t>
      </w:r>
    </w:p>
    <w:p w14:paraId="25A5709D"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 kémiában a vegyi anyagok fő csoportjainak és jellemző tulajdonságaiknak ismerete lehetővé teszi annak megítélését, hogy az adott anyag mire és miért épp arra alkalmas, és hogyan lehet balesetmentesen használni. Ennek ismeretében a felnőttek képesek lesznek családi vásárlásaik során egészségi és gazdasági, pénzügyi szempontból helyes döntéseket hozni, valamint szavazataikkal élve az erkölcsileg helyes, a fenntarthatóságot elősegítő irányba tudják befolyásolni hazánk jövőjét. A konkrétumokból kialakuló szemlélet pedig lehetővé teszi az áltudományos, féltudományos és reális állítások közötti eligazodást, a médiatudatosságot.</w:t>
      </w:r>
    </w:p>
    <w:p w14:paraId="56DE05DC"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Az általános képességeket minden tantárgy, így a kémia tanulása is fejleszti. Ezáltal a kémia is hozzájárul a tanulás tanításához, a hatékony, önálló tanulás képességének kialakulásához. A pozitívumokat kiemelő tanári értékelésnek a diák személyiségét fejlesztő hatása van. A társak értékelése az értékelő és az értékelt önismeretét is gazdagítja. A javasolt gyakori csoportmunka a kezdeményezőkészséget, az önismeretet és a társas kapcsolati kultúrát fejleszti. Az aktív tanulási formák sokfélesége lehetőséget teremt arra, hogy egy problémát a diák az interneten való kereséssel dolgozzon fel, ami nemcsak a digitális kompetenciát fejleszti, hanem gyakran az idegen nyelvi ismereteket is, amikor pedig elő kell adnia az eredményeket, akkor anyanyelvi kommunikációs képességeit kell használnia. A vetítéses bemutatók készítése, a rendezett kísérletezés és füzetvezetés az esztétikai tudatosság fejlesztésének terepe. A változatos óravezetés és a gyakorlatközeli tartalmak következtében a diákok megkedvelhetik a kémiát, ami természettudományos irányú pályaorientációt, mélyebb érdeklődést eredményezhet. Ez motivációt adhat a matematika tanulásához is.</w:t>
      </w:r>
    </w:p>
    <w:p w14:paraId="1E93A60F" w14:textId="77777777" w:rsidR="00101A2B" w:rsidRPr="00561A8B" w:rsidRDefault="00101A2B" w:rsidP="007C74B7">
      <w:pPr>
        <w:widowControl w:val="0"/>
        <w:spacing w:after="0" w:line="360" w:lineRule="auto"/>
        <w:ind w:firstLine="709"/>
        <w:jc w:val="both"/>
        <w:rPr>
          <w:sz w:val="24"/>
          <w:szCs w:val="24"/>
        </w:rPr>
      </w:pPr>
      <w:r w:rsidRPr="00561A8B">
        <w:rPr>
          <w:sz w:val="24"/>
          <w:szCs w:val="24"/>
        </w:rPr>
        <w:lastRenderedPageBreak/>
        <w:t>A gimnáziumba járó diákok többsége már képes az elvontabb fogalmak befogadására, és igényük is van rá, sőt örömöt okoz nekik az általános iskolában megismert anyagok tulajdonságait magyarázó, logikus kapcsolatok felismerése. Ezért a gimnáziumi kémiatanulás a tantárgy belső logikája szerint építkezik, és ahhoz kapcsolja a gyakorlati ismereteket, így hozzájárul ahhoz, hogy a fizika, kémia, biológia és természetföldrajz tartárgyak egységes természettudományos műveltséggé rendeződhessenek. E tantárgyak ugyanis sok ponton egymásra épülnek, jelenségeik, törvényszerűségeik egymásból magyarázhatók. A kémiai kötések ismeretében a részecskék szintjén magyarázhatók a fizikai tulajdonságok, míg a molekulák és a kémiai reakciók jellemzői sok biológiai folyamatot tesznek érthetőbbé. A szervetlen anyagok kémiai tulajdonságainak ismerete sokat segít a természetföldrajzi jelenségek megértésében. A folyamatok mennyiségi leírásában pedig a matematikai ismereteket használjuk fel.</w:t>
      </w:r>
    </w:p>
    <w:p w14:paraId="21565ED3" w14:textId="77777777" w:rsidR="00101A2B" w:rsidRPr="00561A8B" w:rsidRDefault="00101A2B" w:rsidP="007C74B7">
      <w:pPr>
        <w:widowControl w:val="0"/>
        <w:spacing w:after="0" w:line="360" w:lineRule="auto"/>
        <w:ind w:firstLine="708"/>
        <w:jc w:val="both"/>
        <w:rPr>
          <w:sz w:val="24"/>
          <w:szCs w:val="24"/>
        </w:rPr>
      </w:pPr>
      <w:r w:rsidRPr="00561A8B">
        <w:rPr>
          <w:sz w:val="24"/>
          <w:szCs w:val="24"/>
        </w:rPr>
        <w:t xml:space="preserve">A logikai kapcsolatok feltárása nem zárja ki, sőt kifejezetten igényli is, hogy a példák sokasága szorosan a mindennapi élethez kapcsolja ezeket a fogalmakat, folyamatokat. </w:t>
      </w:r>
    </w:p>
    <w:p w14:paraId="0980822C" w14:textId="77777777" w:rsidR="00101A2B" w:rsidRDefault="00101A2B" w:rsidP="007C74B7">
      <w:pPr>
        <w:widowControl w:val="0"/>
        <w:spacing w:after="0" w:line="360" w:lineRule="auto"/>
        <w:jc w:val="both"/>
        <w:rPr>
          <w:sz w:val="24"/>
          <w:szCs w:val="24"/>
        </w:rPr>
      </w:pPr>
      <w:r w:rsidRPr="00561A8B">
        <w:rPr>
          <w:sz w:val="24"/>
          <w:szCs w:val="24"/>
        </w:rPr>
        <w:t>A logikai kapcsolatok feltárása lehetőséget ad az óravezetésben az aktív tanulási formák használatára is: a problémák tudatos azonosítására, a sejtések megvizsgálására, információkeresésre, kísérletek tervezésére, objektív megfigyelésre, a folyamatok időbeli lefolyásának függvényekkel való leírására, a grafikonok elemzésére, modellezésre, szimulációk használatára, következtetések levonására. Mindezzel a kutatók és mérnökök munkamódszereit ismerik meg a tanulók, és ennek jelentős szerepe lehet a pályairányultság kialakulásában és a sikeres pályaválasztásban. Ugyanakkor az aktív tanulási formáknak arra is lehetőséget kell adniuk, hogy a jobb képességű, természettudományos tárgyak iránt érdeklődő diákokon kívül a humán érdeklődésűek is sikerélményekhez jussanak, az ő pozitív hozzáállásuk is kialakuljon, és folyamatosan fenntartható is legyen. Ennek nagyon jó módszere a csoportmunka, a különböző szintű projektfeladatok végzése, a gyakorlati kapcsolatok, képi megjelenítések megtalálása. A tanterv sikeres megvalósításának alapvető feltétele a tananyag feldolgozásának módszertani sokfélesége.</w:t>
      </w:r>
    </w:p>
    <w:p w14:paraId="220E8A55" w14:textId="77777777" w:rsidR="00697818" w:rsidRDefault="00052855" w:rsidP="007C74B7">
      <w:pPr>
        <w:spacing w:after="160" w:line="360" w:lineRule="auto"/>
        <w:rPr>
          <w:sz w:val="24"/>
          <w:szCs w:val="24"/>
        </w:rPr>
      </w:pPr>
      <w:r>
        <w:rPr>
          <w:sz w:val="24"/>
          <w:szCs w:val="24"/>
        </w:rPr>
        <w:br w:type="page"/>
      </w:r>
    </w:p>
    <w:p w14:paraId="22DDA923" w14:textId="77777777" w:rsidR="00697818" w:rsidRPr="00EB7C5C" w:rsidRDefault="00697818" w:rsidP="007C74B7">
      <w:pPr>
        <w:spacing w:after="0" w:line="360" w:lineRule="auto"/>
        <w:jc w:val="center"/>
        <w:rPr>
          <w:b/>
          <w:sz w:val="24"/>
          <w:szCs w:val="24"/>
        </w:rPr>
      </w:pPr>
      <w:r w:rsidRPr="00EB7C5C">
        <w:rPr>
          <w:b/>
          <w:sz w:val="24"/>
          <w:szCs w:val="24"/>
          <w:bdr w:val="none" w:sz="0" w:space="0" w:color="auto" w:frame="1"/>
        </w:rPr>
        <w:lastRenderedPageBreak/>
        <w:t>A kémia tantárgy a Nemzeti alaptantervben rögzített kulcskompetenc</w:t>
      </w:r>
      <w:r w:rsidR="00EB7C5C">
        <w:rPr>
          <w:b/>
          <w:sz w:val="24"/>
          <w:szCs w:val="24"/>
          <w:bdr w:val="none" w:sz="0" w:space="0" w:color="auto" w:frame="1"/>
        </w:rPr>
        <w:t>iákat az alábbi módon fejleszti</w:t>
      </w:r>
      <w:r w:rsidR="00093F0F" w:rsidRPr="00EB7C5C">
        <w:rPr>
          <w:b/>
          <w:sz w:val="24"/>
          <w:szCs w:val="24"/>
        </w:rPr>
        <w:br/>
      </w:r>
    </w:p>
    <w:p w14:paraId="2CAE576B" w14:textId="77777777" w:rsidR="00477FA9" w:rsidRDefault="00477FA9" w:rsidP="007C74B7">
      <w:pPr>
        <w:spacing w:after="0" w:line="360" w:lineRule="auto"/>
        <w:jc w:val="both"/>
        <w:rPr>
          <w:b/>
          <w:sz w:val="24"/>
          <w:szCs w:val="24"/>
        </w:rPr>
      </w:pPr>
      <w:r>
        <w:rPr>
          <w:b/>
          <w:sz w:val="24"/>
          <w:szCs w:val="24"/>
        </w:rPr>
        <w:t>A tanulás kompetenciái</w:t>
      </w:r>
    </w:p>
    <w:p w14:paraId="375C6416" w14:textId="77777777" w:rsidR="00697818" w:rsidRDefault="00697818" w:rsidP="007C74B7">
      <w:pPr>
        <w:spacing w:after="0" w:line="360" w:lineRule="auto"/>
        <w:jc w:val="both"/>
        <w:rPr>
          <w:sz w:val="24"/>
          <w:szCs w:val="24"/>
        </w:rPr>
      </w:pPr>
      <w:r w:rsidRPr="00697818">
        <w:rPr>
          <w:sz w:val="24"/>
          <w:szCs w:val="24"/>
        </w:rPr>
        <w:t>A tanuló felismeri, összegyűjti, csoportosítja, rendszerezi és értékeli a hétköznapi életben, a tanulói kísérletezések során, illetve a szaknyelvi környezetben megje</w:t>
      </w:r>
      <w:r w:rsidR="00477FA9">
        <w:rPr>
          <w:sz w:val="24"/>
          <w:szCs w:val="24"/>
        </w:rPr>
        <w:t xml:space="preserve">lenő, a kémiához kapcsolódó </w:t>
      </w:r>
      <w:r w:rsidRPr="00697818">
        <w:rPr>
          <w:sz w:val="24"/>
          <w:szCs w:val="24"/>
        </w:rPr>
        <w:t>információkat. A rendszerezett és értékelt természettudományos információkat társaival megosztja.</w:t>
      </w:r>
    </w:p>
    <w:p w14:paraId="6E786D04" w14:textId="77777777" w:rsidR="00093F0F" w:rsidRPr="00697818" w:rsidRDefault="00093F0F" w:rsidP="007C74B7">
      <w:pPr>
        <w:spacing w:after="0" w:line="360" w:lineRule="auto"/>
        <w:jc w:val="both"/>
        <w:rPr>
          <w:sz w:val="24"/>
          <w:szCs w:val="24"/>
        </w:rPr>
      </w:pPr>
    </w:p>
    <w:p w14:paraId="1CFB282B" w14:textId="77777777" w:rsidR="00477FA9" w:rsidRDefault="00697818" w:rsidP="007C74B7">
      <w:pPr>
        <w:spacing w:after="0" w:line="360" w:lineRule="auto"/>
        <w:jc w:val="both"/>
        <w:rPr>
          <w:sz w:val="24"/>
          <w:szCs w:val="24"/>
        </w:rPr>
      </w:pPr>
      <w:r w:rsidRPr="00697818">
        <w:rPr>
          <w:b/>
          <w:sz w:val="24"/>
          <w:szCs w:val="24"/>
        </w:rPr>
        <w:t>A k</w:t>
      </w:r>
      <w:r w:rsidR="00477FA9">
        <w:rPr>
          <w:b/>
          <w:sz w:val="24"/>
          <w:szCs w:val="24"/>
        </w:rPr>
        <w:t>ommunikációs kompetenciák</w:t>
      </w:r>
    </w:p>
    <w:p w14:paraId="6A40BAE2" w14:textId="77777777" w:rsidR="00697818" w:rsidRDefault="00697818" w:rsidP="007C74B7">
      <w:pPr>
        <w:spacing w:after="0" w:line="360" w:lineRule="auto"/>
        <w:jc w:val="both"/>
        <w:rPr>
          <w:sz w:val="24"/>
          <w:szCs w:val="24"/>
        </w:rPr>
      </w:pPr>
      <w:r w:rsidRPr="00697818">
        <w:rPr>
          <w:sz w:val="24"/>
          <w:szCs w:val="24"/>
        </w:rPr>
        <w:t>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504E51F5" w14:textId="77777777" w:rsidR="00093F0F" w:rsidRPr="00697818" w:rsidRDefault="00093F0F" w:rsidP="007C74B7">
      <w:pPr>
        <w:spacing w:after="0" w:line="360" w:lineRule="auto"/>
        <w:jc w:val="both"/>
        <w:rPr>
          <w:sz w:val="24"/>
          <w:szCs w:val="24"/>
        </w:rPr>
      </w:pPr>
    </w:p>
    <w:p w14:paraId="67AB0662" w14:textId="77777777" w:rsidR="00477FA9" w:rsidRDefault="00697818" w:rsidP="007C74B7">
      <w:pPr>
        <w:spacing w:after="0" w:line="360" w:lineRule="auto"/>
        <w:jc w:val="both"/>
        <w:rPr>
          <w:b/>
          <w:sz w:val="24"/>
          <w:szCs w:val="24"/>
        </w:rPr>
      </w:pPr>
      <w:r w:rsidRPr="00697818">
        <w:rPr>
          <w:b/>
          <w:sz w:val="24"/>
          <w:szCs w:val="24"/>
        </w:rPr>
        <w:t>A d</w:t>
      </w:r>
      <w:r w:rsidR="00477FA9">
        <w:rPr>
          <w:b/>
          <w:sz w:val="24"/>
          <w:szCs w:val="24"/>
        </w:rPr>
        <w:t>igitális kompetenciák</w:t>
      </w:r>
    </w:p>
    <w:p w14:paraId="2720CA66" w14:textId="77777777" w:rsidR="00697818" w:rsidRDefault="00697818" w:rsidP="007C74B7">
      <w:pPr>
        <w:spacing w:after="0" w:line="360" w:lineRule="auto"/>
        <w:jc w:val="both"/>
        <w:rPr>
          <w:sz w:val="24"/>
          <w:szCs w:val="24"/>
        </w:rPr>
      </w:pPr>
      <w:r w:rsidRPr="00697818">
        <w:rPr>
          <w:sz w:val="24"/>
          <w:szCs w:val="24"/>
        </w:rPr>
        <w:t xml:space="preserve">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30017B01" w14:textId="77777777" w:rsidR="00093F0F" w:rsidRPr="00697818" w:rsidRDefault="00093F0F" w:rsidP="007C74B7">
      <w:pPr>
        <w:spacing w:after="0" w:line="360" w:lineRule="auto"/>
        <w:jc w:val="both"/>
        <w:rPr>
          <w:sz w:val="24"/>
          <w:szCs w:val="24"/>
        </w:rPr>
      </w:pPr>
    </w:p>
    <w:p w14:paraId="43D8A7EF" w14:textId="77777777" w:rsidR="004E716F" w:rsidRDefault="00697818" w:rsidP="007C74B7">
      <w:pPr>
        <w:spacing w:after="0" w:line="360" w:lineRule="auto"/>
        <w:jc w:val="both"/>
        <w:rPr>
          <w:b/>
          <w:bCs/>
          <w:sz w:val="24"/>
          <w:szCs w:val="24"/>
        </w:rPr>
      </w:pPr>
      <w:r w:rsidRPr="00697818">
        <w:rPr>
          <w:b/>
          <w:bCs/>
          <w:sz w:val="24"/>
          <w:szCs w:val="24"/>
        </w:rPr>
        <w:t>A matematikai, gondolkodási ko</w:t>
      </w:r>
      <w:r w:rsidR="004E716F">
        <w:rPr>
          <w:b/>
          <w:bCs/>
          <w:sz w:val="24"/>
          <w:szCs w:val="24"/>
        </w:rPr>
        <w:t>mpetenciák</w:t>
      </w:r>
    </w:p>
    <w:p w14:paraId="69AF5C1B" w14:textId="77777777" w:rsidR="00697818" w:rsidRDefault="00697818" w:rsidP="007C74B7">
      <w:pPr>
        <w:spacing w:after="0" w:line="360" w:lineRule="auto"/>
        <w:jc w:val="both"/>
        <w:rPr>
          <w:sz w:val="24"/>
          <w:szCs w:val="24"/>
        </w:rPr>
      </w:pPr>
      <w:r w:rsidRPr="00697818">
        <w:rPr>
          <w:sz w:val="24"/>
          <w:szCs w:val="24"/>
        </w:rPr>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076D6150" w14:textId="77777777" w:rsidR="00093F0F" w:rsidRPr="00697818" w:rsidRDefault="00093F0F" w:rsidP="007C74B7">
      <w:pPr>
        <w:spacing w:after="160" w:line="360" w:lineRule="auto"/>
        <w:rPr>
          <w:sz w:val="24"/>
          <w:szCs w:val="24"/>
        </w:rPr>
      </w:pPr>
      <w:r>
        <w:rPr>
          <w:sz w:val="24"/>
          <w:szCs w:val="24"/>
        </w:rPr>
        <w:br w:type="page"/>
      </w:r>
    </w:p>
    <w:p w14:paraId="0A3AE3F3" w14:textId="77777777" w:rsidR="004E716F" w:rsidRDefault="00697818" w:rsidP="007C74B7">
      <w:pPr>
        <w:spacing w:after="0" w:line="360" w:lineRule="auto"/>
        <w:jc w:val="both"/>
        <w:rPr>
          <w:b/>
          <w:bCs/>
          <w:sz w:val="24"/>
          <w:szCs w:val="24"/>
        </w:rPr>
      </w:pPr>
      <w:r w:rsidRPr="00697818">
        <w:rPr>
          <w:b/>
          <w:bCs/>
          <w:sz w:val="24"/>
          <w:szCs w:val="24"/>
        </w:rPr>
        <w:lastRenderedPageBreak/>
        <w:t>A személyes és</w:t>
      </w:r>
      <w:r w:rsidR="004E716F">
        <w:rPr>
          <w:b/>
          <w:bCs/>
          <w:sz w:val="24"/>
          <w:szCs w:val="24"/>
        </w:rPr>
        <w:t xml:space="preserve"> társas kapcsolati kompetenciák</w:t>
      </w:r>
    </w:p>
    <w:p w14:paraId="1047A95D" w14:textId="77777777" w:rsidR="00697818" w:rsidRDefault="00697818" w:rsidP="007C74B7">
      <w:pPr>
        <w:spacing w:after="0" w:line="360" w:lineRule="auto"/>
        <w:jc w:val="both"/>
        <w:rPr>
          <w:sz w:val="24"/>
          <w:szCs w:val="24"/>
        </w:rPr>
      </w:pPr>
      <w:r w:rsidRPr="00697818">
        <w:rPr>
          <w:sz w:val="24"/>
          <w:szCs w:val="24"/>
        </w:rPr>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2838FE39" w14:textId="77777777" w:rsidR="00093F0F" w:rsidRPr="00697818" w:rsidRDefault="00093F0F" w:rsidP="007C74B7">
      <w:pPr>
        <w:spacing w:after="0" w:line="360" w:lineRule="auto"/>
        <w:jc w:val="both"/>
        <w:rPr>
          <w:sz w:val="24"/>
          <w:szCs w:val="24"/>
        </w:rPr>
      </w:pPr>
    </w:p>
    <w:p w14:paraId="2D7D9558" w14:textId="77777777" w:rsidR="004E716F" w:rsidRDefault="00697818" w:rsidP="007C74B7">
      <w:pPr>
        <w:spacing w:after="0" w:line="360" w:lineRule="auto"/>
        <w:jc w:val="both"/>
        <w:rPr>
          <w:b/>
          <w:bCs/>
          <w:sz w:val="24"/>
          <w:szCs w:val="24"/>
        </w:rPr>
      </w:pPr>
      <w:r w:rsidRPr="00697818">
        <w:rPr>
          <w:b/>
          <w:bCs/>
          <w:sz w:val="24"/>
          <w:szCs w:val="24"/>
        </w:rPr>
        <w:t>A kreativitás, a kreatív alkotás, önkifejezés és kul</w:t>
      </w:r>
      <w:r w:rsidR="004E716F">
        <w:rPr>
          <w:b/>
          <w:bCs/>
          <w:sz w:val="24"/>
          <w:szCs w:val="24"/>
        </w:rPr>
        <w:t>turális tudatosság kompetenciái</w:t>
      </w:r>
    </w:p>
    <w:p w14:paraId="45D71321" w14:textId="77777777" w:rsidR="00697818" w:rsidRDefault="00697818" w:rsidP="007C74B7">
      <w:pPr>
        <w:spacing w:after="0" w:line="360" w:lineRule="auto"/>
        <w:jc w:val="both"/>
        <w:rPr>
          <w:sz w:val="24"/>
          <w:szCs w:val="24"/>
        </w:rPr>
      </w:pPr>
      <w:r w:rsidRPr="00697818">
        <w:rPr>
          <w:sz w:val="24"/>
          <w:szCs w:val="24"/>
        </w:rPr>
        <w:t>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6705C1BC" w14:textId="77777777" w:rsidR="00093F0F" w:rsidRPr="00697818" w:rsidRDefault="00093F0F" w:rsidP="007C74B7">
      <w:pPr>
        <w:spacing w:after="0" w:line="360" w:lineRule="auto"/>
        <w:jc w:val="both"/>
        <w:rPr>
          <w:sz w:val="24"/>
          <w:szCs w:val="24"/>
        </w:rPr>
      </w:pPr>
    </w:p>
    <w:p w14:paraId="62E646F3" w14:textId="77777777" w:rsidR="004E716F" w:rsidRDefault="00697818" w:rsidP="007C74B7">
      <w:pPr>
        <w:spacing w:after="0" w:line="360" w:lineRule="auto"/>
        <w:jc w:val="both"/>
        <w:rPr>
          <w:b/>
          <w:sz w:val="24"/>
          <w:szCs w:val="24"/>
        </w:rPr>
      </w:pPr>
      <w:r w:rsidRPr="00697818">
        <w:rPr>
          <w:b/>
          <w:sz w:val="24"/>
          <w:szCs w:val="24"/>
        </w:rPr>
        <w:t>Munkavállalói, innovác</w:t>
      </w:r>
      <w:r w:rsidR="004E716F">
        <w:rPr>
          <w:b/>
          <w:sz w:val="24"/>
          <w:szCs w:val="24"/>
        </w:rPr>
        <w:t>iós és vállalkozói kompetenciák</w:t>
      </w:r>
    </w:p>
    <w:p w14:paraId="373CC992" w14:textId="77777777" w:rsidR="00697818" w:rsidRPr="00697818" w:rsidRDefault="00697818" w:rsidP="007C74B7">
      <w:pPr>
        <w:spacing w:after="0" w:line="360" w:lineRule="auto"/>
        <w:jc w:val="both"/>
        <w:rPr>
          <w:sz w:val="24"/>
          <w:szCs w:val="24"/>
        </w:rPr>
      </w:pPr>
      <w:r w:rsidRPr="00697818">
        <w:rPr>
          <w:sz w:val="24"/>
          <w:szCs w:val="24"/>
        </w:rPr>
        <w:t>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320DB218" w14:textId="77777777" w:rsidR="00697818" w:rsidRDefault="0097542E" w:rsidP="007C74B7">
      <w:pPr>
        <w:widowControl w:val="0"/>
        <w:spacing w:after="0" w:line="360" w:lineRule="auto"/>
        <w:jc w:val="both"/>
        <w:rPr>
          <w:sz w:val="24"/>
          <w:szCs w:val="24"/>
        </w:rPr>
      </w:pPr>
      <w:r>
        <w:rPr>
          <w:sz w:val="24"/>
          <w:szCs w:val="24"/>
        </w:rPr>
        <w:br/>
      </w:r>
    </w:p>
    <w:p w14:paraId="52760435" w14:textId="77777777" w:rsidR="0091075C" w:rsidRPr="0022334A" w:rsidRDefault="0022334A" w:rsidP="007C74B7">
      <w:pPr>
        <w:spacing w:line="360" w:lineRule="auto"/>
        <w:jc w:val="center"/>
        <w:rPr>
          <w:b/>
          <w:sz w:val="24"/>
          <w:szCs w:val="24"/>
        </w:rPr>
      </w:pPr>
      <w:r w:rsidRPr="0022334A">
        <w:rPr>
          <w:b/>
          <w:sz w:val="24"/>
          <w:szCs w:val="24"/>
        </w:rPr>
        <w:t xml:space="preserve">Ismeretszerzési, </w:t>
      </w:r>
      <w:r w:rsidR="0091075C" w:rsidRPr="0022334A">
        <w:rPr>
          <w:b/>
          <w:sz w:val="24"/>
          <w:szCs w:val="24"/>
        </w:rPr>
        <w:t>feldolgozási és alkalmazási képességek fejlesztésének lehetőségei, feladatai</w:t>
      </w:r>
    </w:p>
    <w:p w14:paraId="148C35A8" w14:textId="77777777" w:rsidR="0091075C" w:rsidRPr="004C2628" w:rsidRDefault="0091075C" w:rsidP="007C74B7">
      <w:pPr>
        <w:widowControl w:val="0"/>
        <w:spacing w:after="0" w:line="360" w:lineRule="auto"/>
        <w:rPr>
          <w:sz w:val="24"/>
          <w:szCs w:val="24"/>
        </w:rPr>
      </w:pPr>
      <w:r w:rsidRPr="004C2628">
        <w:rPr>
          <w:sz w:val="24"/>
          <w:szCs w:val="24"/>
        </w:rPr>
        <w:t>A tanterv a fejlesztési feladatok közül kiemelt hangsúllyal a következőket tartalmazza:</w:t>
      </w:r>
    </w:p>
    <w:p w14:paraId="61F31DAF"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természettudományos megismerés módszereinek bemutatása,</w:t>
      </w:r>
    </w:p>
    <w:p w14:paraId="46C6B07E"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kémiatanulás módszereinek bemutatása, a tanulási készség kialakítása, fejlesztése,</w:t>
      </w:r>
    </w:p>
    <w:p w14:paraId="4F6DBD8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tájékozódás az élő és az élettelen természetről,</w:t>
      </w:r>
    </w:p>
    <w:p w14:paraId="400C78C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az egészséges életmód feltételeinek megismertetése,</w:t>
      </w:r>
    </w:p>
    <w:p w14:paraId="39831003"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környezetért érzett felelősségre nevelés,</w:t>
      </w:r>
    </w:p>
    <w:p w14:paraId="740A1E2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hon- és népismeret, hazaszeretetre nevelés, kapcsolódás Európához, a világhoz,</w:t>
      </w:r>
    </w:p>
    <w:p w14:paraId="4332A610"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kommunikációs kultúra fejlesztése,</w:t>
      </w:r>
    </w:p>
    <w:p w14:paraId="09199825"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harmonikusan fejlett ember formálása,</w:t>
      </w:r>
    </w:p>
    <w:p w14:paraId="35EE7F3C"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t>a pályaorientáció,</w:t>
      </w:r>
    </w:p>
    <w:p w14:paraId="1993F8B1" w14:textId="77777777" w:rsidR="0091075C" w:rsidRPr="00FC7D2E" w:rsidRDefault="0091075C" w:rsidP="007C74B7">
      <w:pPr>
        <w:pStyle w:val="Listaszerbekezds"/>
        <w:widowControl w:val="0"/>
        <w:numPr>
          <w:ilvl w:val="0"/>
          <w:numId w:val="1"/>
        </w:numPr>
        <w:spacing w:after="0" w:line="360" w:lineRule="auto"/>
        <w:rPr>
          <w:sz w:val="24"/>
          <w:szCs w:val="24"/>
        </w:rPr>
      </w:pPr>
      <w:r w:rsidRPr="00FC7D2E">
        <w:rPr>
          <w:sz w:val="24"/>
          <w:szCs w:val="24"/>
        </w:rPr>
        <w:lastRenderedPageBreak/>
        <w:t>a problémamegoldó képesség, a kreativitás fejlesztése,</w:t>
      </w:r>
    </w:p>
    <w:p w14:paraId="5CB8543F" w14:textId="77777777" w:rsidR="0091075C" w:rsidRPr="00FC7D2E" w:rsidRDefault="0091075C" w:rsidP="007C74B7">
      <w:pPr>
        <w:pStyle w:val="Listaszerbekezds"/>
        <w:widowControl w:val="0"/>
        <w:numPr>
          <w:ilvl w:val="0"/>
          <w:numId w:val="1"/>
        </w:numPr>
        <w:spacing w:after="0" w:line="360" w:lineRule="auto"/>
        <w:jc w:val="both"/>
        <w:rPr>
          <w:sz w:val="24"/>
          <w:szCs w:val="24"/>
        </w:rPr>
      </w:pPr>
      <w:r w:rsidRPr="00FC7D2E">
        <w:rPr>
          <w:sz w:val="24"/>
          <w:szCs w:val="24"/>
        </w:rPr>
        <w:t>döntésképes személyiségek fejlesztése, akik tárgyi ismereteik segítségével, képesek a lakóhely és az iskola közvetlen aktuális problémáinak, sajátos természeti adottságainak megismerése alapján véleményt formálni és cselekedni.</w:t>
      </w:r>
    </w:p>
    <w:p w14:paraId="2684ECB3" w14:textId="77777777" w:rsidR="0091075C" w:rsidRPr="003D0BD7" w:rsidRDefault="0091075C" w:rsidP="007C74B7">
      <w:pPr>
        <w:spacing w:after="0" w:line="360" w:lineRule="auto"/>
        <w:jc w:val="both"/>
        <w:rPr>
          <w:b/>
          <w:sz w:val="24"/>
          <w:szCs w:val="24"/>
        </w:rPr>
      </w:pPr>
      <w:r w:rsidRPr="003D0BD7">
        <w:rPr>
          <w:b/>
          <w:sz w:val="24"/>
          <w:szCs w:val="24"/>
        </w:rPr>
        <w:t>A tanulók</w:t>
      </w:r>
    </w:p>
    <w:p w14:paraId="54795383"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megfigyelőképességének és a fogalmak megalkotásán keresztül logikus gondolkodás</w:t>
      </w:r>
      <w:r w:rsidRPr="003D0BD7">
        <w:rPr>
          <w:sz w:val="24"/>
          <w:szCs w:val="24"/>
        </w:rPr>
        <w:softHyphen/>
        <w:t>módjának fejlesztése,</w:t>
      </w:r>
    </w:p>
    <w:p w14:paraId="4D85A32D"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önállóan végzett célirányos megfigyeléseik és kísérleteik eredményeiből, a megismert tények, összefüggések birtokában legyenek képesek következtetések levonására, ítéletalkotásra,</w:t>
      </w:r>
    </w:p>
    <w:p w14:paraId="1AD1E658"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életkori sajátosságaiknak megfelelően legyenek képesek a jelenségek közötti hasonlóságok és különbségek felismerésére,</w:t>
      </w:r>
    </w:p>
    <w:p w14:paraId="017E6E27"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képesek arra, hogy gondolataikat szóban és írásban nyelvileg helyesen, világosan, szabatosan, a kémiai szakkifejezések helyes alkalmazásával fogalmazzák meg,</w:t>
      </w:r>
    </w:p>
    <w:p w14:paraId="6A5479C6"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ábrákat, grafikonokat, táblázati adatokat tudjanak értelmezni, számítási feladatokat megoldani, ismerjék és alkalmazzák a problémamegoldás elemi műveleteit,</w:t>
      </w:r>
    </w:p>
    <w:p w14:paraId="45D09632"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magyarázni ismereteik mennyisége és mélysége szerint a természeti jelenségeket és folyamatokat, valamint a technikai alkalmazásokat,</w:t>
      </w:r>
    </w:p>
    <w:p w14:paraId="6E1EC55E"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használjanak modelleket,</w:t>
      </w:r>
    </w:p>
    <w:p w14:paraId="2D8692B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 xml:space="preserve">szerezzenek </w:t>
      </w:r>
      <w:proofErr w:type="spellStart"/>
      <w:r w:rsidRPr="003D0BD7">
        <w:rPr>
          <w:sz w:val="24"/>
          <w:szCs w:val="24"/>
        </w:rPr>
        <w:t>gyakorlottságot</w:t>
      </w:r>
      <w:proofErr w:type="spellEnd"/>
      <w:r w:rsidRPr="003D0BD7">
        <w:rPr>
          <w:sz w:val="24"/>
          <w:szCs w:val="24"/>
        </w:rPr>
        <w:t xml:space="preserve"> az információkutatásban,</w:t>
      </w:r>
    </w:p>
    <w:p w14:paraId="1EB87CEF"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alkalmasak arra, hogy elméleti ismereteiket a mindennapok által felvetett kérdések megoldásában alkalmazzák,</w:t>
      </w:r>
    </w:p>
    <w:p w14:paraId="269DA49B"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ismerjék fel az ismereteikhez kapcsolódó környezeti problémákat, ismereteik járuljanak hozzá személyiségük pozitív formálásához,</w:t>
      </w:r>
    </w:p>
    <w:p w14:paraId="08C0A89A" w14:textId="77777777" w:rsidR="0091075C" w:rsidRPr="003D0BD7"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tudják, hogy az egészség és a környezet épsége semmivel sem pótolható érték,</w:t>
      </w:r>
    </w:p>
    <w:p w14:paraId="6210CAB3" w14:textId="77777777" w:rsidR="0091075C" w:rsidRDefault="0091075C" w:rsidP="007C74B7">
      <w:pPr>
        <w:pStyle w:val="Listaszerbekezds"/>
        <w:numPr>
          <w:ilvl w:val="0"/>
          <w:numId w:val="6"/>
        </w:numPr>
        <w:spacing w:after="0" w:line="360" w:lineRule="auto"/>
        <w:contextualSpacing w:val="0"/>
        <w:jc w:val="both"/>
        <w:rPr>
          <w:sz w:val="24"/>
          <w:szCs w:val="24"/>
        </w:rPr>
      </w:pPr>
      <w:r w:rsidRPr="003D0BD7">
        <w:rPr>
          <w:sz w:val="24"/>
          <w:szCs w:val="24"/>
        </w:rPr>
        <w:t>legyenek tájékozottak arról, hogy a természettudomány fejlődése milyen szerepet játszik a társadalmi folyamatokban, a különböző népek, országok tudósai, kutatói egymásra épülő munkájának az eredménye, és e munkában jelentős szerepet töltenek be a magyar tudósok, kutatók is.</w:t>
      </w:r>
    </w:p>
    <w:p w14:paraId="393D1C0E" w14:textId="77777777" w:rsidR="006525C5" w:rsidRDefault="006525C5" w:rsidP="007C74B7">
      <w:pPr>
        <w:spacing w:after="0" w:line="360" w:lineRule="auto"/>
        <w:ind w:left="360"/>
        <w:jc w:val="both"/>
        <w:rPr>
          <w:sz w:val="24"/>
          <w:szCs w:val="24"/>
        </w:rPr>
      </w:pPr>
    </w:p>
    <w:p w14:paraId="786A158E" w14:textId="77777777" w:rsidR="006525C5" w:rsidRPr="006525C5" w:rsidRDefault="006525C5" w:rsidP="007C74B7">
      <w:pPr>
        <w:widowControl w:val="0"/>
        <w:spacing w:after="0" w:line="360" w:lineRule="auto"/>
        <w:jc w:val="both"/>
        <w:rPr>
          <w:sz w:val="24"/>
          <w:szCs w:val="24"/>
        </w:rPr>
      </w:pPr>
      <w:r w:rsidRPr="006525C5">
        <w:rPr>
          <w:sz w:val="24"/>
          <w:szCs w:val="24"/>
        </w:rPr>
        <w:t>A kerettanterv célja annak elérése, hogy középiskolai tanulmányainak befejezésekor minden tanuló birtokában legyen a kémiai alapműveltségnek, ami a természettudományos alapműveltség része. Ezért szükséges, hogy a tanulók tisztában legyenek a következőkkel:</w:t>
      </w:r>
    </w:p>
    <w:p w14:paraId="18C9EBF0"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lastRenderedPageBreak/>
        <w:t>az egész anyagi világot kémiai elemek, ezek kapcsolódásával keletkezett vegyületek és a belőlük szerveződő rendszerek építik fel;</w:t>
      </w:r>
    </w:p>
    <w:p w14:paraId="156D19B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az anyagok szerkezete egyértelműen megszabja fizikai és kémiai tulajdonságaikat;</w:t>
      </w:r>
    </w:p>
    <w:p w14:paraId="157FB4C2"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vegyipar termékei nélkül jelen civilizációnk nem tudna létezni;</w:t>
      </w:r>
    </w:p>
    <w:p w14:paraId="5F4629F3"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civilizáció fejlődésének hatalmas ára van, amely gyakran a háborítatlan természet szépségeinek elvesztéséhez vezet, ezért törekedni kell az emberi tevékenység által okozott károk minimalizálására;</w:t>
      </w:r>
    </w:p>
    <w:p w14:paraId="21C44751" w14:textId="77777777" w:rsidR="006525C5" w:rsidRDefault="006525C5" w:rsidP="007C74B7">
      <w:pPr>
        <w:pStyle w:val="Listaszerbekezds"/>
        <w:widowControl w:val="0"/>
        <w:numPr>
          <w:ilvl w:val="0"/>
          <w:numId w:val="9"/>
        </w:numPr>
        <w:spacing w:after="0" w:line="360" w:lineRule="auto"/>
        <w:jc w:val="both"/>
        <w:rPr>
          <w:sz w:val="24"/>
          <w:szCs w:val="24"/>
        </w:rPr>
      </w:pPr>
      <w:r w:rsidRPr="00EB3442">
        <w:rPr>
          <w:sz w:val="24"/>
          <w:szCs w:val="24"/>
        </w:rPr>
        <w:t>a kémia eredményeit alkalmazó termékek megtervezésére, előállítására és az ebből adódó környezetszennyezés minimalizálására csakis a jól képzett szakemberek képesek.</w:t>
      </w:r>
    </w:p>
    <w:p w14:paraId="01F0A175" w14:textId="77777777" w:rsidR="00EB3442" w:rsidRPr="00EB3442" w:rsidRDefault="00EB3442" w:rsidP="007C74B7">
      <w:pPr>
        <w:pStyle w:val="Listaszerbekezds"/>
        <w:widowControl w:val="0"/>
        <w:spacing w:after="0" w:line="360" w:lineRule="auto"/>
        <w:jc w:val="both"/>
        <w:rPr>
          <w:sz w:val="24"/>
          <w:szCs w:val="24"/>
        </w:rPr>
      </w:pPr>
    </w:p>
    <w:p w14:paraId="076EAD5F" w14:textId="77777777" w:rsidR="006525C5" w:rsidRDefault="006525C5" w:rsidP="007C74B7">
      <w:pPr>
        <w:widowControl w:val="0"/>
        <w:spacing w:after="0" w:line="360" w:lineRule="auto"/>
        <w:ind w:firstLine="360"/>
        <w:jc w:val="both"/>
        <w:rPr>
          <w:sz w:val="24"/>
          <w:szCs w:val="24"/>
        </w:rPr>
      </w:pPr>
      <w:r w:rsidRPr="006525C5">
        <w:rPr>
          <w:sz w:val="24"/>
          <w:szCs w:val="24"/>
        </w:rPr>
        <w:t>Annak érdekében, hogy minden tanuló belássa a kémia tanulásának hasznát és hatékony védelmet kapjon az áltudományos nézetek, valamint a csalók ellen, az alábbi elveket kell követni:</w:t>
      </w:r>
    </w:p>
    <w:p w14:paraId="3BFDBAE7"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kémia tanításakor a tanulók már meglévő köznapi tapasztalataiból, valamint a tanórákon lehetőleg együtt végzett kísérletekből kell kiindulni, és a gyakorlati életben is használható tudásra kell szert tenni;</w:t>
      </w:r>
    </w:p>
    <w:p w14:paraId="0FF812E4"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 tanulóknak meg kell ismerni, meg kell érteni és a legalapvetőbb szinten alkalmazni is kell a természettu</w:t>
      </w:r>
      <w:r w:rsidR="00FB495A">
        <w:rPr>
          <w:sz w:val="24"/>
          <w:szCs w:val="24"/>
        </w:rPr>
        <w:t>dományos vizsgálati módszereket;</w:t>
      </w:r>
    </w:p>
    <w:p w14:paraId="3AF97D5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sajátítaniuk a megfelelő biztonsági-technikai eljárásokat, manuális készségeket;</w:t>
      </w:r>
    </w:p>
    <w:p w14:paraId="104B05A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el kell tudniuk különíteni a megfigyelést a magyarázattól;</w:t>
      </w:r>
    </w:p>
    <w:p w14:paraId="2925436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meg kell tudniuk különböztetni a magyarázat szempontjából lényeges és lényegtelen tapasztalatokat;</w:t>
      </w:r>
    </w:p>
    <w:p w14:paraId="15973E1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a természettudományos gondolkozás és kísérletezés alapelveit és módszereit;</w:t>
      </w:r>
    </w:p>
    <w:p w14:paraId="66363F10"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a modell a valóság számunkra fontos szempontok szerinti megjelenítése;</w:t>
      </w:r>
    </w:p>
    <w:p w14:paraId="4A1E3DED"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érteniük kell, hogy ugyanazt a valóságot többféle modellel is meg lehet jeleníteni;</w:t>
      </w:r>
    </w:p>
    <w:p w14:paraId="053A8345"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minél több olyan anyag tulajdonságaival kell megismerkedniük, amelyekkel a hétköznapokban is találkozhatnak, ezért célszerű a felhasznált anyagokat „háztartási-konyhai” csomagolásban bemutatni, és ezekkel kísérleteket végezni;</w:t>
      </w:r>
    </w:p>
    <w:p w14:paraId="30CA9D33"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korszerű háztartási, egészségvédelmi, életviteli, fogyasztóvédelmi, energiagazdálkodási és környezetvédelemi ismeretekre kell szert tenniük;</w:t>
      </w:r>
    </w:p>
    <w:p w14:paraId="67FD6AAB"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 xml:space="preserve">a kémiával kapcsolatos vitákon, beszélgetéseken, saját környezetük kémiai </w:t>
      </w:r>
      <w:r w:rsidRPr="00FB495A">
        <w:rPr>
          <w:sz w:val="24"/>
          <w:szCs w:val="24"/>
        </w:rPr>
        <w:lastRenderedPageBreak/>
        <w:t xml:space="preserve">vonatkozású jelenségeinek, folyamatainak, illetve környezetvédelmi problémáinak tanulmányozására irányuló vizsgálatokban és </w:t>
      </w:r>
      <w:r w:rsidR="00FB495A">
        <w:rPr>
          <w:sz w:val="24"/>
          <w:szCs w:val="24"/>
        </w:rPr>
        <w:t>projektekben kell részt venniük;</w:t>
      </w:r>
    </w:p>
    <w:p w14:paraId="7FF20459"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Érdemes az egyes tanórákhoz egy vagy több kísérletet kiválasztani, és a kísérlet(</w:t>
      </w:r>
      <w:proofErr w:type="spellStart"/>
      <w:r w:rsidRPr="00FB495A">
        <w:rPr>
          <w:sz w:val="24"/>
          <w:szCs w:val="24"/>
        </w:rPr>
        <w:t>ek</w:t>
      </w:r>
      <w:proofErr w:type="spellEnd"/>
      <w:r w:rsidRPr="00FB495A">
        <w:rPr>
          <w:sz w:val="24"/>
          <w:szCs w:val="24"/>
        </w:rPr>
        <w:t>) köré csoportosítani az adott kémiaóra tananyagát. A tananyaghoz kapcsolódó információk feldolgozása mindig a tananyag által megengedett szinten történjék az alábbi módon:</w:t>
      </w:r>
    </w:p>
    <w:p w14:paraId="029DCF8F"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forráskeresés és feldolgozás irányítottan vagy önállóan, egyénileg vagy csoportosan;</w:t>
      </w:r>
    </w:p>
    <w:p w14:paraId="7B3052EC" w14:textId="77777777" w:rsidR="006525C5"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az információk feldolgozása egyéni vagy csoportmunkában, amelyhez konkrét probléma vagy feladat megoldása is kapcsolódhat;</w:t>
      </w:r>
    </w:p>
    <w:p w14:paraId="07EA2DDD" w14:textId="77777777" w:rsidR="006525C5" w:rsidRPr="00FB495A" w:rsidRDefault="006525C5" w:rsidP="007C74B7">
      <w:pPr>
        <w:pStyle w:val="Listaszerbekezds"/>
        <w:widowControl w:val="0"/>
        <w:numPr>
          <w:ilvl w:val="0"/>
          <w:numId w:val="10"/>
        </w:numPr>
        <w:spacing w:after="0" w:line="360" w:lineRule="auto"/>
        <w:jc w:val="both"/>
        <w:rPr>
          <w:sz w:val="24"/>
          <w:szCs w:val="24"/>
        </w:rPr>
      </w:pPr>
      <w:r w:rsidRPr="00FB495A">
        <w:rPr>
          <w:sz w:val="24"/>
          <w:szCs w:val="24"/>
        </w:rPr>
        <w:t>bemutató, jegyzőkönyv vagy egyéb dokumentum, illetve projekttermék készítése.</w:t>
      </w:r>
      <w:r w:rsidR="00FB495A">
        <w:rPr>
          <w:sz w:val="24"/>
          <w:szCs w:val="24"/>
        </w:rPr>
        <w:br/>
      </w:r>
    </w:p>
    <w:p w14:paraId="3DEE20B9" w14:textId="77777777" w:rsidR="006525C5" w:rsidRPr="006525C5" w:rsidRDefault="006525C5" w:rsidP="007C74B7">
      <w:pPr>
        <w:widowControl w:val="0"/>
        <w:spacing w:after="0" w:line="360" w:lineRule="auto"/>
        <w:jc w:val="both"/>
        <w:rPr>
          <w:sz w:val="24"/>
          <w:szCs w:val="24"/>
        </w:rPr>
      </w:pPr>
      <w:r w:rsidRPr="006525C5">
        <w:rPr>
          <w:sz w:val="24"/>
          <w:szCs w:val="24"/>
        </w:rPr>
        <w:t xml:space="preserve"> Az ismétlés, rendszerezés és számonkérés időzítéséről és módjairól is a tanár dönt.</w:t>
      </w:r>
    </w:p>
    <w:p w14:paraId="736A1DD7" w14:textId="77777777" w:rsidR="006525C5" w:rsidRPr="006525C5" w:rsidRDefault="006525C5" w:rsidP="007C74B7">
      <w:pPr>
        <w:widowControl w:val="0"/>
        <w:spacing w:after="0" w:line="360" w:lineRule="auto"/>
        <w:jc w:val="both"/>
        <w:rPr>
          <w:sz w:val="24"/>
          <w:szCs w:val="24"/>
        </w:rPr>
      </w:pPr>
      <w:r w:rsidRPr="006525C5">
        <w:rPr>
          <w:sz w:val="24"/>
          <w:szCs w:val="24"/>
        </w:rPr>
        <w:t xml:space="preserve">A fizika, kémia és biológia fogalmainak kiépítése tudatosan, tantárgyanként logikus sorrendbe szervezve és a három tantárgy által összehangolt módon történjen. Az egységes általános műveltség kialakulása érdekében utalni kell a kémiatananyag történeti vonatkozásaira, és a más tantárgyakban elsajátított tudáselemekre is. </w:t>
      </w:r>
    </w:p>
    <w:p w14:paraId="4907A9A1" w14:textId="77777777" w:rsidR="006525C5" w:rsidRPr="006525C5" w:rsidRDefault="006525C5" w:rsidP="007C74B7">
      <w:pPr>
        <w:widowControl w:val="0"/>
        <w:spacing w:after="0" w:line="360" w:lineRule="auto"/>
        <w:jc w:val="both"/>
        <w:rPr>
          <w:sz w:val="24"/>
          <w:szCs w:val="24"/>
        </w:rPr>
      </w:pPr>
      <w:r w:rsidRPr="006525C5">
        <w:rPr>
          <w:sz w:val="24"/>
          <w:szCs w:val="24"/>
        </w:rPr>
        <w:t>A kémia tantárgy az egyszerű számítási feladatok révén hozzájárul a matematikai kompetencia</w:t>
      </w:r>
      <w:r w:rsidR="00FD5D2E">
        <w:rPr>
          <w:sz w:val="24"/>
          <w:szCs w:val="24"/>
        </w:rPr>
        <w:t xml:space="preserve"> fejlesztéséhez. Az információk </w:t>
      </w:r>
      <w:r w:rsidRPr="006525C5">
        <w:rPr>
          <w:sz w:val="24"/>
          <w:szCs w:val="24"/>
        </w:rPr>
        <w:t xml:space="preserve">feldolgozása lehetőséget ad a tanulók digitális kompetenciájának, esztétikai-művészeti tudatosságának, kifejezőképességének, anyanyelvi és idegen nyelvi kommunikációkészségének, kezdeményezőképességének, szociális és állampolgári kompetenciájának fejlesztéséhez is. A kémiatörténet megismertetésével hozzájárul a tanulók erkölcsi neveléséhez, a magyar vonatkozások révén pedig a nemzeti öntudat erősítéséhez. Segíti az állampolgárságra és demokráciára nevelést, mivel hozzájárul ahhoz, hogy a fiatalok felnőtté válásuk után felelős döntéseket hozhassanak. A csoportmunkában végzett tevékenységek és feladatok lehetőséget teremtenek a demokratikus döntéshozatali folyamat gyakorlására. A kooperatív oktatási módszerek a kémiaórán is alkalmat adnak az önismeret és a társas kapcsolati kultúra fejlesztésére. A testi és lelki egészségre, valamint a családi életre nevelés érdekében a fiatalok megismerik a környezetük egészséget veszélyeztető leggyakoribb tényezőit. Ismereteket sajátítanak el a veszélyhelyzetek és a káros függőségek megelőzésével kapcsolatban. A kialakuló természettudományos műveltségre alapozva fejlődik a médiatudatosságuk. Elvárható a felelősségvállalás önmagukért és másokért, amennyiben a tanulóknak egyre tudatosabban kell törekedniük a természettudományok és a technológia pozitív társadalmi szerepének, gazdasági vonatkozásainak megismerésére, hogy </w:t>
      </w:r>
      <w:r w:rsidRPr="006525C5">
        <w:rPr>
          <w:sz w:val="24"/>
          <w:szCs w:val="24"/>
        </w:rPr>
        <w:lastRenderedPageBreak/>
        <w:t xml:space="preserve">felismerjék a </w:t>
      </w:r>
      <w:proofErr w:type="spellStart"/>
      <w:r w:rsidRPr="006525C5">
        <w:rPr>
          <w:sz w:val="24"/>
          <w:szCs w:val="24"/>
        </w:rPr>
        <w:t>kemofóbiát</w:t>
      </w:r>
      <w:proofErr w:type="spellEnd"/>
      <w:r w:rsidRPr="006525C5">
        <w:rPr>
          <w:sz w:val="24"/>
          <w:szCs w:val="24"/>
        </w:rPr>
        <w:t xml:space="preserve"> és az áltudományos nézeteket, továbbá ne váljanak félrevezetés, csalás áldozatává. A közoktatási kémiatanulmányok végére életvitelszerűvé kell válnia a környezettudatosságnak és a fenntarthatóságra törekvésnek.</w:t>
      </w:r>
    </w:p>
    <w:p w14:paraId="46036E50" w14:textId="77777777" w:rsidR="006525C5" w:rsidRPr="006525C5" w:rsidRDefault="006525C5" w:rsidP="007C74B7">
      <w:pPr>
        <w:spacing w:after="0" w:line="360" w:lineRule="auto"/>
        <w:ind w:left="360"/>
        <w:jc w:val="both"/>
        <w:rPr>
          <w:sz w:val="24"/>
          <w:szCs w:val="24"/>
        </w:rPr>
      </w:pPr>
    </w:p>
    <w:p w14:paraId="0CABD153" w14:textId="77777777" w:rsidR="00494920" w:rsidRPr="00494920" w:rsidRDefault="00494920" w:rsidP="007C74B7">
      <w:pPr>
        <w:widowControl w:val="0"/>
        <w:spacing w:after="0" w:line="360" w:lineRule="auto"/>
        <w:jc w:val="center"/>
        <w:rPr>
          <w:b/>
          <w:sz w:val="24"/>
          <w:szCs w:val="24"/>
        </w:rPr>
      </w:pPr>
      <w:bookmarkStart w:id="0" w:name="_Toc63258611"/>
      <w:r w:rsidRPr="00494920">
        <w:rPr>
          <w:b/>
          <w:sz w:val="24"/>
          <w:szCs w:val="24"/>
        </w:rPr>
        <w:t>Értékelés</w:t>
      </w:r>
      <w:bookmarkEnd w:id="0"/>
    </w:p>
    <w:p w14:paraId="368A23F6" w14:textId="77777777" w:rsidR="00494920" w:rsidRDefault="00494920" w:rsidP="007C74B7">
      <w:pPr>
        <w:widowControl w:val="0"/>
        <w:spacing w:after="0" w:line="360" w:lineRule="auto"/>
        <w:ind w:firstLine="708"/>
        <w:jc w:val="both"/>
        <w:rPr>
          <w:sz w:val="24"/>
          <w:szCs w:val="24"/>
        </w:rPr>
      </w:pPr>
      <w:r w:rsidRPr="00494920">
        <w:rPr>
          <w:sz w:val="24"/>
          <w:szCs w:val="24"/>
        </w:rPr>
        <w:t xml:space="preserve">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w:t>
      </w:r>
      <w:proofErr w:type="spellStart"/>
      <w:r w:rsidRPr="00494920">
        <w:rPr>
          <w:sz w:val="24"/>
          <w:szCs w:val="24"/>
        </w:rPr>
        <w:t>szummatív</w:t>
      </w:r>
      <w:proofErr w:type="spellEnd"/>
      <w:r w:rsidRPr="00494920">
        <w:rPr>
          <w:sz w:val="24"/>
          <w:szCs w:val="24"/>
        </w:rPr>
        <w:t xml:space="preserve">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14:paraId="6C9260CB" w14:textId="77777777" w:rsidR="007C0422" w:rsidRPr="00494920" w:rsidRDefault="007C0422" w:rsidP="007C74B7">
      <w:pPr>
        <w:widowControl w:val="0"/>
        <w:spacing w:after="0" w:line="360" w:lineRule="auto"/>
        <w:ind w:firstLine="708"/>
        <w:jc w:val="both"/>
        <w:rPr>
          <w:sz w:val="24"/>
          <w:szCs w:val="24"/>
        </w:rPr>
      </w:pPr>
    </w:p>
    <w:p w14:paraId="46983013" w14:textId="77777777" w:rsidR="00494920" w:rsidRPr="00494920" w:rsidRDefault="00494920" w:rsidP="007C74B7">
      <w:pPr>
        <w:widowControl w:val="0"/>
        <w:spacing w:after="0" w:line="360" w:lineRule="auto"/>
        <w:rPr>
          <w:b/>
          <w:sz w:val="24"/>
          <w:szCs w:val="24"/>
        </w:rPr>
      </w:pPr>
      <w:r w:rsidRPr="00494920">
        <w:rPr>
          <w:b/>
          <w:sz w:val="24"/>
          <w:szCs w:val="24"/>
        </w:rPr>
        <w:t>Az értékelés formái:</w:t>
      </w:r>
    </w:p>
    <w:p w14:paraId="57792B2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szóbeli felelet,</w:t>
      </w:r>
    </w:p>
    <w:p w14:paraId="5E789636"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feladatlapok értékelése,</w:t>
      </w:r>
    </w:p>
    <w:p w14:paraId="53276DCF"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tesztek, dolgozatok osztályozása,</w:t>
      </w:r>
    </w:p>
    <w:p w14:paraId="2AAC7006" w14:textId="77777777" w:rsidR="00494920" w:rsidRPr="00127030" w:rsidRDefault="00A27839" w:rsidP="007C74B7">
      <w:pPr>
        <w:pStyle w:val="Listaszerbekezds"/>
        <w:widowControl w:val="0"/>
        <w:numPr>
          <w:ilvl w:val="0"/>
          <w:numId w:val="7"/>
        </w:numPr>
        <w:spacing w:after="0" w:line="360" w:lineRule="auto"/>
        <w:rPr>
          <w:sz w:val="24"/>
          <w:szCs w:val="24"/>
        </w:rPr>
      </w:pPr>
      <w:r>
        <w:rPr>
          <w:sz w:val="24"/>
          <w:szCs w:val="24"/>
        </w:rPr>
        <w:t>rajzok készítése, minősítése</w:t>
      </w:r>
    </w:p>
    <w:p w14:paraId="3452572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modellek összeállítása,</w:t>
      </w:r>
    </w:p>
    <w:p w14:paraId="55E5EC6C"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számítási feladatok megoldása,</w:t>
      </w:r>
    </w:p>
    <w:p w14:paraId="70ABDE19"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kísérleti tevékenység minősítése,</w:t>
      </w:r>
    </w:p>
    <w:p w14:paraId="0C74506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kiselőadások tartása,</w:t>
      </w:r>
    </w:p>
    <w:p w14:paraId="653C7745"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munkafüzeti tevékenység megbeszélése,</w:t>
      </w:r>
    </w:p>
    <w:p w14:paraId="5BB890B2" w14:textId="77777777" w:rsidR="00494920" w:rsidRPr="00127030" w:rsidRDefault="00494920" w:rsidP="007C74B7">
      <w:pPr>
        <w:pStyle w:val="Listaszerbekezds"/>
        <w:widowControl w:val="0"/>
        <w:numPr>
          <w:ilvl w:val="0"/>
          <w:numId w:val="7"/>
        </w:numPr>
        <w:spacing w:after="0" w:line="360" w:lineRule="auto"/>
        <w:rPr>
          <w:sz w:val="24"/>
          <w:szCs w:val="24"/>
        </w:rPr>
      </w:pPr>
      <w:r w:rsidRPr="00127030">
        <w:rPr>
          <w:sz w:val="24"/>
          <w:szCs w:val="24"/>
        </w:rPr>
        <w:t>gyűjtőmunka (kép, szöveg és tárgy: ásványok, kőzetek, ipari termékek) jutalomponttal történő elismerése,</w:t>
      </w:r>
    </w:p>
    <w:p w14:paraId="5293D574" w14:textId="77777777" w:rsidR="00494920" w:rsidRP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poszter, plakát, prezentáció készítése előre megadott szempontok szerint</w:t>
      </w:r>
    </w:p>
    <w:p w14:paraId="0C70A659" w14:textId="77777777" w:rsidR="008A0E79" w:rsidRDefault="00494920" w:rsidP="007C74B7">
      <w:pPr>
        <w:pStyle w:val="Listaszerbekezds"/>
        <w:widowControl w:val="0"/>
        <w:numPr>
          <w:ilvl w:val="0"/>
          <w:numId w:val="7"/>
        </w:numPr>
        <w:spacing w:after="0" w:line="360" w:lineRule="auto"/>
        <w:contextualSpacing w:val="0"/>
        <w:rPr>
          <w:sz w:val="24"/>
          <w:szCs w:val="24"/>
        </w:rPr>
      </w:pPr>
      <w:r w:rsidRPr="008A0E79">
        <w:rPr>
          <w:sz w:val="24"/>
          <w:szCs w:val="24"/>
        </w:rPr>
        <w:t>a természetben tett megfigyelések, saját fényképek készítése kémiai anyagokról, jelenségekről, üzem- és múzeuml</w:t>
      </w:r>
      <w:r w:rsidR="00D82B28" w:rsidRPr="008A0E79">
        <w:rPr>
          <w:sz w:val="24"/>
          <w:szCs w:val="24"/>
        </w:rPr>
        <w:t>átogatási tapasztalatokról.</w:t>
      </w:r>
    </w:p>
    <w:p w14:paraId="58AA6AB0" w14:textId="77777777" w:rsidR="007C0422" w:rsidRPr="007C0422" w:rsidRDefault="007C0422" w:rsidP="007C74B7">
      <w:pPr>
        <w:spacing w:after="160" w:line="360" w:lineRule="auto"/>
        <w:rPr>
          <w:sz w:val="24"/>
          <w:szCs w:val="24"/>
        </w:rPr>
      </w:pPr>
      <w:r>
        <w:rPr>
          <w:sz w:val="24"/>
          <w:szCs w:val="24"/>
        </w:rPr>
        <w:br w:type="page"/>
      </w:r>
    </w:p>
    <w:p w14:paraId="1CCBD149" w14:textId="77777777" w:rsidR="008A0E79" w:rsidRPr="00904950" w:rsidRDefault="008A0E79" w:rsidP="007C74B7">
      <w:pPr>
        <w:widowControl w:val="0"/>
        <w:spacing w:line="360" w:lineRule="auto"/>
        <w:rPr>
          <w:b/>
          <w:sz w:val="24"/>
          <w:szCs w:val="24"/>
        </w:rPr>
      </w:pPr>
      <w:r w:rsidRPr="00904950">
        <w:rPr>
          <w:b/>
          <w:sz w:val="24"/>
          <w:szCs w:val="24"/>
        </w:rPr>
        <w:lastRenderedPageBreak/>
        <w:t>Az osztályozás szempontjai:</w:t>
      </w:r>
    </w:p>
    <w:p w14:paraId="52288DD9" w14:textId="77777777" w:rsidR="008A0E79" w:rsidRDefault="008A0E79" w:rsidP="007C74B7">
      <w:pPr>
        <w:pStyle w:val="Listaszerbekezds"/>
        <w:widowControl w:val="0"/>
        <w:spacing w:line="360" w:lineRule="auto"/>
        <w:rPr>
          <w:sz w:val="24"/>
          <w:szCs w:val="24"/>
        </w:rPr>
      </w:pPr>
      <w:r>
        <w:rPr>
          <w:sz w:val="24"/>
          <w:szCs w:val="24"/>
        </w:rPr>
        <w:t>Jeles (5)</w:t>
      </w:r>
      <w:r>
        <w:rPr>
          <w:sz w:val="24"/>
          <w:szCs w:val="24"/>
        </w:rPr>
        <w:tab/>
      </w:r>
      <w:r>
        <w:rPr>
          <w:sz w:val="24"/>
          <w:szCs w:val="24"/>
        </w:rPr>
        <w:tab/>
        <w:t>80</w:t>
      </w:r>
      <w:proofErr w:type="gramStart"/>
      <w:r>
        <w:rPr>
          <w:sz w:val="24"/>
          <w:szCs w:val="24"/>
        </w:rPr>
        <w:t>%  –</w:t>
      </w:r>
      <w:proofErr w:type="gramEnd"/>
      <w:r>
        <w:rPr>
          <w:sz w:val="24"/>
          <w:szCs w:val="24"/>
        </w:rPr>
        <w:t xml:space="preserve"> 100%</w:t>
      </w:r>
    </w:p>
    <w:p w14:paraId="78D69DBD" w14:textId="6923A775" w:rsidR="008A0E79" w:rsidRDefault="008A0E79" w:rsidP="007C74B7">
      <w:pPr>
        <w:pStyle w:val="Listaszerbekezds"/>
        <w:widowControl w:val="0"/>
        <w:spacing w:line="360" w:lineRule="auto"/>
        <w:rPr>
          <w:sz w:val="24"/>
          <w:szCs w:val="24"/>
        </w:rPr>
      </w:pPr>
      <w:r>
        <w:rPr>
          <w:sz w:val="24"/>
          <w:szCs w:val="24"/>
        </w:rPr>
        <w:t>Jó (4)</w:t>
      </w:r>
      <w:r>
        <w:rPr>
          <w:sz w:val="24"/>
          <w:szCs w:val="24"/>
        </w:rPr>
        <w:tab/>
      </w:r>
      <w:r>
        <w:rPr>
          <w:sz w:val="24"/>
          <w:szCs w:val="24"/>
        </w:rPr>
        <w:tab/>
      </w:r>
      <w:r>
        <w:rPr>
          <w:sz w:val="24"/>
          <w:szCs w:val="24"/>
        </w:rPr>
        <w:tab/>
      </w:r>
      <w:r w:rsidR="0025770E">
        <w:rPr>
          <w:sz w:val="24"/>
          <w:szCs w:val="24"/>
        </w:rPr>
        <w:t>70</w:t>
      </w:r>
      <w:proofErr w:type="gramStart"/>
      <w:r>
        <w:rPr>
          <w:sz w:val="24"/>
          <w:szCs w:val="24"/>
        </w:rPr>
        <w:t>%  –</w:t>
      </w:r>
      <w:proofErr w:type="gramEnd"/>
      <w:r>
        <w:rPr>
          <w:sz w:val="24"/>
          <w:szCs w:val="24"/>
        </w:rPr>
        <w:t xml:space="preserve"> 79% </w:t>
      </w:r>
    </w:p>
    <w:p w14:paraId="5C6E48AE" w14:textId="0BC77430" w:rsidR="008A0E79" w:rsidRDefault="008A0E79" w:rsidP="007C74B7">
      <w:pPr>
        <w:pStyle w:val="Listaszerbekezds"/>
        <w:widowControl w:val="0"/>
        <w:spacing w:line="360" w:lineRule="auto"/>
        <w:rPr>
          <w:sz w:val="24"/>
          <w:szCs w:val="24"/>
        </w:rPr>
      </w:pPr>
      <w:r>
        <w:rPr>
          <w:sz w:val="24"/>
          <w:szCs w:val="24"/>
        </w:rPr>
        <w:t>Közepes</w:t>
      </w:r>
      <w:r w:rsidR="00DE3E63">
        <w:rPr>
          <w:sz w:val="24"/>
          <w:szCs w:val="24"/>
        </w:rPr>
        <w:t xml:space="preserve"> </w:t>
      </w:r>
      <w:r>
        <w:rPr>
          <w:sz w:val="24"/>
          <w:szCs w:val="24"/>
        </w:rPr>
        <w:t>(3)</w:t>
      </w:r>
      <w:r>
        <w:rPr>
          <w:sz w:val="24"/>
          <w:szCs w:val="24"/>
        </w:rPr>
        <w:tab/>
      </w:r>
      <w:r>
        <w:rPr>
          <w:sz w:val="24"/>
          <w:szCs w:val="24"/>
        </w:rPr>
        <w:tab/>
        <w:t>50</w:t>
      </w:r>
      <w:proofErr w:type="gramStart"/>
      <w:r>
        <w:rPr>
          <w:sz w:val="24"/>
          <w:szCs w:val="24"/>
        </w:rPr>
        <w:t>%  –</w:t>
      </w:r>
      <w:proofErr w:type="gramEnd"/>
      <w:r>
        <w:rPr>
          <w:sz w:val="24"/>
          <w:szCs w:val="24"/>
        </w:rPr>
        <w:t xml:space="preserve"> 6</w:t>
      </w:r>
      <w:r w:rsidR="0025770E">
        <w:rPr>
          <w:sz w:val="24"/>
          <w:szCs w:val="24"/>
        </w:rPr>
        <w:t>9</w:t>
      </w:r>
      <w:r>
        <w:rPr>
          <w:sz w:val="24"/>
          <w:szCs w:val="24"/>
        </w:rPr>
        <w:t>%</w:t>
      </w:r>
    </w:p>
    <w:p w14:paraId="0DE72025" w14:textId="77C2B450" w:rsidR="008A0E79" w:rsidRDefault="008A0E79" w:rsidP="007C74B7">
      <w:pPr>
        <w:pStyle w:val="Listaszerbekezds"/>
        <w:widowControl w:val="0"/>
        <w:spacing w:line="360" w:lineRule="auto"/>
        <w:rPr>
          <w:sz w:val="24"/>
          <w:szCs w:val="24"/>
        </w:rPr>
      </w:pPr>
      <w:r>
        <w:rPr>
          <w:sz w:val="24"/>
          <w:szCs w:val="24"/>
        </w:rPr>
        <w:t xml:space="preserve">Elégséges (2) </w:t>
      </w:r>
      <w:r>
        <w:rPr>
          <w:sz w:val="24"/>
          <w:szCs w:val="24"/>
        </w:rPr>
        <w:tab/>
      </w:r>
      <w:r>
        <w:rPr>
          <w:sz w:val="24"/>
          <w:szCs w:val="24"/>
        </w:rPr>
        <w:tab/>
      </w:r>
      <w:r w:rsidR="0025770E">
        <w:rPr>
          <w:sz w:val="24"/>
          <w:szCs w:val="24"/>
        </w:rPr>
        <w:t>40</w:t>
      </w:r>
      <w:proofErr w:type="gramStart"/>
      <w:r>
        <w:rPr>
          <w:sz w:val="24"/>
          <w:szCs w:val="24"/>
        </w:rPr>
        <w:t>%  –</w:t>
      </w:r>
      <w:proofErr w:type="gramEnd"/>
      <w:r>
        <w:rPr>
          <w:sz w:val="24"/>
          <w:szCs w:val="24"/>
        </w:rPr>
        <w:t xml:space="preserve"> 49%</w:t>
      </w:r>
    </w:p>
    <w:p w14:paraId="76C8D240" w14:textId="2BA00218" w:rsidR="008A0E79" w:rsidRDefault="008A0E79" w:rsidP="007C74B7">
      <w:pPr>
        <w:pStyle w:val="Listaszerbekezds"/>
        <w:widowControl w:val="0"/>
        <w:spacing w:line="360" w:lineRule="auto"/>
        <w:rPr>
          <w:sz w:val="24"/>
          <w:szCs w:val="24"/>
        </w:rPr>
      </w:pPr>
      <w:r>
        <w:rPr>
          <w:sz w:val="24"/>
          <w:szCs w:val="24"/>
        </w:rPr>
        <w:t>Elégtelen (1)</w:t>
      </w:r>
      <w:r>
        <w:rPr>
          <w:sz w:val="24"/>
          <w:szCs w:val="24"/>
        </w:rPr>
        <w:tab/>
      </w:r>
      <w:proofErr w:type="gramStart"/>
      <w:r>
        <w:rPr>
          <w:sz w:val="24"/>
          <w:szCs w:val="24"/>
        </w:rPr>
        <w:tab/>
        <w:t xml:space="preserve">  0</w:t>
      </w:r>
      <w:proofErr w:type="gramEnd"/>
      <w:r>
        <w:rPr>
          <w:sz w:val="24"/>
          <w:szCs w:val="24"/>
        </w:rPr>
        <w:t>%  – 3</w:t>
      </w:r>
      <w:r w:rsidR="0025770E">
        <w:rPr>
          <w:sz w:val="24"/>
          <w:szCs w:val="24"/>
        </w:rPr>
        <w:t>9</w:t>
      </w:r>
      <w:r>
        <w:rPr>
          <w:sz w:val="24"/>
          <w:szCs w:val="24"/>
        </w:rPr>
        <w:t xml:space="preserve">% </w:t>
      </w:r>
    </w:p>
    <w:p w14:paraId="347D2BF6" w14:textId="410C3CA8" w:rsidR="004B6EBF" w:rsidRDefault="004B6EBF" w:rsidP="007C74B7">
      <w:pPr>
        <w:pStyle w:val="Listaszerbekezds"/>
        <w:widowControl w:val="0"/>
        <w:spacing w:line="360" w:lineRule="auto"/>
        <w:rPr>
          <w:sz w:val="24"/>
          <w:szCs w:val="24"/>
        </w:rPr>
      </w:pPr>
    </w:p>
    <w:p w14:paraId="46F238FB" w14:textId="77777777" w:rsidR="00B92092" w:rsidRPr="002C2FB5" w:rsidRDefault="00B92092" w:rsidP="00ED14DB">
      <w:pPr>
        <w:spacing w:after="0" w:line="240" w:lineRule="auto"/>
        <w:ind w:left="10" w:hanging="10"/>
        <w:jc w:val="center"/>
        <w:rPr>
          <w:rFonts w:ascii="Calibri" w:hAnsi="Calibri" w:cs="Calibri"/>
          <w:sz w:val="20"/>
          <w:lang w:eastAsia="hu-HU"/>
        </w:rPr>
      </w:pPr>
      <w:r w:rsidRPr="002C2FB5">
        <w:rPr>
          <w:b/>
          <w:bCs/>
          <w:color w:val="000000"/>
          <w:sz w:val="24"/>
          <w:szCs w:val="24"/>
          <w:lang w:eastAsia="hu-HU"/>
        </w:rPr>
        <w:t>Különbözeti vizsga, javítóvizsga, osztályozó vizsga:</w:t>
      </w:r>
    </w:p>
    <w:p w14:paraId="5580CBA6" w14:textId="77777777" w:rsidR="00B92092" w:rsidRPr="002C2FB5" w:rsidRDefault="00B92092" w:rsidP="00B92092">
      <w:pPr>
        <w:spacing w:after="0" w:line="240" w:lineRule="auto"/>
        <w:ind w:left="10" w:firstLine="567"/>
        <w:jc w:val="both"/>
        <w:rPr>
          <w:rFonts w:ascii="Calibri" w:hAnsi="Calibri" w:cs="Calibri"/>
          <w:color w:val="000000"/>
          <w:sz w:val="24"/>
          <w:lang w:eastAsia="hu-HU"/>
        </w:rPr>
      </w:pPr>
      <w:r w:rsidRPr="002C2FB5">
        <w:rPr>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0D7FCD07" w14:textId="77777777" w:rsidR="004B6EBF" w:rsidRDefault="004B6EBF" w:rsidP="007C74B7">
      <w:pPr>
        <w:pStyle w:val="Listaszerbekezds"/>
        <w:widowControl w:val="0"/>
        <w:spacing w:line="360" w:lineRule="auto"/>
        <w:rPr>
          <w:sz w:val="24"/>
          <w:szCs w:val="24"/>
        </w:rPr>
      </w:pPr>
    </w:p>
    <w:p w14:paraId="1136E4E7" w14:textId="77777777" w:rsidR="00AA2A44" w:rsidRPr="00AA2A44" w:rsidRDefault="00AA2A44" w:rsidP="007C74B7">
      <w:pPr>
        <w:spacing w:line="360" w:lineRule="auto"/>
        <w:jc w:val="center"/>
        <w:rPr>
          <w:b/>
          <w:sz w:val="24"/>
          <w:szCs w:val="24"/>
        </w:rPr>
      </w:pPr>
      <w:r w:rsidRPr="00AA2A44">
        <w:rPr>
          <w:b/>
          <w:sz w:val="24"/>
          <w:szCs w:val="24"/>
        </w:rPr>
        <w:t>A tankönyvválasztás szempontjai</w:t>
      </w:r>
    </w:p>
    <w:p w14:paraId="01F82AF1" w14:textId="77777777" w:rsidR="00AA2A44" w:rsidRDefault="00D14312" w:rsidP="007C74B7">
      <w:pPr>
        <w:widowControl w:val="0"/>
        <w:spacing w:after="0" w:line="360" w:lineRule="auto"/>
        <w:rPr>
          <w:sz w:val="24"/>
          <w:szCs w:val="24"/>
        </w:rPr>
      </w:pPr>
      <w:r>
        <w:rPr>
          <w:sz w:val="24"/>
          <w:szCs w:val="24"/>
        </w:rPr>
        <w:t>A szakmai munkaközösség</w:t>
      </w:r>
      <w:r w:rsidR="00AA2A44" w:rsidRPr="00D14312">
        <w:rPr>
          <w:sz w:val="24"/>
          <w:szCs w:val="24"/>
        </w:rPr>
        <w:t xml:space="preserve"> a tankönyvek, taneszközök kiválasztásánál</w:t>
      </w:r>
      <w:r>
        <w:rPr>
          <w:sz w:val="24"/>
          <w:szCs w:val="24"/>
        </w:rPr>
        <w:t> a következő szempontokat veszi</w:t>
      </w:r>
      <w:r w:rsidR="00AA2A44" w:rsidRPr="00D14312">
        <w:rPr>
          <w:sz w:val="24"/>
          <w:szCs w:val="24"/>
        </w:rPr>
        <w:t xml:space="preserve"> figyelembe: </w:t>
      </w:r>
    </w:p>
    <w:p w14:paraId="28941BCB"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 xml:space="preserve">a taneszköz feleljen meg az iskola helyi tantervének; </w:t>
      </w:r>
    </w:p>
    <w:p w14:paraId="54FB1616"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legyen jól tanítható a helyi tantervben meghatározott, a kémia tanítására ren</w:t>
      </w:r>
      <w:r w:rsidRPr="00D14312">
        <w:rPr>
          <w:sz w:val="24"/>
          <w:szCs w:val="24"/>
        </w:rPr>
        <w:softHyphen/>
        <w:t>del</w:t>
      </w:r>
      <w:r w:rsidRPr="00D14312">
        <w:rPr>
          <w:sz w:val="24"/>
          <w:szCs w:val="24"/>
        </w:rPr>
        <w:softHyphen/>
        <w:t>kezésre álló órakeretben;</w:t>
      </w:r>
    </w:p>
    <w:p w14:paraId="3F8B2495"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segítségével a kémia kerettantervben megadott fogalomrendszer jól megtanul</w:t>
      </w:r>
      <w:r w:rsidRPr="00D14312">
        <w:rPr>
          <w:sz w:val="24"/>
          <w:szCs w:val="24"/>
        </w:rPr>
        <w:softHyphen/>
        <w:t>ható, elsajátítható legyen</w:t>
      </w:r>
    </w:p>
    <w:p w14:paraId="580732C2" w14:textId="77777777" w:rsidR="00AA2A44"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minősége, megjelenése legyen alkalmas a diákok esztétikai érzékének fej</w:t>
      </w:r>
      <w:r w:rsidRPr="00D14312">
        <w:rPr>
          <w:sz w:val="24"/>
          <w:szCs w:val="24"/>
        </w:rPr>
        <w:softHyphen/>
        <w:t>lesz</w:t>
      </w:r>
      <w:r w:rsidRPr="00D14312">
        <w:rPr>
          <w:sz w:val="24"/>
          <w:szCs w:val="24"/>
        </w:rPr>
        <w:softHyphen/>
        <w:t>tésére, nevelje a diákokat igényességre, precíz munkavégzésre, a taneszköz állapotának megóvására;</w:t>
      </w:r>
    </w:p>
    <w:p w14:paraId="27331305" w14:textId="77777777" w:rsidR="00AA2A44" w:rsidRPr="00D14312" w:rsidRDefault="00AA2A44" w:rsidP="007C74B7">
      <w:pPr>
        <w:pStyle w:val="Listaszerbekezds"/>
        <w:widowControl w:val="0"/>
        <w:numPr>
          <w:ilvl w:val="0"/>
          <w:numId w:val="11"/>
        </w:numPr>
        <w:spacing w:after="0" w:line="360" w:lineRule="auto"/>
        <w:rPr>
          <w:sz w:val="24"/>
          <w:szCs w:val="24"/>
        </w:rPr>
      </w:pPr>
      <w:r w:rsidRPr="00D14312">
        <w:rPr>
          <w:sz w:val="24"/>
          <w:szCs w:val="24"/>
        </w:rPr>
        <w:t>a taneszköz segítséget nyújtson a megfelelő kémiai szemlélet kialakít</w:t>
      </w:r>
      <w:r w:rsidR="00D14312">
        <w:rPr>
          <w:sz w:val="24"/>
          <w:szCs w:val="24"/>
        </w:rPr>
        <w:t>á</w:t>
      </w:r>
      <w:r w:rsidRPr="00D14312">
        <w:rPr>
          <w:sz w:val="24"/>
          <w:szCs w:val="24"/>
        </w:rPr>
        <w:t>sához, ábra</w:t>
      </w:r>
      <w:r w:rsidR="00D14312">
        <w:rPr>
          <w:sz w:val="24"/>
          <w:szCs w:val="24"/>
        </w:rPr>
        <w:t xml:space="preserve"> </w:t>
      </w:r>
      <w:r w:rsidRPr="00D14312">
        <w:rPr>
          <w:sz w:val="24"/>
          <w:szCs w:val="24"/>
        </w:rPr>
        <w:t>anyagával támogassa, segítse a tanári demonstrációs és a tanulói kísérletek megértését, rögzítését;</w:t>
      </w:r>
    </w:p>
    <w:p w14:paraId="6D6D78C9" w14:textId="77777777" w:rsidR="00D14312" w:rsidRDefault="00AA2A44" w:rsidP="007C74B7">
      <w:pPr>
        <w:widowControl w:val="0"/>
        <w:spacing w:after="0" w:line="360" w:lineRule="auto"/>
        <w:rPr>
          <w:sz w:val="24"/>
          <w:szCs w:val="24"/>
        </w:rPr>
      </w:pPr>
      <w:r w:rsidRPr="00D14312">
        <w:rPr>
          <w:sz w:val="24"/>
          <w:szCs w:val="24"/>
        </w:rPr>
        <w:t>Előnyben kell részesíteni azokat a taneszközöket:</w:t>
      </w:r>
    </w:p>
    <w:p w14:paraId="1BBFAC49"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 több éven keresztül használhatók; </w:t>
      </w:r>
    </w:p>
    <w:p w14:paraId="23412A56"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 egymásra épülő tantárgyi rendszerek, tankönyvcsaládok, sorozatok tagjai;</w:t>
      </w:r>
    </w:p>
    <w:p w14:paraId="1601F977"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 xml:space="preserve">amelyekhez megfelelő nyomtatott kiegészítő taneszközök állnak rendelkezésre (pl. </w:t>
      </w:r>
      <w:r w:rsidRPr="00D14312">
        <w:rPr>
          <w:sz w:val="24"/>
          <w:szCs w:val="24"/>
        </w:rPr>
        <w:lastRenderedPageBreak/>
        <w:t>mun</w:t>
      </w:r>
      <w:r w:rsidRPr="00D14312">
        <w:rPr>
          <w:sz w:val="24"/>
          <w:szCs w:val="24"/>
        </w:rPr>
        <w:softHyphen/>
        <w:t>kafüzet, tudásszintmérő, feladatgyűjtemény, gyakorló);</w:t>
      </w:r>
    </w:p>
    <w:p w14:paraId="64CC0400" w14:textId="77777777" w:rsidR="00AA2A44" w:rsidRDefault="00AA2A44" w:rsidP="007C74B7">
      <w:pPr>
        <w:pStyle w:val="Listaszerbekezds"/>
        <w:widowControl w:val="0"/>
        <w:numPr>
          <w:ilvl w:val="0"/>
          <w:numId w:val="12"/>
        </w:numPr>
        <w:spacing w:after="0" w:line="360" w:lineRule="auto"/>
        <w:rPr>
          <w:sz w:val="24"/>
          <w:szCs w:val="24"/>
        </w:rPr>
      </w:pPr>
      <w:r w:rsidRPr="00D14312">
        <w:rPr>
          <w:sz w:val="24"/>
          <w:szCs w:val="24"/>
        </w:rPr>
        <w:t>amelyekhez rendelkezésre áll olyan digitális tananyag, amely interaktív táblán segíti az órai munkát feladatokkal, videókkal és egyéb kiegészítő oktatási segédletekkel;</w:t>
      </w:r>
    </w:p>
    <w:p w14:paraId="01C24F91" w14:textId="77777777" w:rsidR="00AA2A44" w:rsidRPr="00D14312" w:rsidRDefault="00AA2A44" w:rsidP="007C74B7">
      <w:pPr>
        <w:pStyle w:val="Listaszerbekezds"/>
        <w:widowControl w:val="0"/>
        <w:numPr>
          <w:ilvl w:val="0"/>
          <w:numId w:val="12"/>
        </w:numPr>
        <w:spacing w:after="0" w:line="360" w:lineRule="auto"/>
        <w:rPr>
          <w:sz w:val="24"/>
          <w:szCs w:val="24"/>
        </w:rPr>
      </w:pPr>
      <w:r w:rsidRPr="00D14312">
        <w:rPr>
          <w:sz w:val="24"/>
          <w:szCs w:val="24"/>
        </w:rPr>
        <w:t>amelyekhez biztosított a lehetőség olyan digitális hozzáférésre, amely segíti a diákok otthoni tanulását az interneten elérhető tartalmakkal;</w:t>
      </w:r>
    </w:p>
    <w:p w14:paraId="16731FCE" w14:textId="77777777" w:rsidR="00B04AE6" w:rsidRDefault="00B04AE6" w:rsidP="007C74B7">
      <w:pPr>
        <w:spacing w:after="160" w:line="360" w:lineRule="auto"/>
        <w:rPr>
          <w:sz w:val="24"/>
          <w:szCs w:val="24"/>
        </w:rPr>
      </w:pPr>
      <w:r>
        <w:rPr>
          <w:sz w:val="24"/>
          <w:szCs w:val="24"/>
        </w:rPr>
        <w:br w:type="page"/>
      </w:r>
    </w:p>
    <w:p w14:paraId="5997E92B" w14:textId="77777777" w:rsidR="008A0E79" w:rsidRPr="00EB3DD5" w:rsidRDefault="00B04AE6" w:rsidP="007C74B7">
      <w:pPr>
        <w:widowControl w:val="0"/>
        <w:spacing w:line="360" w:lineRule="auto"/>
        <w:jc w:val="center"/>
        <w:rPr>
          <w:b/>
          <w:sz w:val="24"/>
          <w:szCs w:val="24"/>
        </w:rPr>
      </w:pPr>
      <w:r w:rsidRPr="00EB3DD5">
        <w:rPr>
          <w:b/>
          <w:sz w:val="24"/>
          <w:szCs w:val="24"/>
        </w:rPr>
        <w:lastRenderedPageBreak/>
        <w:t>9 – 10.évfolyam</w:t>
      </w:r>
    </w:p>
    <w:p w14:paraId="33D90478"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9–10. évfolyamos kémiaoktatás célja, hogy a gimnáziumi tanulók többsége számára releváns, a mindennapi életben felmerülő problémák magyarázatán keresztül fejlessze a tanulók kémiai ismereteit, gondolkodási képességeit, valamint pozitív attitűdöt alakítson ki a tanulókban a kémiához való viszonyukban és a kémia életünkben betöltött szerepének megítélésében. Ugyanakkor az alapvető kémiai ismeretek tárgyalása és gyakoroltatása révén megteremti az alapjait annak is, hogy az érdeklődő tanulók – kiegészítő (pl. fakultációs) tanulmányok után – sikeres érettségi vizsgát tegyenek kémiából. A gyakorlatban hasznosítható ismeretek egyrészt konkrét tárgyi ismereteket jelentenek, másrészt pedig az ismeretekből kialakuló olyan szemléletet adnak, amely a még nem ismert, új jelenségekben való eligazodásban </w:t>
      </w:r>
      <w:proofErr w:type="gramStart"/>
      <w:r w:rsidRPr="0060684E">
        <w:rPr>
          <w:sz w:val="24"/>
          <w:szCs w:val="24"/>
        </w:rPr>
        <w:t>nyújt segítséget</w:t>
      </w:r>
      <w:proofErr w:type="gramEnd"/>
      <w:r w:rsidRPr="0060684E">
        <w:rPr>
          <w:sz w:val="24"/>
          <w:szCs w:val="24"/>
        </w:rPr>
        <w:t>.</w:t>
      </w:r>
    </w:p>
    <w:p w14:paraId="278D2E03" w14:textId="77777777" w:rsidR="00B04AE6" w:rsidRPr="0060684E" w:rsidRDefault="00B04AE6" w:rsidP="007C74B7">
      <w:pPr>
        <w:widowControl w:val="0"/>
        <w:spacing w:after="0" w:line="360" w:lineRule="auto"/>
        <w:ind w:firstLine="708"/>
        <w:jc w:val="both"/>
        <w:rPr>
          <w:sz w:val="24"/>
          <w:szCs w:val="24"/>
        </w:rPr>
      </w:pPr>
      <w:r w:rsidRPr="0060684E">
        <w:rPr>
          <w:sz w:val="24"/>
          <w:szCs w:val="24"/>
        </w:rPr>
        <w:t xml:space="preserve">A tananyag felépítése, elrendezése közelít a tudomány logikájához, de annak mentén még a kontextus- vagy problémaközpontú feldolgozás a jellemző. Ez egyrészt megkönnyíti a jelenségek értelmezéséhez szükséges ismeretek és képességek kapcsolati rendszerének kialakulását, másrészt kellő alapot biztosít azoknak a tanulóknak, akik 11–12. évfolyamon is tanulni szeretnék a kémiát. </w:t>
      </w:r>
    </w:p>
    <w:p w14:paraId="6E2AE854" w14:textId="77777777" w:rsidR="00B04AE6" w:rsidRDefault="00B04AE6" w:rsidP="007C74B7">
      <w:pPr>
        <w:widowControl w:val="0"/>
        <w:spacing w:after="0" w:line="360" w:lineRule="auto"/>
        <w:ind w:firstLine="708"/>
        <w:jc w:val="both"/>
      </w:pPr>
      <w:r w:rsidRPr="0060684E">
        <w:rPr>
          <w:sz w:val="24"/>
          <w:szCs w:val="24"/>
        </w:rPr>
        <w:t xml:space="preserve">A logikai kapcsolatok feltárása lehetőséget ad az óravezetésben az aktív tanulási formák használatára is: a problémák tudatos azonosítására, információkeresésre, kísérletek tervezésére, objektív megfigyelésre, a grafikonok elemzésére, modellezésre, szimulációk használatára, következtetések levonására. A logikai kapcsolatok hangsúlyozása elsősorban a kémia és a természettudományok iránt fogékony tanulók érdeklődését tartják fenn, esetleg fokozzák is. A humán érdeklődésű tanulók kémia iránti érdeklődését pedig csak úgy lehet felkelteni, ha folyamatosan a mindennapi életből vett példákkal, a </w:t>
      </w:r>
      <w:proofErr w:type="spellStart"/>
      <w:r w:rsidRPr="0060684E">
        <w:rPr>
          <w:sz w:val="24"/>
          <w:szCs w:val="24"/>
        </w:rPr>
        <w:t>jelenüket</w:t>
      </w:r>
      <w:proofErr w:type="spellEnd"/>
      <w:r w:rsidRPr="0060684E">
        <w:rPr>
          <w:sz w:val="24"/>
          <w:szCs w:val="24"/>
        </w:rPr>
        <w:t xml:space="preserve"> és a jövőjüket meghatározó kérdésekkel és problémákkal szembesítjük őket</w:t>
      </w:r>
      <w:r>
        <w:t>.</w:t>
      </w:r>
    </w:p>
    <w:p w14:paraId="7F1FC40A" w14:textId="77777777" w:rsidR="0060684E" w:rsidRDefault="0060684E" w:rsidP="007C74B7">
      <w:pPr>
        <w:widowControl w:val="0"/>
        <w:spacing w:after="0" w:line="360" w:lineRule="auto"/>
        <w:ind w:firstLine="708"/>
        <w:jc w:val="both"/>
      </w:pPr>
    </w:p>
    <w:p w14:paraId="00B0B8A2" w14:textId="77777777" w:rsidR="0060684E" w:rsidRPr="000F7F6B" w:rsidRDefault="0060684E" w:rsidP="007C74B7">
      <w:pPr>
        <w:spacing w:line="360" w:lineRule="auto"/>
        <w:rPr>
          <w:b/>
          <w:sz w:val="24"/>
          <w:szCs w:val="24"/>
        </w:rPr>
      </w:pPr>
      <w:r w:rsidRPr="000F7F6B">
        <w:rPr>
          <w:b/>
          <w:sz w:val="24"/>
          <w:szCs w:val="24"/>
        </w:rPr>
        <w:t xml:space="preserve">A kémia tantárgy </w:t>
      </w:r>
      <w:r w:rsidR="000F7F6B" w:rsidRPr="000F7F6B">
        <w:rPr>
          <w:b/>
          <w:sz w:val="24"/>
          <w:szCs w:val="24"/>
        </w:rPr>
        <w:t>alap</w:t>
      </w:r>
      <w:r w:rsidRPr="000F7F6B">
        <w:rPr>
          <w:b/>
          <w:sz w:val="24"/>
          <w:szCs w:val="24"/>
        </w:rPr>
        <w:t>óraszáma</w:t>
      </w:r>
      <w:r w:rsidR="005A6991">
        <w:rPr>
          <w:b/>
          <w:sz w:val="24"/>
          <w:szCs w:val="24"/>
        </w:rPr>
        <w:t xml:space="preserve">: </w:t>
      </w:r>
      <w:r w:rsidR="000F7F6B">
        <w:rPr>
          <w:b/>
          <w:sz w:val="24"/>
          <w:szCs w:val="24"/>
        </w:rPr>
        <w:t>102 óra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835"/>
        <w:gridCol w:w="1418"/>
        <w:gridCol w:w="1418"/>
      </w:tblGrid>
      <w:tr w:rsidR="0060684E" w:rsidRPr="00EB3DD5" w14:paraId="6BED9E69" w14:textId="77777777" w:rsidTr="0060684E">
        <w:tc>
          <w:tcPr>
            <w:tcW w:w="2835" w:type="dxa"/>
            <w:tcBorders>
              <w:top w:val="single" w:sz="6" w:space="0" w:color="auto"/>
              <w:left w:val="single" w:sz="6" w:space="0" w:color="auto"/>
              <w:bottom w:val="double" w:sz="6" w:space="0" w:color="auto"/>
              <w:right w:val="single" w:sz="6" w:space="0" w:color="auto"/>
            </w:tcBorders>
            <w:shd w:val="pct10" w:color="auto" w:fill="auto"/>
          </w:tcPr>
          <w:p w14:paraId="16A7E237" w14:textId="77777777" w:rsidR="0060684E" w:rsidRPr="00EB3DD5" w:rsidRDefault="0060684E" w:rsidP="007C74B7">
            <w:pPr>
              <w:spacing w:line="360" w:lineRule="auto"/>
              <w:rPr>
                <w:b/>
                <w:color w:val="FFFFFF" w:themeColor="background1"/>
              </w:rPr>
            </w:pP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419E16C6" w14:textId="77777777" w:rsidR="0060684E" w:rsidRPr="00EB3DD5" w:rsidRDefault="000F7F6B" w:rsidP="007C74B7">
            <w:pPr>
              <w:widowControl w:val="0"/>
              <w:spacing w:after="0" w:line="360" w:lineRule="auto"/>
              <w:jc w:val="center"/>
              <w:rPr>
                <w:b/>
                <w:sz w:val="24"/>
                <w:szCs w:val="24"/>
              </w:rPr>
            </w:pPr>
            <w:r w:rsidRPr="00EB3DD5">
              <w:rPr>
                <w:b/>
                <w:sz w:val="24"/>
                <w:szCs w:val="24"/>
              </w:rPr>
              <w:t>9.</w:t>
            </w:r>
            <w:r w:rsidR="00A242FD" w:rsidRPr="00EB3DD5">
              <w:rPr>
                <w:b/>
                <w:sz w:val="24"/>
                <w:szCs w:val="24"/>
              </w:rPr>
              <w:t xml:space="preserve"> </w:t>
            </w:r>
            <w:r w:rsidR="0060684E" w:rsidRPr="00EB3DD5">
              <w:rPr>
                <w:b/>
                <w:sz w:val="24"/>
                <w:szCs w:val="24"/>
              </w:rPr>
              <w:t>évfolyam</w:t>
            </w: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68DC7126" w14:textId="77777777" w:rsidR="0060684E" w:rsidRPr="00EB3DD5" w:rsidRDefault="0060684E" w:rsidP="007C74B7">
            <w:pPr>
              <w:widowControl w:val="0"/>
              <w:spacing w:after="0" w:line="360" w:lineRule="auto"/>
              <w:jc w:val="center"/>
              <w:rPr>
                <w:b/>
                <w:sz w:val="24"/>
                <w:szCs w:val="24"/>
              </w:rPr>
            </w:pPr>
            <w:r w:rsidRPr="00EB3DD5">
              <w:rPr>
                <w:b/>
                <w:sz w:val="24"/>
                <w:szCs w:val="24"/>
              </w:rPr>
              <w:t>10. évfolyam</w:t>
            </w:r>
          </w:p>
        </w:tc>
      </w:tr>
      <w:tr w:rsidR="0060684E" w14:paraId="217F81B6" w14:textId="77777777" w:rsidTr="0060684E">
        <w:tc>
          <w:tcPr>
            <w:tcW w:w="2835" w:type="dxa"/>
            <w:tcBorders>
              <w:top w:val="nil"/>
              <w:left w:val="single" w:sz="6" w:space="0" w:color="auto"/>
              <w:bottom w:val="single" w:sz="6" w:space="0" w:color="auto"/>
              <w:right w:val="single" w:sz="6" w:space="0" w:color="auto"/>
            </w:tcBorders>
            <w:hideMark/>
          </w:tcPr>
          <w:p w14:paraId="15E319A8" w14:textId="77777777" w:rsidR="0060684E" w:rsidRDefault="0060684E" w:rsidP="007C74B7">
            <w:pPr>
              <w:spacing w:line="360" w:lineRule="auto"/>
            </w:pPr>
            <w:r>
              <w:t>Heti óraszám</w:t>
            </w:r>
          </w:p>
        </w:tc>
        <w:tc>
          <w:tcPr>
            <w:tcW w:w="1418" w:type="dxa"/>
            <w:tcBorders>
              <w:top w:val="nil"/>
              <w:left w:val="single" w:sz="6" w:space="0" w:color="auto"/>
              <w:bottom w:val="single" w:sz="6" w:space="0" w:color="auto"/>
              <w:right w:val="single" w:sz="6" w:space="0" w:color="auto"/>
            </w:tcBorders>
            <w:hideMark/>
          </w:tcPr>
          <w:p w14:paraId="445C1115" w14:textId="77777777" w:rsidR="0060684E" w:rsidRPr="000F7F6B" w:rsidRDefault="00A242FD" w:rsidP="007C74B7">
            <w:pPr>
              <w:widowControl w:val="0"/>
              <w:spacing w:after="0" w:line="360" w:lineRule="auto"/>
              <w:jc w:val="center"/>
              <w:rPr>
                <w:sz w:val="24"/>
                <w:szCs w:val="24"/>
              </w:rPr>
            </w:pPr>
            <w:r>
              <w:rPr>
                <w:sz w:val="24"/>
                <w:szCs w:val="24"/>
              </w:rPr>
              <w:t>1</w:t>
            </w:r>
          </w:p>
        </w:tc>
        <w:tc>
          <w:tcPr>
            <w:tcW w:w="1418" w:type="dxa"/>
            <w:tcBorders>
              <w:top w:val="nil"/>
              <w:left w:val="single" w:sz="6" w:space="0" w:color="auto"/>
              <w:bottom w:val="single" w:sz="6" w:space="0" w:color="auto"/>
              <w:right w:val="single" w:sz="6" w:space="0" w:color="auto"/>
            </w:tcBorders>
            <w:hideMark/>
          </w:tcPr>
          <w:p w14:paraId="1B081E4F" w14:textId="77777777" w:rsidR="0060684E" w:rsidRPr="000F7F6B" w:rsidRDefault="0060684E" w:rsidP="007C74B7">
            <w:pPr>
              <w:widowControl w:val="0"/>
              <w:spacing w:after="0" w:line="360" w:lineRule="auto"/>
              <w:jc w:val="center"/>
              <w:rPr>
                <w:sz w:val="24"/>
                <w:szCs w:val="24"/>
              </w:rPr>
            </w:pPr>
            <w:r w:rsidRPr="000F7F6B">
              <w:rPr>
                <w:sz w:val="24"/>
                <w:szCs w:val="24"/>
              </w:rPr>
              <w:t>2</w:t>
            </w:r>
          </w:p>
        </w:tc>
      </w:tr>
      <w:tr w:rsidR="0060684E" w14:paraId="22A5DAC8" w14:textId="77777777" w:rsidTr="0060684E">
        <w:tc>
          <w:tcPr>
            <w:tcW w:w="2835" w:type="dxa"/>
            <w:tcBorders>
              <w:top w:val="single" w:sz="6" w:space="0" w:color="auto"/>
              <w:left w:val="single" w:sz="6" w:space="0" w:color="auto"/>
              <w:bottom w:val="single" w:sz="6" w:space="0" w:color="auto"/>
              <w:right w:val="single" w:sz="6" w:space="0" w:color="auto"/>
            </w:tcBorders>
            <w:hideMark/>
          </w:tcPr>
          <w:p w14:paraId="339FE1C2" w14:textId="77777777" w:rsidR="0060684E" w:rsidRDefault="000F7F6B" w:rsidP="007C74B7">
            <w:pPr>
              <w:spacing w:line="360" w:lineRule="auto"/>
            </w:pPr>
            <w:r>
              <w:t>Éves óraszám</w:t>
            </w:r>
          </w:p>
        </w:tc>
        <w:tc>
          <w:tcPr>
            <w:tcW w:w="1418" w:type="dxa"/>
            <w:tcBorders>
              <w:top w:val="single" w:sz="6" w:space="0" w:color="auto"/>
              <w:left w:val="single" w:sz="6" w:space="0" w:color="auto"/>
              <w:bottom w:val="single" w:sz="6" w:space="0" w:color="auto"/>
              <w:right w:val="single" w:sz="6" w:space="0" w:color="auto"/>
            </w:tcBorders>
            <w:hideMark/>
          </w:tcPr>
          <w:p w14:paraId="17A4A3A0" w14:textId="77777777" w:rsidR="0060684E" w:rsidRPr="000F7F6B" w:rsidRDefault="00A242FD" w:rsidP="007C74B7">
            <w:pPr>
              <w:widowControl w:val="0"/>
              <w:spacing w:after="0" w:line="360" w:lineRule="auto"/>
              <w:jc w:val="center"/>
              <w:rPr>
                <w:sz w:val="24"/>
                <w:szCs w:val="24"/>
              </w:rPr>
            </w:pPr>
            <w:r>
              <w:rPr>
                <w:sz w:val="24"/>
                <w:szCs w:val="24"/>
              </w:rPr>
              <w:t>34</w:t>
            </w:r>
          </w:p>
        </w:tc>
        <w:tc>
          <w:tcPr>
            <w:tcW w:w="1418" w:type="dxa"/>
            <w:tcBorders>
              <w:top w:val="single" w:sz="6" w:space="0" w:color="auto"/>
              <w:left w:val="single" w:sz="6" w:space="0" w:color="auto"/>
              <w:bottom w:val="single" w:sz="6" w:space="0" w:color="auto"/>
              <w:right w:val="single" w:sz="6" w:space="0" w:color="auto"/>
            </w:tcBorders>
            <w:hideMark/>
          </w:tcPr>
          <w:p w14:paraId="2225E3EE" w14:textId="77777777" w:rsidR="0060684E" w:rsidRPr="000F7F6B" w:rsidRDefault="00A242FD" w:rsidP="007C74B7">
            <w:pPr>
              <w:widowControl w:val="0"/>
              <w:spacing w:after="0" w:line="360" w:lineRule="auto"/>
              <w:jc w:val="center"/>
              <w:rPr>
                <w:sz w:val="24"/>
                <w:szCs w:val="24"/>
              </w:rPr>
            </w:pPr>
            <w:r>
              <w:rPr>
                <w:sz w:val="24"/>
                <w:szCs w:val="24"/>
              </w:rPr>
              <w:t>68</w:t>
            </w:r>
          </w:p>
        </w:tc>
      </w:tr>
    </w:tbl>
    <w:p w14:paraId="4FC702C5" w14:textId="77777777" w:rsidR="0070056F" w:rsidRDefault="0070056F" w:rsidP="007C74B7">
      <w:pPr>
        <w:widowControl w:val="0"/>
        <w:spacing w:after="0" w:line="360" w:lineRule="auto"/>
        <w:ind w:firstLine="708"/>
        <w:jc w:val="both"/>
      </w:pPr>
    </w:p>
    <w:p w14:paraId="20C230C9" w14:textId="77777777" w:rsidR="0070056F" w:rsidRDefault="0070056F" w:rsidP="007C74B7">
      <w:pPr>
        <w:spacing w:after="160" w:line="360" w:lineRule="auto"/>
      </w:pPr>
      <w:r>
        <w:br w:type="page"/>
      </w:r>
    </w:p>
    <w:p w14:paraId="3D65556B" w14:textId="77777777" w:rsidR="0070056F" w:rsidRDefault="0070056F" w:rsidP="007C74B7">
      <w:pPr>
        <w:spacing w:line="360" w:lineRule="auto"/>
        <w:jc w:val="center"/>
        <w:rPr>
          <w:b/>
          <w:sz w:val="28"/>
          <w:szCs w:val="28"/>
        </w:rPr>
      </w:pPr>
      <w:r w:rsidRPr="0070056F">
        <w:rPr>
          <w:b/>
          <w:sz w:val="28"/>
          <w:szCs w:val="28"/>
        </w:rPr>
        <w:lastRenderedPageBreak/>
        <w:t>9. évfolyam</w:t>
      </w:r>
    </w:p>
    <w:p w14:paraId="738AB9E4" w14:textId="77777777" w:rsidR="001E018C" w:rsidRPr="001E018C" w:rsidRDefault="001E018C" w:rsidP="007C74B7">
      <w:pPr>
        <w:spacing w:line="360" w:lineRule="auto"/>
        <w:rPr>
          <w:sz w:val="24"/>
          <w:szCs w:val="24"/>
        </w:rPr>
      </w:pPr>
      <w:r w:rsidRPr="001E018C">
        <w:rPr>
          <w:sz w:val="24"/>
          <w:szCs w:val="24"/>
        </w:rPr>
        <w:t xml:space="preserve">Óraszám: </w:t>
      </w:r>
      <w:r w:rsidRPr="001E018C">
        <w:rPr>
          <w:sz w:val="24"/>
          <w:szCs w:val="24"/>
        </w:rPr>
        <w:tab/>
        <w:t>1 óra /hét</w:t>
      </w:r>
    </w:p>
    <w:p w14:paraId="2C0A5FBB" w14:textId="77777777" w:rsidR="001E018C" w:rsidRPr="001E018C" w:rsidRDefault="001E018C" w:rsidP="007C74B7">
      <w:pPr>
        <w:spacing w:line="360" w:lineRule="auto"/>
        <w:rPr>
          <w:sz w:val="24"/>
          <w:szCs w:val="24"/>
        </w:rPr>
      </w:pPr>
      <w:r w:rsidRPr="001E018C">
        <w:rPr>
          <w:sz w:val="24"/>
          <w:szCs w:val="24"/>
        </w:rPr>
        <w:tab/>
      </w:r>
      <w:r w:rsidRPr="001E018C">
        <w:rPr>
          <w:sz w:val="24"/>
          <w:szCs w:val="24"/>
        </w:rPr>
        <w:tab/>
        <w:t>34 óra/év</w:t>
      </w:r>
    </w:p>
    <w:p w14:paraId="2507652C" w14:textId="77777777" w:rsidR="0070056F" w:rsidRDefault="0070056F"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70056F" w14:paraId="73F48827" w14:textId="77777777" w:rsidTr="00593017">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7C11377" w14:textId="77777777" w:rsidR="0070056F" w:rsidRPr="00593017" w:rsidRDefault="0070056F"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1484D6" w14:textId="77777777" w:rsidR="0070056F" w:rsidRPr="00593017" w:rsidRDefault="00722D0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38DFF4" w14:textId="77777777" w:rsidR="0070056F" w:rsidRPr="00593017" w:rsidRDefault="0070056F" w:rsidP="007C74B7">
            <w:pPr>
              <w:widowControl w:val="0"/>
              <w:spacing w:after="0" w:line="360" w:lineRule="auto"/>
              <w:rPr>
                <w:sz w:val="24"/>
                <w:szCs w:val="24"/>
              </w:rPr>
            </w:pPr>
            <w:r w:rsidRPr="00593017">
              <w:rPr>
                <w:sz w:val="24"/>
                <w:szCs w:val="24"/>
              </w:rPr>
              <w:t>Óraszám</w:t>
            </w:r>
          </w:p>
        </w:tc>
      </w:tr>
      <w:tr w:rsidR="0070056F" w14:paraId="410C6692"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07182B65" w14:textId="77777777" w:rsidR="0070056F" w:rsidRPr="00593017" w:rsidRDefault="0070056F"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hideMark/>
          </w:tcPr>
          <w:p w14:paraId="45457278" w14:textId="77777777" w:rsidR="0070056F" w:rsidRPr="00593017" w:rsidRDefault="00593017" w:rsidP="007C74B7">
            <w:pPr>
              <w:widowControl w:val="0"/>
              <w:spacing w:after="0" w:line="360" w:lineRule="auto"/>
              <w:rPr>
                <w:sz w:val="24"/>
                <w:szCs w:val="24"/>
              </w:rPr>
            </w:pPr>
            <w:r>
              <w:rPr>
                <w:sz w:val="24"/>
                <w:szCs w:val="24"/>
              </w:rPr>
              <w:t>Az anyagok szerkezete és tulajdonságai</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44548F4" w14:textId="77777777" w:rsidR="0070056F" w:rsidRPr="00593017" w:rsidRDefault="002B7932" w:rsidP="007C74B7">
            <w:pPr>
              <w:widowControl w:val="0"/>
              <w:spacing w:after="0" w:line="360" w:lineRule="auto"/>
              <w:rPr>
                <w:sz w:val="24"/>
                <w:szCs w:val="24"/>
              </w:rPr>
            </w:pPr>
            <w:r>
              <w:rPr>
                <w:sz w:val="24"/>
                <w:szCs w:val="24"/>
              </w:rPr>
              <w:t>14</w:t>
            </w:r>
            <w:r w:rsidR="0070056F" w:rsidRPr="00593017">
              <w:rPr>
                <w:sz w:val="24"/>
                <w:szCs w:val="24"/>
              </w:rPr>
              <w:t xml:space="preserve"> óra</w:t>
            </w:r>
          </w:p>
        </w:tc>
      </w:tr>
      <w:tr w:rsidR="0070056F" w14:paraId="333A6409" w14:textId="77777777" w:rsidTr="00593017">
        <w:tc>
          <w:tcPr>
            <w:tcW w:w="529" w:type="dxa"/>
            <w:tcBorders>
              <w:top w:val="single" w:sz="4" w:space="0" w:color="auto"/>
              <w:left w:val="single" w:sz="4" w:space="0" w:color="auto"/>
              <w:bottom w:val="single" w:sz="4" w:space="0" w:color="auto"/>
              <w:right w:val="single" w:sz="4" w:space="0" w:color="auto"/>
            </w:tcBorders>
            <w:vAlign w:val="center"/>
            <w:hideMark/>
          </w:tcPr>
          <w:p w14:paraId="13C7D625" w14:textId="77777777" w:rsidR="0070056F" w:rsidRPr="00593017" w:rsidRDefault="0070056F"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hideMark/>
          </w:tcPr>
          <w:p w14:paraId="746EFA84" w14:textId="77777777" w:rsidR="0070056F" w:rsidRPr="00593017" w:rsidRDefault="00593017" w:rsidP="007C74B7">
            <w:pPr>
              <w:widowControl w:val="0"/>
              <w:spacing w:after="0" w:line="360" w:lineRule="auto"/>
              <w:rPr>
                <w:sz w:val="24"/>
                <w:szCs w:val="24"/>
              </w:rPr>
            </w:pPr>
            <w:r>
              <w:rPr>
                <w:sz w:val="24"/>
                <w:szCs w:val="24"/>
              </w:rPr>
              <w:t>Kémiai átalakulások</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08D992E" w14:textId="77777777" w:rsidR="0070056F" w:rsidRPr="00593017" w:rsidRDefault="002B7932" w:rsidP="007C74B7">
            <w:pPr>
              <w:widowControl w:val="0"/>
              <w:spacing w:after="0" w:line="360" w:lineRule="auto"/>
              <w:rPr>
                <w:sz w:val="24"/>
                <w:szCs w:val="24"/>
              </w:rPr>
            </w:pPr>
            <w:r>
              <w:rPr>
                <w:sz w:val="24"/>
                <w:szCs w:val="24"/>
              </w:rPr>
              <w:t>20</w:t>
            </w:r>
            <w:r w:rsidR="0070056F" w:rsidRPr="00593017">
              <w:rPr>
                <w:sz w:val="24"/>
                <w:szCs w:val="24"/>
              </w:rPr>
              <w:t xml:space="preserve"> óra</w:t>
            </w:r>
          </w:p>
        </w:tc>
      </w:tr>
      <w:tr w:rsidR="0070056F" w14:paraId="3662F1F7" w14:textId="77777777" w:rsidTr="00593017">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621C7D71" w14:textId="77777777" w:rsidR="0070056F" w:rsidRPr="00593017" w:rsidRDefault="0070056F"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A053F86" w14:textId="77777777" w:rsidR="0070056F" w:rsidRPr="00593017" w:rsidRDefault="00593017" w:rsidP="007C74B7">
            <w:pPr>
              <w:widowControl w:val="0"/>
              <w:spacing w:after="0" w:line="360" w:lineRule="auto"/>
              <w:rPr>
                <w:sz w:val="24"/>
                <w:szCs w:val="24"/>
              </w:rPr>
            </w:pPr>
            <w:r>
              <w:rPr>
                <w:sz w:val="24"/>
                <w:szCs w:val="24"/>
              </w:rPr>
              <w:t xml:space="preserve">34 </w:t>
            </w:r>
            <w:r w:rsidR="0070056F" w:rsidRPr="00593017">
              <w:rPr>
                <w:sz w:val="24"/>
                <w:szCs w:val="24"/>
              </w:rPr>
              <w:t>óra</w:t>
            </w:r>
          </w:p>
        </w:tc>
      </w:tr>
    </w:tbl>
    <w:p w14:paraId="0CE954FE"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10913" w:rsidRPr="0037487F" w14:paraId="6B15A37E" w14:textId="77777777" w:rsidTr="00BB641F">
        <w:tc>
          <w:tcPr>
            <w:tcW w:w="2091" w:type="dxa"/>
            <w:tcBorders>
              <w:top w:val="single" w:sz="4" w:space="0" w:color="auto"/>
              <w:left w:val="single" w:sz="4" w:space="0" w:color="auto"/>
              <w:bottom w:val="single" w:sz="4" w:space="0" w:color="auto"/>
              <w:right w:val="single" w:sz="4" w:space="0" w:color="auto"/>
            </w:tcBorders>
            <w:vAlign w:val="center"/>
            <w:hideMark/>
          </w:tcPr>
          <w:p w14:paraId="6E6E59F4" w14:textId="77777777" w:rsidR="00910913" w:rsidRPr="0037487F" w:rsidRDefault="00C162A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A7DE300" w14:textId="77777777" w:rsidR="00910913" w:rsidRPr="0037487F" w:rsidRDefault="00910913" w:rsidP="007C74B7">
            <w:pPr>
              <w:widowControl w:val="0"/>
              <w:spacing w:after="0" w:line="360" w:lineRule="auto"/>
              <w:rPr>
                <w:b/>
                <w:sz w:val="24"/>
                <w:szCs w:val="24"/>
              </w:rPr>
            </w:pPr>
            <w:r w:rsidRPr="0037487F">
              <w:rPr>
                <w:b/>
                <w:sz w:val="24"/>
                <w:szCs w:val="24"/>
              </w:rPr>
              <w:t>Az anyagok szerkezete és tulajdonságai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A7A2621" w14:textId="77777777" w:rsidR="00910913" w:rsidRPr="0037487F" w:rsidRDefault="00637785" w:rsidP="007C74B7">
            <w:pPr>
              <w:widowControl w:val="0"/>
              <w:spacing w:after="0" w:line="360" w:lineRule="auto"/>
              <w:rPr>
                <w:b/>
                <w:sz w:val="24"/>
                <w:szCs w:val="24"/>
              </w:rPr>
            </w:pPr>
            <w:r w:rsidRPr="0037487F">
              <w:rPr>
                <w:b/>
                <w:sz w:val="24"/>
                <w:szCs w:val="24"/>
              </w:rPr>
              <w:t>Órakeret: 14</w:t>
            </w:r>
            <w:r w:rsidR="00910913" w:rsidRPr="0037487F">
              <w:rPr>
                <w:b/>
                <w:sz w:val="24"/>
                <w:szCs w:val="24"/>
              </w:rPr>
              <w:t xml:space="preserve"> óra</w:t>
            </w:r>
          </w:p>
        </w:tc>
      </w:tr>
      <w:tr w:rsidR="00910913" w14:paraId="3E3F1568" w14:textId="77777777" w:rsidTr="00BB641F">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82DFB01" w14:textId="77777777" w:rsidR="00910913" w:rsidRPr="002B7932" w:rsidRDefault="00C162AA" w:rsidP="007C74B7">
            <w:pPr>
              <w:widowControl w:val="0"/>
              <w:spacing w:after="0" w:line="360" w:lineRule="auto"/>
              <w:rPr>
                <w:sz w:val="24"/>
                <w:szCs w:val="24"/>
              </w:rPr>
            </w:pPr>
            <w:r w:rsidRPr="002B7932">
              <w:rPr>
                <w:sz w:val="24"/>
                <w:szCs w:val="24"/>
              </w:rPr>
              <w:t xml:space="preserve">A témakör </w:t>
            </w:r>
            <w:r w:rsidR="00910913" w:rsidRPr="002B7932">
              <w:rPr>
                <w:sz w:val="24"/>
                <w:szCs w:val="24"/>
              </w:rPr>
              <w:t>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5703344C" w14:textId="77777777" w:rsidR="00910913" w:rsidRPr="002B7932" w:rsidRDefault="00910913" w:rsidP="007C74B7">
            <w:pPr>
              <w:widowControl w:val="0"/>
              <w:spacing w:after="0" w:line="360" w:lineRule="auto"/>
              <w:rPr>
                <w:sz w:val="24"/>
                <w:szCs w:val="24"/>
              </w:rPr>
            </w:pPr>
            <w:r w:rsidRPr="002B7932">
              <w:rPr>
                <w:sz w:val="24"/>
                <w:szCs w:val="24"/>
              </w:rPr>
              <w:t>A kémia eredményei, céljai és módszerei, a kémia tanulásának értelme. Az atomok belső struktúráját leíró modellek alkalmazása a jelenségek/folyamatok leírásában. Neutron, tömegszám, az izotópok és felhasználási területeik megismerése. A relatív atomtömeg és a moláris tömeg fogalmának használata. A kémiai elemek fizikai és kémiai tulajdonságai periodikus váltakozásának értelmezése, az elektronszerkezettel való összefüggések alkalmazása az elemek tulajdonságainak magyarázatakor.</w:t>
            </w:r>
          </w:p>
          <w:p w14:paraId="30FA26C5" w14:textId="77777777" w:rsidR="00BB641F" w:rsidRPr="002B7932" w:rsidRDefault="00BB641F" w:rsidP="007C74B7">
            <w:pPr>
              <w:widowControl w:val="0"/>
              <w:spacing w:after="0" w:line="360" w:lineRule="auto"/>
              <w:rPr>
                <w:sz w:val="24"/>
                <w:szCs w:val="24"/>
              </w:rPr>
            </w:pPr>
            <w:r w:rsidRPr="002B7932">
              <w:rPr>
                <w:sz w:val="24"/>
                <w:szCs w:val="24"/>
              </w:rPr>
              <w:t>Az atomok közötti kötések típusai és a kémiai képlet értelmezése. A molekulák térszerkezetét alakító tényezők megértése. A molekulák polaritását meghatározó tényezők, valamint a molekulapolaritás és a másodlagos kötések erőssége közötti kapcsolatok megértése. Ismert szilárd anyagok csoportosítása kristályrács-típusuk szerint. Az anyagok szerkezete, tulajdonságai és felhasználása közötti összefüggések alkalmazása.</w:t>
            </w:r>
          </w:p>
          <w:p w14:paraId="07AE2145" w14:textId="77777777" w:rsidR="00526B52" w:rsidRPr="002B7932" w:rsidRDefault="00526B52" w:rsidP="007C74B7">
            <w:pPr>
              <w:widowControl w:val="0"/>
              <w:spacing w:after="0" w:line="360" w:lineRule="auto"/>
              <w:rPr>
                <w:sz w:val="24"/>
                <w:szCs w:val="24"/>
              </w:rPr>
            </w:pPr>
            <w:r w:rsidRPr="002B7932">
              <w:rPr>
                <w:sz w:val="24"/>
                <w:szCs w:val="24"/>
              </w:rPr>
              <w:t>Keverék, halmazállapot, gáz, folyadék, szilárd, halmazállapot-változás, keverékek szétválasztása, hőleadással és hőfelvétellel járó folyamatok, hőmérséklet, nyomás, térfogat, anyagmennyiség, sűrűség, oldatok töménységének megadása tömegszázalékban és térfogatszázalékban, kristályosodás, szmog, adszorpció.</w:t>
            </w:r>
          </w:p>
        </w:tc>
      </w:tr>
    </w:tbl>
    <w:p w14:paraId="1524F93F" w14:textId="77777777" w:rsidR="00910913" w:rsidRDefault="00910913"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910913" w:rsidRPr="0037487F" w14:paraId="04A05E62"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467A9DC8" w14:textId="77777777" w:rsidR="00910913" w:rsidRPr="0037487F" w:rsidRDefault="00910913"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903EED3" w14:textId="77777777" w:rsidR="00910913" w:rsidRPr="0037487F" w:rsidRDefault="00910913"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6EE0771" w14:textId="77777777" w:rsidR="00910913" w:rsidRPr="0037487F" w:rsidRDefault="00910913" w:rsidP="007C74B7">
            <w:pPr>
              <w:spacing w:after="0" w:line="360" w:lineRule="auto"/>
              <w:rPr>
                <w:b/>
                <w:sz w:val="24"/>
                <w:szCs w:val="24"/>
              </w:rPr>
            </w:pPr>
            <w:r w:rsidRPr="0037487F">
              <w:rPr>
                <w:b/>
                <w:sz w:val="24"/>
                <w:szCs w:val="24"/>
              </w:rPr>
              <w:t>Kapcsolódási pontok</w:t>
            </w:r>
          </w:p>
        </w:tc>
      </w:tr>
      <w:tr w:rsidR="00910913" w:rsidRPr="0037487F" w14:paraId="08367D91"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17519166" w14:textId="77777777" w:rsidR="00910913" w:rsidRPr="003B4E7C" w:rsidRDefault="00910913" w:rsidP="007C74B7">
            <w:pPr>
              <w:spacing w:after="0" w:line="360" w:lineRule="auto"/>
              <w:rPr>
                <w:b/>
                <w:sz w:val="24"/>
                <w:szCs w:val="24"/>
              </w:rPr>
            </w:pPr>
            <w:r w:rsidRPr="003B4E7C">
              <w:rPr>
                <w:b/>
                <w:sz w:val="24"/>
                <w:szCs w:val="24"/>
              </w:rPr>
              <w:t>A kémia</w:t>
            </w:r>
            <w:r w:rsidR="0037487F" w:rsidRPr="003B4E7C">
              <w:rPr>
                <w:b/>
                <w:sz w:val="24"/>
                <w:szCs w:val="24"/>
              </w:rPr>
              <w:t>,</w:t>
            </w:r>
            <w:r w:rsidRPr="003B4E7C">
              <w:rPr>
                <w:b/>
                <w:sz w:val="24"/>
                <w:szCs w:val="24"/>
              </w:rPr>
              <w:t xml:space="preserve"> mint természettudomány</w:t>
            </w:r>
          </w:p>
          <w:p w14:paraId="2F43A795" w14:textId="77777777" w:rsidR="00910913" w:rsidRPr="0037487F" w:rsidRDefault="00910913" w:rsidP="007C74B7">
            <w:pPr>
              <w:spacing w:after="0" w:line="360" w:lineRule="auto"/>
              <w:rPr>
                <w:sz w:val="24"/>
                <w:szCs w:val="24"/>
              </w:rPr>
            </w:pPr>
            <w:r w:rsidRPr="0037487F">
              <w:rPr>
                <w:sz w:val="24"/>
                <w:szCs w:val="24"/>
              </w:rPr>
              <w:t>A kémia és a kémikusok szerepe az emberi civilizáció megteremtésében és fenntartásában. Megfigyelés, rendszerezés, modellalkotás, hipotézis, a vizsgálatok megtervezése (kontrolkísérlet, referenciaanyag), elvégzése és kiértékelése (mérési hiba, reprodukálhatóság), az eredmények publikálása és megvitatása.</w:t>
            </w:r>
          </w:p>
        </w:tc>
        <w:tc>
          <w:tcPr>
            <w:tcW w:w="3356" w:type="dxa"/>
            <w:tcBorders>
              <w:top w:val="single" w:sz="4" w:space="0" w:color="auto"/>
              <w:left w:val="single" w:sz="4" w:space="0" w:color="auto"/>
              <w:bottom w:val="single" w:sz="4" w:space="0" w:color="auto"/>
              <w:right w:val="single" w:sz="4" w:space="0" w:color="auto"/>
            </w:tcBorders>
            <w:hideMark/>
          </w:tcPr>
          <w:p w14:paraId="5180DB71" w14:textId="77777777" w:rsidR="00910913" w:rsidRPr="0037487F" w:rsidRDefault="00910913" w:rsidP="007C74B7">
            <w:pPr>
              <w:spacing w:after="0" w:line="360" w:lineRule="auto"/>
              <w:rPr>
                <w:sz w:val="24"/>
                <w:szCs w:val="24"/>
              </w:rPr>
            </w:pPr>
            <w:r w:rsidRPr="0037487F">
              <w:rPr>
                <w:sz w:val="24"/>
                <w:szCs w:val="24"/>
              </w:rPr>
              <w:t>Az alapvető kémiai ismeretek hiánya által okozott veszélyek megértése.</w:t>
            </w:r>
          </w:p>
          <w:p w14:paraId="576F4F7F" w14:textId="77777777" w:rsidR="00910913" w:rsidRPr="0037487F" w:rsidRDefault="00910913" w:rsidP="007C74B7">
            <w:pPr>
              <w:spacing w:after="0" w:line="360" w:lineRule="auto"/>
              <w:rPr>
                <w:sz w:val="24"/>
                <w:szCs w:val="24"/>
              </w:rPr>
            </w:pPr>
            <w:r w:rsidRPr="0037487F">
              <w:rPr>
                <w:sz w:val="24"/>
                <w:szCs w:val="24"/>
              </w:rPr>
              <w:t>M</w:t>
            </w:r>
            <w:r w:rsidR="00974133" w:rsidRPr="0037487F">
              <w:rPr>
                <w:sz w:val="24"/>
                <w:szCs w:val="24"/>
              </w:rPr>
              <w:t>:</w:t>
            </w:r>
            <w:r w:rsidRPr="0037487F">
              <w:rPr>
                <w:sz w:val="24"/>
                <w:szCs w:val="24"/>
              </w:rPr>
              <w:t xml:space="preserve"> Ötletbörze, megbeszélés és vita az előzetes ismeretek előhívására, rendszerezésére. Pl. novellaírás: „Mi történne, ha holnapra mindenki elfelejtené a kémiát?” Analógiák keresése modell és valóság kapcsolatára.</w:t>
            </w:r>
          </w:p>
          <w:p w14:paraId="6449A5FC" w14:textId="77777777" w:rsidR="00910913" w:rsidRPr="0037487F" w:rsidRDefault="00910913" w:rsidP="007C74B7">
            <w:pPr>
              <w:spacing w:after="0" w:line="360" w:lineRule="auto"/>
              <w:rPr>
                <w:sz w:val="24"/>
                <w:szCs w:val="24"/>
              </w:rPr>
            </w:pPr>
            <w:r w:rsidRPr="0037487F">
              <w:rPr>
                <w:sz w:val="24"/>
                <w:szCs w:val="24"/>
              </w:rPr>
              <w:t>Áltudományos nézetek és reklámok gyűjtése, közös jellemzőik meghatározása.</w:t>
            </w:r>
          </w:p>
        </w:tc>
        <w:tc>
          <w:tcPr>
            <w:tcW w:w="2365" w:type="dxa"/>
            <w:tcBorders>
              <w:top w:val="single" w:sz="4" w:space="0" w:color="auto"/>
              <w:left w:val="single" w:sz="4" w:space="0" w:color="auto"/>
              <w:bottom w:val="single" w:sz="4" w:space="0" w:color="auto"/>
              <w:right w:val="single" w:sz="4" w:space="0" w:color="auto"/>
            </w:tcBorders>
          </w:tcPr>
          <w:p w14:paraId="78718F22" w14:textId="77777777" w:rsidR="00910913" w:rsidRPr="0037487F" w:rsidRDefault="00910913" w:rsidP="007C74B7">
            <w:pPr>
              <w:spacing w:after="0" w:line="360" w:lineRule="auto"/>
              <w:rPr>
                <w:sz w:val="24"/>
                <w:szCs w:val="24"/>
              </w:rPr>
            </w:pPr>
            <w:r w:rsidRPr="0037487F">
              <w:rPr>
                <w:sz w:val="24"/>
                <w:szCs w:val="24"/>
              </w:rPr>
              <w:t>Fizika: kísérletezés, mérés, mérési hiba.</w:t>
            </w:r>
          </w:p>
          <w:p w14:paraId="378CFC58" w14:textId="77777777" w:rsidR="00910913" w:rsidRPr="0037487F" w:rsidRDefault="00910913" w:rsidP="007C74B7">
            <w:pPr>
              <w:spacing w:after="0" w:line="360" w:lineRule="auto"/>
              <w:rPr>
                <w:sz w:val="24"/>
                <w:szCs w:val="24"/>
              </w:rPr>
            </w:pPr>
          </w:p>
          <w:p w14:paraId="36B99283" w14:textId="77777777" w:rsidR="00910913" w:rsidRPr="0037487F" w:rsidRDefault="00910913" w:rsidP="007C74B7">
            <w:pPr>
              <w:spacing w:after="0" w:line="360" w:lineRule="auto"/>
              <w:rPr>
                <w:sz w:val="24"/>
                <w:szCs w:val="24"/>
              </w:rPr>
            </w:pPr>
            <w:r w:rsidRPr="0037487F">
              <w:rPr>
                <w:sz w:val="24"/>
                <w:szCs w:val="24"/>
              </w:rPr>
              <w:t>Fizika, biológia-egészségtan: a természettudományos gondolkodás és a természettudományos megismerés módszerei.</w:t>
            </w:r>
          </w:p>
        </w:tc>
      </w:tr>
      <w:tr w:rsidR="00910913" w:rsidRPr="0037487F" w14:paraId="48AC0CBA"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2D7BCC37" w14:textId="77777777" w:rsidR="00910913" w:rsidRPr="0037487F" w:rsidRDefault="00910913" w:rsidP="007C74B7">
            <w:pPr>
              <w:spacing w:after="0" w:line="360" w:lineRule="auto"/>
              <w:rPr>
                <w:sz w:val="24"/>
                <w:szCs w:val="24"/>
              </w:rPr>
            </w:pPr>
            <w:r w:rsidRPr="003B4E7C">
              <w:rPr>
                <w:b/>
                <w:sz w:val="24"/>
                <w:szCs w:val="24"/>
              </w:rPr>
              <w:t>Az atomok és belső szerkezetük</w:t>
            </w:r>
            <w:r w:rsidRPr="0037487F">
              <w:rPr>
                <w:sz w:val="24"/>
                <w:szCs w:val="24"/>
              </w:rPr>
              <w:t>.</w:t>
            </w:r>
          </w:p>
          <w:p w14:paraId="015617BA" w14:textId="77777777" w:rsidR="00910913" w:rsidRPr="0037487F" w:rsidRDefault="00910913" w:rsidP="007C74B7">
            <w:pPr>
              <w:spacing w:after="0" w:line="360" w:lineRule="auto"/>
              <w:rPr>
                <w:sz w:val="24"/>
                <w:szCs w:val="24"/>
              </w:rPr>
            </w:pPr>
            <w:r w:rsidRPr="0037487F">
              <w:rPr>
                <w:sz w:val="24"/>
                <w:szCs w:val="24"/>
              </w:rPr>
              <w:t xml:space="preserve">Az anyag szerkezetéről alkotott elképzelések változása: atom (Dalton), elektron (J. J. Thomson), atommag (Rutherford), elektronhéjak (Bohr). A proton, neutron és elektron relatív tömege, töltése. Rendszám, tömegszám, izotópok. Radioaktivitás (Becquerel, Curie házaspár) és alkalmazási területei (Hevesy György, Szilárd Leó, Teller Ede). Elektrosztatikus vonzás és taszítás az atomban. </w:t>
            </w:r>
            <w:r w:rsidRPr="0037487F">
              <w:rPr>
                <w:sz w:val="24"/>
                <w:szCs w:val="24"/>
              </w:rPr>
              <w:lastRenderedPageBreak/>
              <w:t xml:space="preserve">Alapállapot és gerjesztett állapot. Párosított és párosítatlan elektronok, jelölésük. </w:t>
            </w:r>
          </w:p>
        </w:tc>
        <w:tc>
          <w:tcPr>
            <w:tcW w:w="3356" w:type="dxa"/>
            <w:tcBorders>
              <w:top w:val="single" w:sz="4" w:space="0" w:color="auto"/>
              <w:left w:val="single" w:sz="4" w:space="0" w:color="auto"/>
              <w:bottom w:val="single" w:sz="4" w:space="0" w:color="auto"/>
              <w:right w:val="single" w:sz="4" w:space="0" w:color="auto"/>
            </w:tcBorders>
            <w:hideMark/>
          </w:tcPr>
          <w:p w14:paraId="5ED8E175" w14:textId="77777777" w:rsidR="00910913" w:rsidRPr="0037487F" w:rsidRDefault="00910913" w:rsidP="007C74B7">
            <w:pPr>
              <w:spacing w:after="0" w:line="360" w:lineRule="auto"/>
              <w:rPr>
                <w:sz w:val="24"/>
                <w:szCs w:val="24"/>
              </w:rPr>
            </w:pPr>
            <w:r w:rsidRPr="0037487F">
              <w:rPr>
                <w:sz w:val="24"/>
                <w:szCs w:val="24"/>
              </w:rPr>
              <w:lastRenderedPageBreak/>
              <w:t>A részecskeszemlélet megerősítése.</w:t>
            </w:r>
          </w:p>
          <w:p w14:paraId="414E29C2" w14:textId="77777777" w:rsidR="00910913" w:rsidRPr="0037487F" w:rsidRDefault="00910913" w:rsidP="007C74B7">
            <w:pPr>
              <w:spacing w:after="0" w:line="360" w:lineRule="auto"/>
              <w:rPr>
                <w:sz w:val="24"/>
                <w:szCs w:val="24"/>
              </w:rPr>
            </w:pPr>
            <w:r w:rsidRPr="0037487F">
              <w:rPr>
                <w:sz w:val="24"/>
                <w:szCs w:val="24"/>
              </w:rPr>
              <w:t xml:space="preserve">M: Térfogatcsökkenés alkohol és víz elegyítésekor és ennek modellezése. Dalton gondolatmenetének bemutatása egy konkrét példán. Számítógépes animáció a Rutherford-féle szórási kísérletről. Műszerekkel készült felvételek az atomokról. Lehetőségek az elektronszerkezet részletesebb megjelenítésére. Lángfestés. Információk a tűzijátékokról, gyökökről, </w:t>
            </w:r>
            <w:r w:rsidRPr="0037487F">
              <w:rPr>
                <w:sz w:val="24"/>
                <w:szCs w:val="24"/>
              </w:rPr>
              <w:lastRenderedPageBreak/>
              <w:t>„antioxidánsokról”, az elektron hullámtermészetéről (Heisenberg és Schrödinger).</w:t>
            </w:r>
          </w:p>
        </w:tc>
        <w:tc>
          <w:tcPr>
            <w:tcW w:w="2365" w:type="dxa"/>
            <w:tcBorders>
              <w:top w:val="single" w:sz="4" w:space="0" w:color="auto"/>
              <w:left w:val="single" w:sz="4" w:space="0" w:color="auto"/>
              <w:bottom w:val="single" w:sz="4" w:space="0" w:color="auto"/>
              <w:right w:val="single" w:sz="4" w:space="0" w:color="auto"/>
            </w:tcBorders>
          </w:tcPr>
          <w:p w14:paraId="6EA4DE20" w14:textId="77777777" w:rsidR="00910913" w:rsidRPr="0037487F" w:rsidRDefault="00910913" w:rsidP="007C74B7">
            <w:pPr>
              <w:spacing w:after="0" w:line="360" w:lineRule="auto"/>
              <w:rPr>
                <w:sz w:val="24"/>
                <w:szCs w:val="24"/>
              </w:rPr>
            </w:pPr>
            <w:r w:rsidRPr="0037487F">
              <w:rPr>
                <w:sz w:val="24"/>
                <w:szCs w:val="24"/>
              </w:rPr>
              <w:lastRenderedPageBreak/>
              <w:t>Fizika: atommodellek, színképek, elektronhéj, tömeg, elektromos töltés, Coulomb-törvény, erő, neutron, radioaktivitás, felezési idő, sugárvédelem, magreakciók, energia, atomenergia.</w:t>
            </w:r>
          </w:p>
          <w:p w14:paraId="45EA6BFC" w14:textId="77777777" w:rsidR="00910913" w:rsidRPr="0037487F" w:rsidRDefault="00910913" w:rsidP="007C74B7">
            <w:pPr>
              <w:spacing w:after="0" w:line="360" w:lineRule="auto"/>
              <w:rPr>
                <w:sz w:val="24"/>
                <w:szCs w:val="24"/>
              </w:rPr>
            </w:pPr>
          </w:p>
          <w:p w14:paraId="4D3D6DD9" w14:textId="77777777" w:rsidR="00910913" w:rsidRPr="0037487F" w:rsidRDefault="00910913" w:rsidP="007C74B7">
            <w:pPr>
              <w:spacing w:after="0" w:line="360" w:lineRule="auto"/>
              <w:rPr>
                <w:sz w:val="24"/>
                <w:szCs w:val="24"/>
              </w:rPr>
            </w:pPr>
            <w:r w:rsidRPr="0037487F">
              <w:rPr>
                <w:sz w:val="24"/>
                <w:szCs w:val="24"/>
              </w:rPr>
              <w:t>Történelem, társadalmi és állampolgári ismeretek: II. világháború, a hidegháború.</w:t>
            </w:r>
          </w:p>
        </w:tc>
      </w:tr>
      <w:tr w:rsidR="00910913" w:rsidRPr="0037487F" w14:paraId="67EEE4C9" w14:textId="77777777" w:rsidTr="007C296E">
        <w:trPr>
          <w:trHeight w:val="20"/>
        </w:trPr>
        <w:tc>
          <w:tcPr>
            <w:tcW w:w="3354" w:type="dxa"/>
            <w:tcBorders>
              <w:top w:val="single" w:sz="4" w:space="0" w:color="auto"/>
              <w:left w:val="single" w:sz="4" w:space="0" w:color="auto"/>
              <w:bottom w:val="single" w:sz="4" w:space="0" w:color="auto"/>
              <w:right w:val="single" w:sz="4" w:space="0" w:color="auto"/>
            </w:tcBorders>
            <w:hideMark/>
          </w:tcPr>
          <w:p w14:paraId="0B710ED2" w14:textId="77777777" w:rsidR="00910913" w:rsidRPr="00AE09E3" w:rsidRDefault="00910913" w:rsidP="007C74B7">
            <w:pPr>
              <w:spacing w:after="0" w:line="360" w:lineRule="auto"/>
              <w:rPr>
                <w:b/>
                <w:sz w:val="24"/>
                <w:szCs w:val="24"/>
              </w:rPr>
            </w:pPr>
            <w:r w:rsidRPr="00AE09E3">
              <w:rPr>
                <w:b/>
                <w:sz w:val="24"/>
                <w:szCs w:val="24"/>
              </w:rPr>
              <w:t>A periódusos rendszer és az anyagmennyiség</w:t>
            </w:r>
          </w:p>
          <w:p w14:paraId="0B523A33" w14:textId="77777777" w:rsidR="00910913" w:rsidRPr="0037487F" w:rsidRDefault="00910913" w:rsidP="007C74B7">
            <w:pPr>
              <w:spacing w:after="0" w:line="360" w:lineRule="auto"/>
              <w:rPr>
                <w:sz w:val="24"/>
                <w:szCs w:val="24"/>
              </w:rPr>
            </w:pPr>
            <w:r w:rsidRPr="0037487F">
              <w:rPr>
                <w:sz w:val="24"/>
                <w:szCs w:val="24"/>
              </w:rPr>
              <w:t xml:space="preserve">Az elemek periodikusan változó tulajdonságainak elektronszerkezeti okai, a periódusos rendszer (Mengyelejev): relatív és moláris atomtömeg, rendszám = protonok </w:t>
            </w:r>
            <w:proofErr w:type="gramStart"/>
            <w:r w:rsidRPr="0037487F">
              <w:rPr>
                <w:sz w:val="24"/>
                <w:szCs w:val="24"/>
              </w:rPr>
              <w:t>száma</w:t>
            </w:r>
            <w:proofErr w:type="gramEnd"/>
            <w:r w:rsidRPr="0037487F">
              <w:rPr>
                <w:sz w:val="24"/>
                <w:szCs w:val="24"/>
              </w:rPr>
              <w:t xml:space="preserve"> illetve elektronok száma; csoport = vegyértékelektronok száma; periódus = elektronhéjak száma. Nemesgáz-elektronszerkezet, elektronegativitás (EN).</w:t>
            </w:r>
          </w:p>
        </w:tc>
        <w:tc>
          <w:tcPr>
            <w:tcW w:w="3356" w:type="dxa"/>
            <w:tcBorders>
              <w:top w:val="single" w:sz="4" w:space="0" w:color="auto"/>
              <w:left w:val="single" w:sz="4" w:space="0" w:color="auto"/>
              <w:bottom w:val="single" w:sz="4" w:space="0" w:color="auto"/>
              <w:right w:val="single" w:sz="4" w:space="0" w:color="auto"/>
            </w:tcBorders>
            <w:hideMark/>
          </w:tcPr>
          <w:p w14:paraId="6C8F7AEF" w14:textId="77777777" w:rsidR="00910913" w:rsidRPr="0037487F" w:rsidRDefault="00910913" w:rsidP="007C74B7">
            <w:pPr>
              <w:spacing w:after="0" w:line="360" w:lineRule="auto"/>
              <w:rPr>
                <w:sz w:val="24"/>
                <w:szCs w:val="24"/>
              </w:rPr>
            </w:pPr>
            <w:r w:rsidRPr="0037487F">
              <w:rPr>
                <w:sz w:val="24"/>
                <w:szCs w:val="24"/>
              </w:rPr>
              <w:t>A relatív és moláris atomtömeg, rendszám, elektronszerkezet és reakciókészség közötti összefüggések megértése és alkalmazása.</w:t>
            </w:r>
          </w:p>
          <w:p w14:paraId="576C1CCE" w14:textId="77777777" w:rsidR="00910913" w:rsidRPr="0037487F" w:rsidRDefault="00910913" w:rsidP="007C74B7">
            <w:pPr>
              <w:spacing w:after="0" w:line="360" w:lineRule="auto"/>
              <w:rPr>
                <w:sz w:val="24"/>
                <w:szCs w:val="24"/>
              </w:rPr>
            </w:pPr>
            <w:r w:rsidRPr="0037487F">
              <w:rPr>
                <w:sz w:val="24"/>
                <w:szCs w:val="24"/>
              </w:rPr>
              <w:t xml:space="preserve">M: Az azonos csoportban lévő elemek tulajdonságainak összehasonlítása és az EN csoportokon és periódusokon belüli változásának szemléltetése kísérletekkel (pl. a Na, K, Mg és </w:t>
            </w:r>
            <w:proofErr w:type="spellStart"/>
            <w:r w:rsidRPr="0037487F">
              <w:rPr>
                <w:sz w:val="24"/>
                <w:szCs w:val="24"/>
              </w:rPr>
              <w:t>Ca</w:t>
            </w:r>
            <w:proofErr w:type="spellEnd"/>
            <w:r w:rsidRPr="0037487F">
              <w:rPr>
                <w:sz w:val="24"/>
                <w:szCs w:val="24"/>
              </w:rPr>
              <w:t xml:space="preserve"> vízzel való reakciója).</w:t>
            </w:r>
          </w:p>
        </w:tc>
        <w:tc>
          <w:tcPr>
            <w:tcW w:w="2365" w:type="dxa"/>
            <w:tcBorders>
              <w:top w:val="single" w:sz="4" w:space="0" w:color="auto"/>
              <w:left w:val="single" w:sz="4" w:space="0" w:color="auto"/>
              <w:bottom w:val="single" w:sz="4" w:space="0" w:color="auto"/>
              <w:right w:val="single" w:sz="4" w:space="0" w:color="auto"/>
            </w:tcBorders>
          </w:tcPr>
          <w:p w14:paraId="6999FFF2" w14:textId="77777777" w:rsidR="00910913" w:rsidRPr="0037487F" w:rsidRDefault="00910913" w:rsidP="007C74B7">
            <w:pPr>
              <w:spacing w:after="0" w:line="360" w:lineRule="auto"/>
              <w:rPr>
                <w:sz w:val="24"/>
                <w:szCs w:val="24"/>
              </w:rPr>
            </w:pPr>
            <w:r w:rsidRPr="0037487F">
              <w:rPr>
                <w:sz w:val="24"/>
                <w:szCs w:val="24"/>
              </w:rPr>
              <w:t xml:space="preserve">Biológia-egészségtan: </w:t>
            </w:r>
            <w:proofErr w:type="spellStart"/>
            <w:r w:rsidRPr="0037487F">
              <w:rPr>
                <w:sz w:val="24"/>
                <w:szCs w:val="24"/>
              </w:rPr>
              <w:t>biogén</w:t>
            </w:r>
            <w:proofErr w:type="spellEnd"/>
            <w:r w:rsidRPr="0037487F">
              <w:rPr>
                <w:sz w:val="24"/>
                <w:szCs w:val="24"/>
              </w:rPr>
              <w:t xml:space="preserve"> elemek.</w:t>
            </w:r>
          </w:p>
          <w:p w14:paraId="53FCE372" w14:textId="77777777" w:rsidR="00910913" w:rsidRPr="0037487F" w:rsidRDefault="00910913" w:rsidP="007C74B7">
            <w:pPr>
              <w:spacing w:after="0" w:line="360" w:lineRule="auto"/>
              <w:rPr>
                <w:sz w:val="24"/>
                <w:szCs w:val="24"/>
              </w:rPr>
            </w:pPr>
          </w:p>
          <w:p w14:paraId="27AE61E9" w14:textId="77777777" w:rsidR="00910913" w:rsidRPr="0037487F" w:rsidRDefault="00910913" w:rsidP="007C74B7">
            <w:pPr>
              <w:spacing w:after="0" w:line="360" w:lineRule="auto"/>
              <w:rPr>
                <w:sz w:val="24"/>
                <w:szCs w:val="24"/>
              </w:rPr>
            </w:pPr>
            <w:r w:rsidRPr="0037487F">
              <w:rPr>
                <w:sz w:val="24"/>
                <w:szCs w:val="24"/>
              </w:rPr>
              <w:t>Fizika: eredő erő, elektromos vonzás, taszítás.</w:t>
            </w:r>
          </w:p>
        </w:tc>
      </w:tr>
    </w:tbl>
    <w:p w14:paraId="52CBD540" w14:textId="7F532108" w:rsidR="00910913"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0"/>
        <w:gridCol w:w="3388"/>
        <w:gridCol w:w="2317"/>
      </w:tblGrid>
      <w:tr w:rsidR="00910913" w:rsidRPr="0037487F" w14:paraId="72D92B3B"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70C0D71B" w14:textId="77777777" w:rsidR="008B1B86" w:rsidRDefault="00910913" w:rsidP="007C74B7">
            <w:pPr>
              <w:spacing w:after="0" w:line="360" w:lineRule="auto"/>
              <w:rPr>
                <w:sz w:val="24"/>
                <w:szCs w:val="24"/>
              </w:rPr>
            </w:pPr>
            <w:r w:rsidRPr="008B1B86">
              <w:rPr>
                <w:b/>
                <w:sz w:val="24"/>
                <w:szCs w:val="24"/>
              </w:rPr>
              <w:t>A kémiai kötések</w:t>
            </w:r>
            <w:r w:rsidRPr="0037487F">
              <w:rPr>
                <w:sz w:val="24"/>
                <w:szCs w:val="24"/>
              </w:rPr>
              <w:t xml:space="preserve"> </w:t>
            </w:r>
          </w:p>
          <w:p w14:paraId="3109255D" w14:textId="77777777" w:rsidR="00910913" w:rsidRPr="0037487F" w:rsidRDefault="008B1B86" w:rsidP="007C74B7">
            <w:pPr>
              <w:spacing w:after="0" w:line="360" w:lineRule="auto"/>
              <w:rPr>
                <w:sz w:val="24"/>
                <w:szCs w:val="24"/>
              </w:rPr>
            </w:pPr>
            <w:r>
              <w:rPr>
                <w:sz w:val="24"/>
                <w:szCs w:val="24"/>
              </w:rPr>
              <w:t>kialakulásuk</w:t>
            </w:r>
            <w:r w:rsidR="00910913" w:rsidRPr="0037487F">
              <w:rPr>
                <w:sz w:val="24"/>
                <w:szCs w:val="24"/>
              </w:rPr>
              <w:t xml:space="preserve">, törekvés a </w:t>
            </w:r>
            <w:r w:rsidR="00BF06D5">
              <w:rPr>
                <w:sz w:val="24"/>
                <w:szCs w:val="24"/>
              </w:rPr>
              <w:t>nemesgáz</w:t>
            </w:r>
            <w:r w:rsidR="00910913" w:rsidRPr="0037487F">
              <w:rPr>
                <w:sz w:val="24"/>
                <w:szCs w:val="24"/>
              </w:rPr>
              <w:t xml:space="preserve">szerkezet elérésére. Az EN döntő szerepe az elsődleges kémiai kötések és másodlagos kölcsönhatások kialakulásában. </w:t>
            </w:r>
          </w:p>
        </w:tc>
        <w:tc>
          <w:tcPr>
            <w:tcW w:w="3388" w:type="dxa"/>
            <w:tcBorders>
              <w:top w:val="single" w:sz="4" w:space="0" w:color="auto"/>
              <w:left w:val="single" w:sz="4" w:space="0" w:color="auto"/>
              <w:bottom w:val="single" w:sz="4" w:space="0" w:color="auto"/>
              <w:right w:val="single" w:sz="4" w:space="0" w:color="auto"/>
            </w:tcBorders>
            <w:hideMark/>
          </w:tcPr>
          <w:p w14:paraId="46EB32AF" w14:textId="77777777" w:rsidR="00910913" w:rsidRPr="0037487F" w:rsidRDefault="00910913" w:rsidP="007C74B7">
            <w:pPr>
              <w:spacing w:after="0" w:line="360" w:lineRule="auto"/>
              <w:rPr>
                <w:sz w:val="24"/>
                <w:szCs w:val="24"/>
              </w:rPr>
            </w:pPr>
            <w:r w:rsidRPr="0037487F">
              <w:rPr>
                <w:sz w:val="24"/>
                <w:szCs w:val="24"/>
              </w:rPr>
              <w:t>A szerkezet, a tulajdonságok és a felhasználás közötti összefüggések alkalmazása.</w:t>
            </w:r>
          </w:p>
          <w:p w14:paraId="48042B81" w14:textId="77777777" w:rsidR="00910913" w:rsidRPr="0037487F" w:rsidRDefault="00910913" w:rsidP="007C74B7">
            <w:pPr>
              <w:spacing w:after="0" w:line="360" w:lineRule="auto"/>
              <w:rPr>
                <w:sz w:val="24"/>
                <w:szCs w:val="24"/>
              </w:rPr>
            </w:pPr>
            <w:r w:rsidRPr="0037487F">
              <w:rPr>
                <w:sz w:val="24"/>
                <w:szCs w:val="24"/>
              </w:rPr>
              <w:t>M: Információk a nemesgázokról. Kísérletek az atomos és a molekuláris oxigén reakciókészségének összehasonlítására. Gyakorlati példák keresése az egyes anyagok fizikai, illetve kémiai tulajdonságai és felhasználási lehetőségei között.</w:t>
            </w:r>
          </w:p>
        </w:tc>
        <w:tc>
          <w:tcPr>
            <w:tcW w:w="2317" w:type="dxa"/>
            <w:tcBorders>
              <w:top w:val="single" w:sz="4" w:space="0" w:color="auto"/>
              <w:left w:val="single" w:sz="4" w:space="0" w:color="auto"/>
              <w:bottom w:val="single" w:sz="4" w:space="0" w:color="auto"/>
              <w:right w:val="single" w:sz="4" w:space="0" w:color="auto"/>
            </w:tcBorders>
          </w:tcPr>
          <w:p w14:paraId="6305DC16" w14:textId="77777777" w:rsidR="00910913" w:rsidRPr="0037487F" w:rsidRDefault="00910913" w:rsidP="007C74B7">
            <w:pPr>
              <w:spacing w:after="0" w:line="360" w:lineRule="auto"/>
              <w:rPr>
                <w:sz w:val="24"/>
                <w:szCs w:val="24"/>
              </w:rPr>
            </w:pPr>
          </w:p>
        </w:tc>
      </w:tr>
      <w:tr w:rsidR="00910913" w:rsidRPr="0037487F" w14:paraId="0BC0C101" w14:textId="77777777" w:rsidTr="007C296E">
        <w:trPr>
          <w:trHeight w:val="359"/>
        </w:trPr>
        <w:tc>
          <w:tcPr>
            <w:tcW w:w="3370" w:type="dxa"/>
            <w:tcBorders>
              <w:top w:val="single" w:sz="4" w:space="0" w:color="auto"/>
              <w:left w:val="single" w:sz="4" w:space="0" w:color="auto"/>
              <w:bottom w:val="single" w:sz="4" w:space="0" w:color="auto"/>
              <w:right w:val="single" w:sz="4" w:space="0" w:color="auto"/>
            </w:tcBorders>
            <w:hideMark/>
          </w:tcPr>
          <w:p w14:paraId="105C5E36" w14:textId="77777777" w:rsidR="00910913" w:rsidRPr="008B1B86" w:rsidRDefault="00910913" w:rsidP="007C74B7">
            <w:pPr>
              <w:spacing w:after="0" w:line="360" w:lineRule="auto"/>
              <w:rPr>
                <w:b/>
                <w:sz w:val="24"/>
                <w:szCs w:val="24"/>
              </w:rPr>
            </w:pPr>
            <w:r w:rsidRPr="008B1B86">
              <w:rPr>
                <w:b/>
                <w:sz w:val="24"/>
                <w:szCs w:val="24"/>
              </w:rPr>
              <w:t>Ionos kötés és ionrács</w:t>
            </w:r>
          </w:p>
          <w:p w14:paraId="4297071F" w14:textId="77777777" w:rsidR="00910913" w:rsidRPr="0037487F" w:rsidRDefault="00910913" w:rsidP="007C74B7">
            <w:pPr>
              <w:spacing w:after="0" w:line="360" w:lineRule="auto"/>
              <w:rPr>
                <w:sz w:val="24"/>
                <w:szCs w:val="24"/>
              </w:rPr>
            </w:pPr>
            <w:r w:rsidRPr="0037487F">
              <w:rPr>
                <w:sz w:val="24"/>
                <w:szCs w:val="24"/>
              </w:rPr>
              <w:t xml:space="preserve">Egyszerű ionok kialakulása nagy EN-különbség esetén. Az ionos </w:t>
            </w:r>
            <w:r w:rsidRPr="0037487F">
              <w:rPr>
                <w:sz w:val="24"/>
                <w:szCs w:val="24"/>
              </w:rPr>
              <w:lastRenderedPageBreak/>
              <w:t>kötés, mint erős elektrosztatikus kölcsönhatás, és ennek következményei.</w:t>
            </w:r>
          </w:p>
        </w:tc>
        <w:tc>
          <w:tcPr>
            <w:tcW w:w="3388" w:type="dxa"/>
            <w:tcBorders>
              <w:top w:val="single" w:sz="4" w:space="0" w:color="auto"/>
              <w:left w:val="single" w:sz="4" w:space="0" w:color="auto"/>
              <w:bottom w:val="single" w:sz="4" w:space="0" w:color="auto"/>
              <w:right w:val="single" w:sz="4" w:space="0" w:color="auto"/>
            </w:tcBorders>
            <w:hideMark/>
          </w:tcPr>
          <w:p w14:paraId="36F9115F" w14:textId="77777777" w:rsidR="00910913" w:rsidRPr="0037487F" w:rsidRDefault="00910913" w:rsidP="007C74B7">
            <w:pPr>
              <w:spacing w:after="0" w:line="360" w:lineRule="auto"/>
              <w:rPr>
                <w:sz w:val="24"/>
                <w:szCs w:val="24"/>
              </w:rPr>
            </w:pPr>
            <w:r w:rsidRPr="0037487F">
              <w:rPr>
                <w:sz w:val="24"/>
                <w:szCs w:val="24"/>
              </w:rPr>
              <w:lastRenderedPageBreak/>
              <w:t>Ionvegyületek képletének szerkesztése.</w:t>
            </w:r>
          </w:p>
          <w:p w14:paraId="0C1C2C93" w14:textId="77777777" w:rsidR="00910913" w:rsidRPr="0037487F" w:rsidRDefault="00910913" w:rsidP="007C74B7">
            <w:pPr>
              <w:spacing w:after="0" w:line="360" w:lineRule="auto"/>
              <w:rPr>
                <w:sz w:val="24"/>
                <w:szCs w:val="24"/>
              </w:rPr>
            </w:pPr>
            <w:r w:rsidRPr="0037487F">
              <w:rPr>
                <w:sz w:val="24"/>
                <w:szCs w:val="24"/>
              </w:rPr>
              <w:lastRenderedPageBreak/>
              <w:t>M: Kísérletek ionos vegyületek képződésére. Animációk az ionvegyületek képződésekor történő elektronátadásról. Ionos vegyületek és csapvíz elektromos vezetésének vizsgálata.</w:t>
            </w:r>
          </w:p>
        </w:tc>
        <w:tc>
          <w:tcPr>
            <w:tcW w:w="2317" w:type="dxa"/>
            <w:tcBorders>
              <w:top w:val="single" w:sz="4" w:space="0" w:color="auto"/>
              <w:left w:val="single" w:sz="4" w:space="0" w:color="auto"/>
              <w:bottom w:val="single" w:sz="4" w:space="0" w:color="auto"/>
              <w:right w:val="single" w:sz="4" w:space="0" w:color="auto"/>
            </w:tcBorders>
          </w:tcPr>
          <w:p w14:paraId="2FE6CCAF" w14:textId="77777777" w:rsidR="00910913" w:rsidRPr="0037487F" w:rsidRDefault="00910913" w:rsidP="007C74B7">
            <w:pPr>
              <w:spacing w:after="0" w:line="360" w:lineRule="auto"/>
              <w:rPr>
                <w:sz w:val="24"/>
                <w:szCs w:val="24"/>
              </w:rPr>
            </w:pPr>
            <w:r w:rsidRPr="0037487F">
              <w:rPr>
                <w:sz w:val="24"/>
                <w:szCs w:val="24"/>
              </w:rPr>
              <w:lastRenderedPageBreak/>
              <w:t>Biológia-egészségtan: az idegrendszer működése.</w:t>
            </w:r>
          </w:p>
          <w:p w14:paraId="444721C7" w14:textId="77777777" w:rsidR="00910913" w:rsidRPr="0037487F" w:rsidRDefault="00910913" w:rsidP="007C74B7">
            <w:pPr>
              <w:spacing w:after="0" w:line="360" w:lineRule="auto"/>
              <w:rPr>
                <w:sz w:val="24"/>
                <w:szCs w:val="24"/>
              </w:rPr>
            </w:pPr>
          </w:p>
          <w:p w14:paraId="77E79EB7" w14:textId="77777777" w:rsidR="00910913" w:rsidRPr="0037487F" w:rsidRDefault="00910913" w:rsidP="007C74B7">
            <w:pPr>
              <w:spacing w:after="0" w:line="360" w:lineRule="auto"/>
              <w:rPr>
                <w:sz w:val="24"/>
                <w:szCs w:val="24"/>
              </w:rPr>
            </w:pPr>
            <w:r w:rsidRPr="0037487F">
              <w:rPr>
                <w:sz w:val="24"/>
                <w:szCs w:val="24"/>
              </w:rPr>
              <w:t>Fizika: elektrosztatikai alapjelenségek, áramvezetés.</w:t>
            </w:r>
          </w:p>
        </w:tc>
      </w:tr>
      <w:tr w:rsidR="00910913" w:rsidRPr="0037487F" w14:paraId="60BAE756"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7CB8F3D7" w14:textId="77777777" w:rsidR="00910913" w:rsidRPr="008B1B86" w:rsidRDefault="00910913" w:rsidP="007C74B7">
            <w:pPr>
              <w:spacing w:after="0" w:line="360" w:lineRule="auto"/>
              <w:rPr>
                <w:b/>
                <w:sz w:val="24"/>
                <w:szCs w:val="24"/>
              </w:rPr>
            </w:pPr>
            <w:r w:rsidRPr="008B1B86">
              <w:rPr>
                <w:b/>
                <w:sz w:val="24"/>
                <w:szCs w:val="24"/>
              </w:rPr>
              <w:t>Fémes kötés és fémrács</w:t>
            </w:r>
          </w:p>
          <w:p w14:paraId="5E6F6CF3" w14:textId="77777777" w:rsidR="00910913" w:rsidRPr="0037487F" w:rsidRDefault="00910913" w:rsidP="007C74B7">
            <w:pPr>
              <w:spacing w:after="0" w:line="360" w:lineRule="auto"/>
              <w:rPr>
                <w:sz w:val="24"/>
                <w:szCs w:val="24"/>
              </w:rPr>
            </w:pPr>
            <w:r w:rsidRPr="0037487F">
              <w:rPr>
                <w:sz w:val="24"/>
                <w:szCs w:val="24"/>
              </w:rPr>
              <w:t>Fémes kötés kialakulása kis EN-ú atomok között. Delokalizált elektronok, elektromos és hővezetés, olvadáspont és mechanikai tulajdonságok.</w:t>
            </w:r>
          </w:p>
        </w:tc>
        <w:tc>
          <w:tcPr>
            <w:tcW w:w="3388" w:type="dxa"/>
            <w:tcBorders>
              <w:top w:val="single" w:sz="4" w:space="0" w:color="auto"/>
              <w:left w:val="single" w:sz="4" w:space="0" w:color="auto"/>
              <w:bottom w:val="single" w:sz="4" w:space="0" w:color="auto"/>
              <w:right w:val="single" w:sz="4" w:space="0" w:color="auto"/>
            </w:tcBorders>
            <w:hideMark/>
          </w:tcPr>
          <w:p w14:paraId="73B38B34" w14:textId="77777777" w:rsidR="00910913" w:rsidRPr="0037487F" w:rsidRDefault="00910913" w:rsidP="007C74B7">
            <w:pPr>
              <w:spacing w:after="0" w:line="360" w:lineRule="auto"/>
              <w:rPr>
                <w:sz w:val="24"/>
                <w:szCs w:val="24"/>
              </w:rPr>
            </w:pPr>
            <w:r w:rsidRPr="0037487F">
              <w:rPr>
                <w:sz w:val="24"/>
                <w:szCs w:val="24"/>
              </w:rPr>
              <w:t>A fémek közös tulajdonságainak értelmezése a fémrács jellemzői alapján.</w:t>
            </w:r>
          </w:p>
          <w:p w14:paraId="49F03D6E" w14:textId="77777777" w:rsidR="00910913" w:rsidRPr="0037487F" w:rsidRDefault="00910913" w:rsidP="007C74B7">
            <w:pPr>
              <w:spacing w:after="0" w:line="360" w:lineRule="auto"/>
              <w:rPr>
                <w:sz w:val="24"/>
                <w:szCs w:val="24"/>
              </w:rPr>
            </w:pPr>
            <w:r w:rsidRPr="0037487F">
              <w:rPr>
                <w:sz w:val="24"/>
                <w:szCs w:val="24"/>
              </w:rPr>
              <w:t>M: Animációk és kísérletek a fémek elektromos vezetéséről.</w:t>
            </w:r>
          </w:p>
        </w:tc>
        <w:tc>
          <w:tcPr>
            <w:tcW w:w="2317" w:type="dxa"/>
            <w:tcBorders>
              <w:top w:val="single" w:sz="4" w:space="0" w:color="auto"/>
              <w:left w:val="single" w:sz="4" w:space="0" w:color="auto"/>
              <w:bottom w:val="single" w:sz="4" w:space="0" w:color="auto"/>
              <w:right w:val="single" w:sz="4" w:space="0" w:color="auto"/>
            </w:tcBorders>
          </w:tcPr>
          <w:p w14:paraId="20718266" w14:textId="77777777" w:rsidR="00910913" w:rsidRPr="0037487F" w:rsidRDefault="00910913" w:rsidP="007C74B7">
            <w:pPr>
              <w:spacing w:after="0" w:line="360" w:lineRule="auto"/>
              <w:rPr>
                <w:sz w:val="24"/>
                <w:szCs w:val="24"/>
              </w:rPr>
            </w:pPr>
            <w:r w:rsidRPr="0037487F">
              <w:rPr>
                <w:sz w:val="24"/>
                <w:szCs w:val="24"/>
              </w:rPr>
              <w:t>Fizika: hővezetés, olvadáspont, forráspont, áramvezetés.</w:t>
            </w:r>
          </w:p>
          <w:p w14:paraId="3DA449F0" w14:textId="77777777" w:rsidR="00910913" w:rsidRPr="0037487F" w:rsidRDefault="00910913" w:rsidP="007C74B7">
            <w:pPr>
              <w:spacing w:after="0" w:line="360" w:lineRule="auto"/>
              <w:rPr>
                <w:sz w:val="24"/>
                <w:szCs w:val="24"/>
              </w:rPr>
            </w:pPr>
          </w:p>
          <w:p w14:paraId="62B54F95" w14:textId="77777777" w:rsidR="00910913" w:rsidRPr="0037487F" w:rsidRDefault="00910913" w:rsidP="007C74B7">
            <w:pPr>
              <w:spacing w:after="0" w:line="360" w:lineRule="auto"/>
              <w:rPr>
                <w:sz w:val="24"/>
                <w:szCs w:val="24"/>
              </w:rPr>
            </w:pPr>
            <w:r w:rsidRPr="0037487F">
              <w:rPr>
                <w:sz w:val="24"/>
                <w:szCs w:val="24"/>
              </w:rPr>
              <w:t>Vizuális kultúra: kovácsoltvas kapuk, ékszerek.</w:t>
            </w:r>
          </w:p>
        </w:tc>
      </w:tr>
      <w:tr w:rsidR="00910913" w:rsidRPr="0037487F" w14:paraId="57405305"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7D49B0C5" w14:textId="77777777" w:rsidR="00910913" w:rsidRPr="008B1B86" w:rsidRDefault="00910913" w:rsidP="007C74B7">
            <w:pPr>
              <w:spacing w:after="0" w:line="360" w:lineRule="auto"/>
              <w:rPr>
                <w:b/>
                <w:sz w:val="24"/>
                <w:szCs w:val="24"/>
              </w:rPr>
            </w:pPr>
            <w:r w:rsidRPr="008B1B86">
              <w:rPr>
                <w:b/>
                <w:sz w:val="24"/>
                <w:szCs w:val="24"/>
              </w:rPr>
              <w:t>Kovalens kötés és atomrács</w:t>
            </w:r>
          </w:p>
          <w:p w14:paraId="0F0F704D" w14:textId="77777777" w:rsidR="00910913" w:rsidRPr="0037487F" w:rsidRDefault="00910913" w:rsidP="007C74B7">
            <w:pPr>
              <w:spacing w:after="0" w:line="360" w:lineRule="auto"/>
              <w:rPr>
                <w:sz w:val="24"/>
                <w:szCs w:val="24"/>
              </w:rPr>
            </w:pPr>
            <w:r w:rsidRPr="0037487F">
              <w:rPr>
                <w:sz w:val="24"/>
                <w:szCs w:val="24"/>
              </w:rPr>
              <w:t xml:space="preserve">Kovalens kötés kialakulása, kötéspolaritás. Kötési energia, kötéshossz. Atomrácsos anyagok </w:t>
            </w:r>
            <w:proofErr w:type="spellStart"/>
            <w:r w:rsidRPr="0037487F">
              <w:rPr>
                <w:sz w:val="24"/>
                <w:szCs w:val="24"/>
              </w:rPr>
              <w:t>makroszkópikus</w:t>
            </w:r>
            <w:proofErr w:type="spellEnd"/>
            <w:r w:rsidRPr="0037487F">
              <w:rPr>
                <w:sz w:val="24"/>
                <w:szCs w:val="24"/>
              </w:rPr>
              <w:t xml:space="preserve"> tulajdonságai és felhasználása.</w:t>
            </w:r>
          </w:p>
        </w:tc>
        <w:tc>
          <w:tcPr>
            <w:tcW w:w="3388" w:type="dxa"/>
            <w:tcBorders>
              <w:top w:val="single" w:sz="4" w:space="0" w:color="auto"/>
              <w:left w:val="single" w:sz="4" w:space="0" w:color="auto"/>
              <w:bottom w:val="single" w:sz="4" w:space="0" w:color="auto"/>
              <w:right w:val="single" w:sz="4" w:space="0" w:color="auto"/>
            </w:tcBorders>
            <w:hideMark/>
          </w:tcPr>
          <w:p w14:paraId="5E5401D4" w14:textId="77777777" w:rsidR="00910913" w:rsidRPr="0037487F" w:rsidRDefault="00910913" w:rsidP="007C74B7">
            <w:pPr>
              <w:spacing w:after="0" w:line="360" w:lineRule="auto"/>
              <w:rPr>
                <w:sz w:val="24"/>
                <w:szCs w:val="24"/>
              </w:rPr>
            </w:pPr>
            <w:r w:rsidRPr="0037487F">
              <w:rPr>
                <w:sz w:val="24"/>
                <w:szCs w:val="24"/>
              </w:rPr>
              <w:t>A kötéspolaritás megállapítása az EN-különbség alapján.</w:t>
            </w:r>
          </w:p>
          <w:p w14:paraId="57D70345" w14:textId="77777777" w:rsidR="00910913" w:rsidRPr="0037487F" w:rsidRDefault="00910913" w:rsidP="007C74B7">
            <w:pPr>
              <w:spacing w:after="0" w:line="360" w:lineRule="auto"/>
              <w:rPr>
                <w:sz w:val="24"/>
                <w:szCs w:val="24"/>
              </w:rPr>
            </w:pPr>
            <w:r w:rsidRPr="0037487F">
              <w:rPr>
                <w:sz w:val="24"/>
                <w:szCs w:val="24"/>
              </w:rPr>
              <w:t>M: Animációk a kovalens kötés kialakulásáról. Információk az atomrácsos anyagok felhasználásáról.</w:t>
            </w:r>
          </w:p>
        </w:tc>
        <w:tc>
          <w:tcPr>
            <w:tcW w:w="2317" w:type="dxa"/>
            <w:tcBorders>
              <w:top w:val="single" w:sz="4" w:space="0" w:color="auto"/>
              <w:left w:val="single" w:sz="4" w:space="0" w:color="auto"/>
              <w:bottom w:val="single" w:sz="4" w:space="0" w:color="auto"/>
              <w:right w:val="single" w:sz="4" w:space="0" w:color="auto"/>
            </w:tcBorders>
          </w:tcPr>
          <w:p w14:paraId="6EA5656D" w14:textId="77777777" w:rsidR="00910913" w:rsidRPr="0037487F" w:rsidRDefault="00910913" w:rsidP="007C74B7">
            <w:pPr>
              <w:spacing w:after="0" w:line="360" w:lineRule="auto"/>
              <w:rPr>
                <w:sz w:val="24"/>
                <w:szCs w:val="24"/>
              </w:rPr>
            </w:pPr>
            <w:r w:rsidRPr="0037487F">
              <w:rPr>
                <w:sz w:val="24"/>
                <w:szCs w:val="24"/>
              </w:rPr>
              <w:t>Fizika: energiaminimum.</w:t>
            </w:r>
          </w:p>
          <w:p w14:paraId="5A30EDFF" w14:textId="77777777" w:rsidR="00910913" w:rsidRPr="0037487F" w:rsidRDefault="00910913" w:rsidP="007C74B7">
            <w:pPr>
              <w:spacing w:after="0" w:line="360" w:lineRule="auto"/>
              <w:rPr>
                <w:sz w:val="24"/>
                <w:szCs w:val="24"/>
              </w:rPr>
            </w:pPr>
          </w:p>
          <w:p w14:paraId="222742F4" w14:textId="77777777" w:rsidR="00910913" w:rsidRPr="0037487F" w:rsidRDefault="00910913" w:rsidP="007C74B7">
            <w:pPr>
              <w:spacing w:after="0" w:line="360" w:lineRule="auto"/>
              <w:rPr>
                <w:sz w:val="24"/>
                <w:szCs w:val="24"/>
              </w:rPr>
            </w:pPr>
            <w:r w:rsidRPr="0037487F">
              <w:rPr>
                <w:sz w:val="24"/>
                <w:szCs w:val="24"/>
              </w:rPr>
              <w:t>Fizika, matematika: vektorok.</w:t>
            </w:r>
          </w:p>
        </w:tc>
      </w:tr>
      <w:tr w:rsidR="00910913" w:rsidRPr="0037487F" w14:paraId="34CAA40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59BDD27D" w14:textId="77777777" w:rsidR="00910913" w:rsidRPr="008B1B86" w:rsidRDefault="00910913" w:rsidP="007C74B7">
            <w:pPr>
              <w:spacing w:after="0" w:line="360" w:lineRule="auto"/>
              <w:rPr>
                <w:b/>
                <w:sz w:val="24"/>
                <w:szCs w:val="24"/>
              </w:rPr>
            </w:pPr>
            <w:r w:rsidRPr="008B1B86">
              <w:rPr>
                <w:b/>
                <w:sz w:val="24"/>
                <w:szCs w:val="24"/>
              </w:rPr>
              <w:t>Molekulák</w:t>
            </w:r>
          </w:p>
          <w:p w14:paraId="6240DFEC" w14:textId="77777777" w:rsidR="00910913" w:rsidRPr="0037487F" w:rsidRDefault="00910913" w:rsidP="007C74B7">
            <w:pPr>
              <w:spacing w:after="0" w:line="360" w:lineRule="auto"/>
              <w:rPr>
                <w:sz w:val="24"/>
                <w:szCs w:val="24"/>
              </w:rPr>
            </w:pPr>
            <w:r w:rsidRPr="0037487F">
              <w:rPr>
                <w:sz w:val="24"/>
                <w:szCs w:val="24"/>
              </w:rPr>
              <w:t>Molekulák képződése, kötő és nemkötő elektronpárok. Összegképlet és szerkezeti képlet. A molekulák alakja. A molekulapolaritás.</w:t>
            </w:r>
          </w:p>
        </w:tc>
        <w:tc>
          <w:tcPr>
            <w:tcW w:w="3388" w:type="dxa"/>
            <w:tcBorders>
              <w:top w:val="single" w:sz="4" w:space="0" w:color="auto"/>
              <w:left w:val="single" w:sz="4" w:space="0" w:color="auto"/>
              <w:bottom w:val="single" w:sz="4" w:space="0" w:color="auto"/>
              <w:right w:val="single" w:sz="4" w:space="0" w:color="auto"/>
            </w:tcBorders>
            <w:hideMark/>
          </w:tcPr>
          <w:p w14:paraId="6DDB4AC1" w14:textId="77777777" w:rsidR="00910913" w:rsidRPr="0037487F" w:rsidRDefault="00910913" w:rsidP="007C74B7">
            <w:pPr>
              <w:spacing w:after="0" w:line="360" w:lineRule="auto"/>
              <w:rPr>
                <w:sz w:val="24"/>
                <w:szCs w:val="24"/>
              </w:rPr>
            </w:pPr>
            <w:r w:rsidRPr="0037487F">
              <w:rPr>
                <w:sz w:val="24"/>
                <w:szCs w:val="24"/>
              </w:rPr>
              <w:t>Molekulák alakjának és polaritásának megállapítása.</w:t>
            </w:r>
          </w:p>
          <w:p w14:paraId="10CFCF25" w14:textId="77777777" w:rsidR="00910913" w:rsidRPr="0037487F" w:rsidRDefault="00910913" w:rsidP="007C74B7">
            <w:pPr>
              <w:spacing w:after="0" w:line="360" w:lineRule="auto"/>
              <w:rPr>
                <w:sz w:val="24"/>
                <w:szCs w:val="24"/>
              </w:rPr>
            </w:pPr>
            <w:r w:rsidRPr="0037487F">
              <w:rPr>
                <w:sz w:val="24"/>
                <w:szCs w:val="24"/>
              </w:rPr>
              <w:t>M: Hagyományos és számítógépes molekulamodellek megtekintése és készítése. A molekulák összegképletének kiszámítása a tömegszázalékos elemösszetételből.</w:t>
            </w:r>
          </w:p>
        </w:tc>
        <w:tc>
          <w:tcPr>
            <w:tcW w:w="2317" w:type="dxa"/>
            <w:tcBorders>
              <w:top w:val="single" w:sz="4" w:space="0" w:color="auto"/>
              <w:left w:val="single" w:sz="4" w:space="0" w:color="auto"/>
              <w:bottom w:val="single" w:sz="4" w:space="0" w:color="auto"/>
              <w:right w:val="single" w:sz="4" w:space="0" w:color="auto"/>
            </w:tcBorders>
            <w:hideMark/>
          </w:tcPr>
          <w:p w14:paraId="0F4A69D4" w14:textId="77777777" w:rsidR="00910913" w:rsidRPr="0037487F" w:rsidRDefault="00910913" w:rsidP="007C74B7">
            <w:pPr>
              <w:spacing w:after="0" w:line="360" w:lineRule="auto"/>
              <w:rPr>
                <w:sz w:val="24"/>
                <w:szCs w:val="24"/>
              </w:rPr>
            </w:pPr>
            <w:r w:rsidRPr="0037487F">
              <w:rPr>
                <w:sz w:val="24"/>
                <w:szCs w:val="24"/>
              </w:rPr>
              <w:t>Fizika: töltések, pólusok.</w:t>
            </w:r>
          </w:p>
        </w:tc>
      </w:tr>
      <w:tr w:rsidR="00910913" w:rsidRPr="0037487F" w14:paraId="021BD6BC" w14:textId="77777777" w:rsidTr="007C296E">
        <w:trPr>
          <w:trHeight w:val="1787"/>
        </w:trPr>
        <w:tc>
          <w:tcPr>
            <w:tcW w:w="3370" w:type="dxa"/>
            <w:tcBorders>
              <w:top w:val="single" w:sz="4" w:space="0" w:color="auto"/>
              <w:left w:val="single" w:sz="4" w:space="0" w:color="auto"/>
              <w:bottom w:val="single" w:sz="4" w:space="0" w:color="auto"/>
              <w:right w:val="single" w:sz="4" w:space="0" w:color="auto"/>
            </w:tcBorders>
            <w:hideMark/>
          </w:tcPr>
          <w:p w14:paraId="5D02D131" w14:textId="77777777" w:rsidR="00910913" w:rsidRPr="008B1B86" w:rsidRDefault="00910913" w:rsidP="007C74B7">
            <w:pPr>
              <w:spacing w:after="0" w:line="360" w:lineRule="auto"/>
              <w:rPr>
                <w:b/>
                <w:sz w:val="24"/>
                <w:szCs w:val="24"/>
              </w:rPr>
            </w:pPr>
            <w:r w:rsidRPr="008B1B86">
              <w:rPr>
                <w:b/>
                <w:sz w:val="24"/>
                <w:szCs w:val="24"/>
              </w:rPr>
              <w:t>Másodrendű kötések és a molekularács</w:t>
            </w:r>
          </w:p>
          <w:p w14:paraId="5020374A" w14:textId="77777777" w:rsidR="00910913" w:rsidRPr="0037487F" w:rsidRDefault="00910913" w:rsidP="007C74B7">
            <w:pPr>
              <w:spacing w:after="0" w:line="360" w:lineRule="auto"/>
              <w:rPr>
                <w:sz w:val="24"/>
                <w:szCs w:val="24"/>
              </w:rPr>
            </w:pPr>
            <w:r w:rsidRPr="0037487F">
              <w:rPr>
                <w:sz w:val="24"/>
                <w:szCs w:val="24"/>
              </w:rPr>
              <w:t xml:space="preserve">Másodrendű kölcsönhatások tiszta halmazokban. A hidrogénkötés szerepe az élő </w:t>
            </w:r>
            <w:r w:rsidRPr="0037487F">
              <w:rPr>
                <w:sz w:val="24"/>
                <w:szCs w:val="24"/>
              </w:rPr>
              <w:lastRenderedPageBreak/>
              <w:t>szervezetben. A „hasonló a hasonlóban oldódik jól” elv és a molekularácsos anyagok fizikai tulajdonságainak anyagszerkezeti magyarázata. A molekulatömeg és a részecskék közötti kölcsönhatások kapcsolata a fizikai tulajdonságokkal, illetve a felhasználhatósággal.</w:t>
            </w:r>
          </w:p>
        </w:tc>
        <w:tc>
          <w:tcPr>
            <w:tcW w:w="3388" w:type="dxa"/>
            <w:tcBorders>
              <w:top w:val="single" w:sz="4" w:space="0" w:color="auto"/>
              <w:left w:val="single" w:sz="4" w:space="0" w:color="auto"/>
              <w:bottom w:val="single" w:sz="4" w:space="0" w:color="auto"/>
              <w:right w:val="single" w:sz="4" w:space="0" w:color="auto"/>
            </w:tcBorders>
            <w:hideMark/>
          </w:tcPr>
          <w:p w14:paraId="7EF600B3" w14:textId="77777777" w:rsidR="00910913" w:rsidRPr="0037487F" w:rsidRDefault="00910913" w:rsidP="007C74B7">
            <w:pPr>
              <w:spacing w:after="0" w:line="360" w:lineRule="auto"/>
              <w:rPr>
                <w:sz w:val="24"/>
                <w:szCs w:val="24"/>
              </w:rPr>
            </w:pPr>
            <w:r w:rsidRPr="0037487F">
              <w:rPr>
                <w:sz w:val="24"/>
                <w:szCs w:val="24"/>
              </w:rPr>
              <w:lastRenderedPageBreak/>
              <w:t>Tendenciák felismerése a másodrendű kölcsönhatásokkal jellemezhető molekularácsos anyagok fizikai tulajdonságai között.</w:t>
            </w:r>
          </w:p>
          <w:p w14:paraId="3E85C5AB" w14:textId="77777777" w:rsidR="00910913" w:rsidRPr="0037487F" w:rsidRDefault="00910913" w:rsidP="007C74B7">
            <w:pPr>
              <w:spacing w:after="0" w:line="360" w:lineRule="auto"/>
              <w:rPr>
                <w:sz w:val="24"/>
                <w:szCs w:val="24"/>
              </w:rPr>
            </w:pPr>
            <w:r w:rsidRPr="0037487F">
              <w:rPr>
                <w:sz w:val="24"/>
                <w:szCs w:val="24"/>
              </w:rPr>
              <w:lastRenderedPageBreak/>
              <w:t>M: Kísérletek a másodrendű kötések fizikai tulajdonságokat befolyásoló hatásának szemléltetésére (pl. különböző folyadékcsíkok párolgási sebességének összehasonlítása). A „</w:t>
            </w:r>
            <w:proofErr w:type="spellStart"/>
            <w:r w:rsidRPr="0037487F">
              <w:rPr>
                <w:sz w:val="24"/>
                <w:szCs w:val="24"/>
              </w:rPr>
              <w:t>zsíroldékony</w:t>
            </w:r>
            <w:proofErr w:type="spellEnd"/>
            <w:r w:rsidRPr="0037487F">
              <w:rPr>
                <w:sz w:val="24"/>
                <w:szCs w:val="24"/>
              </w:rPr>
              <w:t>”, „</w:t>
            </w:r>
            <w:proofErr w:type="spellStart"/>
            <w:r w:rsidRPr="0037487F">
              <w:rPr>
                <w:sz w:val="24"/>
                <w:szCs w:val="24"/>
              </w:rPr>
              <w:t>vízoldékony</w:t>
            </w:r>
            <w:proofErr w:type="spellEnd"/>
            <w:r w:rsidRPr="0037487F">
              <w:rPr>
                <w:sz w:val="24"/>
                <w:szCs w:val="24"/>
              </w:rPr>
              <w:t xml:space="preserve">” és „kettős </w:t>
            </w:r>
            <w:proofErr w:type="spellStart"/>
            <w:r w:rsidRPr="0037487F">
              <w:rPr>
                <w:sz w:val="24"/>
                <w:szCs w:val="24"/>
              </w:rPr>
              <w:t>oldékonyságú</w:t>
            </w:r>
            <w:proofErr w:type="spellEnd"/>
            <w:r w:rsidRPr="0037487F">
              <w:rPr>
                <w:sz w:val="24"/>
                <w:szCs w:val="24"/>
              </w:rPr>
              <w:t>” anyagok molekulapolaritásának megállapítása.</w:t>
            </w:r>
          </w:p>
        </w:tc>
        <w:tc>
          <w:tcPr>
            <w:tcW w:w="2317" w:type="dxa"/>
            <w:tcBorders>
              <w:top w:val="single" w:sz="4" w:space="0" w:color="auto"/>
              <w:left w:val="single" w:sz="4" w:space="0" w:color="auto"/>
              <w:bottom w:val="single" w:sz="4" w:space="0" w:color="auto"/>
              <w:right w:val="single" w:sz="4" w:space="0" w:color="auto"/>
            </w:tcBorders>
            <w:hideMark/>
          </w:tcPr>
          <w:p w14:paraId="2CFD07AA" w14:textId="77777777" w:rsidR="00910913" w:rsidRPr="0037487F" w:rsidRDefault="00910913" w:rsidP="007C74B7">
            <w:pPr>
              <w:spacing w:after="0" w:line="360" w:lineRule="auto"/>
              <w:rPr>
                <w:sz w:val="24"/>
                <w:szCs w:val="24"/>
              </w:rPr>
            </w:pPr>
            <w:r w:rsidRPr="0037487F">
              <w:rPr>
                <w:sz w:val="24"/>
                <w:szCs w:val="24"/>
              </w:rPr>
              <w:lastRenderedPageBreak/>
              <w:t>Fizika: energia és mértékegysége, forrás, forráspont, töltéseloszlás, tömegvonzás.</w:t>
            </w:r>
          </w:p>
        </w:tc>
      </w:tr>
      <w:tr w:rsidR="00910913" w:rsidRPr="0037487F" w14:paraId="2AF4F0D3" w14:textId="77777777" w:rsidTr="007C296E">
        <w:tc>
          <w:tcPr>
            <w:tcW w:w="3370" w:type="dxa"/>
            <w:tcBorders>
              <w:top w:val="single" w:sz="4" w:space="0" w:color="auto"/>
              <w:left w:val="single" w:sz="4" w:space="0" w:color="auto"/>
              <w:bottom w:val="single" w:sz="4" w:space="0" w:color="auto"/>
              <w:right w:val="single" w:sz="4" w:space="0" w:color="auto"/>
            </w:tcBorders>
            <w:hideMark/>
          </w:tcPr>
          <w:p w14:paraId="010992D6" w14:textId="77777777" w:rsidR="00910913" w:rsidRPr="008B1B86" w:rsidRDefault="00910913" w:rsidP="007C74B7">
            <w:pPr>
              <w:spacing w:after="0" w:line="360" w:lineRule="auto"/>
              <w:rPr>
                <w:b/>
                <w:sz w:val="24"/>
                <w:szCs w:val="24"/>
              </w:rPr>
            </w:pPr>
            <w:r w:rsidRPr="008B1B86">
              <w:rPr>
                <w:b/>
                <w:sz w:val="24"/>
                <w:szCs w:val="24"/>
              </w:rPr>
              <w:t>Összetett ionok</w:t>
            </w:r>
          </w:p>
          <w:p w14:paraId="6752D97C" w14:textId="77777777" w:rsidR="00910913" w:rsidRPr="0037487F" w:rsidRDefault="00910913" w:rsidP="007C74B7">
            <w:pPr>
              <w:spacing w:after="0" w:line="360" w:lineRule="auto"/>
              <w:rPr>
                <w:sz w:val="24"/>
                <w:szCs w:val="24"/>
              </w:rPr>
            </w:pPr>
            <w:r w:rsidRPr="0037487F">
              <w:rPr>
                <w:sz w:val="24"/>
                <w:szCs w:val="24"/>
              </w:rPr>
              <w:t>Összetett ionok képződése, töltése és térszerkezete. A mindennapi élet fontos összetett ionjai.</w:t>
            </w:r>
          </w:p>
        </w:tc>
        <w:tc>
          <w:tcPr>
            <w:tcW w:w="3388" w:type="dxa"/>
            <w:tcBorders>
              <w:top w:val="single" w:sz="4" w:space="0" w:color="auto"/>
              <w:left w:val="single" w:sz="4" w:space="0" w:color="auto"/>
              <w:bottom w:val="single" w:sz="4" w:space="0" w:color="auto"/>
              <w:right w:val="single" w:sz="4" w:space="0" w:color="auto"/>
            </w:tcBorders>
            <w:hideMark/>
          </w:tcPr>
          <w:p w14:paraId="706E4E4B" w14:textId="77777777" w:rsidR="00910913" w:rsidRPr="0037487F" w:rsidRDefault="00910913" w:rsidP="007C74B7">
            <w:pPr>
              <w:spacing w:after="0" w:line="360" w:lineRule="auto"/>
              <w:rPr>
                <w:sz w:val="24"/>
                <w:szCs w:val="24"/>
              </w:rPr>
            </w:pPr>
            <w:r w:rsidRPr="0037487F">
              <w:rPr>
                <w:sz w:val="24"/>
                <w:szCs w:val="24"/>
              </w:rPr>
              <w:t>Összetett ionokat tartalmazó vegyületek képletének szerkesztése.</w:t>
            </w:r>
          </w:p>
          <w:p w14:paraId="52BE81B1" w14:textId="77777777" w:rsidR="00910913" w:rsidRPr="0037487F" w:rsidRDefault="00910913" w:rsidP="007C74B7">
            <w:pPr>
              <w:spacing w:after="0" w:line="360" w:lineRule="auto"/>
              <w:rPr>
                <w:sz w:val="24"/>
                <w:szCs w:val="24"/>
              </w:rPr>
            </w:pPr>
            <w:r w:rsidRPr="0037487F">
              <w:rPr>
                <w:sz w:val="24"/>
                <w:szCs w:val="24"/>
              </w:rPr>
              <w:t>M: Összetett ionokat tartalmazó vegyületek előfordulása a természetben és felhasználása a háztartásban: ismeretek felidézése és rendszerezése.</w:t>
            </w:r>
          </w:p>
        </w:tc>
        <w:tc>
          <w:tcPr>
            <w:tcW w:w="2317" w:type="dxa"/>
            <w:tcBorders>
              <w:top w:val="single" w:sz="4" w:space="0" w:color="auto"/>
              <w:left w:val="single" w:sz="4" w:space="0" w:color="auto"/>
              <w:bottom w:val="single" w:sz="4" w:space="0" w:color="auto"/>
              <w:right w:val="single" w:sz="4" w:space="0" w:color="auto"/>
            </w:tcBorders>
          </w:tcPr>
          <w:p w14:paraId="7182333F" w14:textId="77777777" w:rsidR="00910913" w:rsidRPr="0037487F" w:rsidRDefault="00910913" w:rsidP="007C74B7">
            <w:pPr>
              <w:spacing w:after="0" w:line="360" w:lineRule="auto"/>
              <w:rPr>
                <w:sz w:val="24"/>
                <w:szCs w:val="24"/>
              </w:rPr>
            </w:pPr>
          </w:p>
        </w:tc>
      </w:tr>
    </w:tbl>
    <w:p w14:paraId="11C788BA"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7"/>
        <w:gridCol w:w="8"/>
        <w:gridCol w:w="3370"/>
        <w:gridCol w:w="2320"/>
      </w:tblGrid>
      <w:tr w:rsidR="00910913" w:rsidRPr="0037487F" w14:paraId="38537AEF" w14:textId="77777777" w:rsidTr="007C296E">
        <w:tc>
          <w:tcPr>
            <w:tcW w:w="3377" w:type="dxa"/>
            <w:tcBorders>
              <w:top w:val="single" w:sz="4" w:space="0" w:color="auto"/>
              <w:left w:val="single" w:sz="4" w:space="0" w:color="auto"/>
              <w:bottom w:val="single" w:sz="4" w:space="0" w:color="auto"/>
              <w:right w:val="single" w:sz="4" w:space="0" w:color="auto"/>
            </w:tcBorders>
            <w:hideMark/>
          </w:tcPr>
          <w:p w14:paraId="2ED4F248" w14:textId="77777777" w:rsidR="00910913" w:rsidRPr="008B1B86" w:rsidRDefault="00910913" w:rsidP="007C74B7">
            <w:pPr>
              <w:spacing w:after="0" w:line="360" w:lineRule="auto"/>
              <w:rPr>
                <w:b/>
                <w:sz w:val="24"/>
                <w:szCs w:val="24"/>
              </w:rPr>
            </w:pPr>
            <w:r w:rsidRPr="008B1B86">
              <w:rPr>
                <w:b/>
                <w:sz w:val="24"/>
                <w:szCs w:val="24"/>
              </w:rPr>
              <w:t>Az anyagi rendszerek és csoportosításuk</w:t>
            </w:r>
          </w:p>
          <w:p w14:paraId="3A5F7C2A" w14:textId="77777777" w:rsidR="00910913" w:rsidRPr="0037487F" w:rsidRDefault="00910913" w:rsidP="007C74B7">
            <w:pPr>
              <w:spacing w:after="0" w:line="360" w:lineRule="auto"/>
              <w:rPr>
                <w:sz w:val="24"/>
                <w:szCs w:val="24"/>
              </w:rPr>
            </w:pPr>
            <w:r w:rsidRPr="0037487F">
              <w:rPr>
                <w:sz w:val="24"/>
                <w:szCs w:val="24"/>
              </w:rPr>
              <w:t>A rendszer és környezte, nyílt és zárt rendszer. A kémiailag tiszta anyagok, mint egykomponensű, a keverékek, mint többkomponensű homogén, illetve heterogén rendszerek.</w:t>
            </w:r>
          </w:p>
        </w:tc>
        <w:tc>
          <w:tcPr>
            <w:tcW w:w="3378" w:type="dxa"/>
            <w:gridSpan w:val="2"/>
            <w:tcBorders>
              <w:top w:val="single" w:sz="4" w:space="0" w:color="auto"/>
              <w:left w:val="single" w:sz="4" w:space="0" w:color="auto"/>
              <w:bottom w:val="single" w:sz="4" w:space="0" w:color="auto"/>
              <w:right w:val="single" w:sz="4" w:space="0" w:color="auto"/>
            </w:tcBorders>
            <w:hideMark/>
          </w:tcPr>
          <w:p w14:paraId="7C2B2016" w14:textId="77777777" w:rsidR="00910913" w:rsidRPr="0037487F" w:rsidRDefault="00910913" w:rsidP="007C74B7">
            <w:pPr>
              <w:spacing w:after="0" w:line="360" w:lineRule="auto"/>
              <w:rPr>
                <w:sz w:val="24"/>
                <w:szCs w:val="24"/>
              </w:rPr>
            </w:pPr>
            <w:r w:rsidRPr="0037487F">
              <w:rPr>
                <w:sz w:val="24"/>
                <w:szCs w:val="24"/>
              </w:rPr>
              <w:t>Ismert anyagi rendszerek és változások besorolása a megismert típusokba.</w:t>
            </w:r>
          </w:p>
          <w:p w14:paraId="1D7ADB1D" w14:textId="77777777" w:rsidR="00910913" w:rsidRPr="0037487F" w:rsidRDefault="00910913" w:rsidP="007C74B7">
            <w:pPr>
              <w:spacing w:after="0" w:line="360" w:lineRule="auto"/>
              <w:rPr>
                <w:sz w:val="24"/>
                <w:szCs w:val="24"/>
              </w:rPr>
            </w:pPr>
            <w:r w:rsidRPr="0037487F">
              <w:rPr>
                <w:sz w:val="24"/>
                <w:szCs w:val="24"/>
              </w:rPr>
              <w:t>M: Gyakorlati életből vett példák keresése különböző számú komponenst és fázist tartalmazó rendszerekre.</w:t>
            </w:r>
          </w:p>
        </w:tc>
        <w:tc>
          <w:tcPr>
            <w:tcW w:w="2320" w:type="dxa"/>
            <w:tcBorders>
              <w:top w:val="single" w:sz="4" w:space="0" w:color="auto"/>
              <w:left w:val="single" w:sz="4" w:space="0" w:color="auto"/>
              <w:bottom w:val="single" w:sz="4" w:space="0" w:color="auto"/>
              <w:right w:val="single" w:sz="4" w:space="0" w:color="auto"/>
            </w:tcBorders>
            <w:hideMark/>
          </w:tcPr>
          <w:p w14:paraId="0D34A967" w14:textId="77777777" w:rsidR="00910913" w:rsidRPr="0037487F" w:rsidRDefault="00910913" w:rsidP="007C74B7">
            <w:pPr>
              <w:spacing w:line="360" w:lineRule="auto"/>
              <w:rPr>
                <w:sz w:val="24"/>
                <w:szCs w:val="24"/>
              </w:rPr>
            </w:pPr>
            <w:r w:rsidRPr="0037487F">
              <w:rPr>
                <w:sz w:val="24"/>
                <w:szCs w:val="24"/>
              </w:rPr>
              <w:t>Fizika: halmazállapotok, a halmazállapot-változásokat kísérő energiaváltozások, belső energia, hő, állapotjelzők: nyomás, hőmérséklet, térfogat.</w:t>
            </w:r>
          </w:p>
        </w:tc>
      </w:tr>
      <w:tr w:rsidR="00910913" w:rsidRPr="0037487F" w14:paraId="735882E3"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59FE43C" w14:textId="77777777" w:rsidR="00910913" w:rsidRPr="008B1B86" w:rsidRDefault="00910913" w:rsidP="007C74B7">
            <w:pPr>
              <w:spacing w:after="0" w:line="360" w:lineRule="auto"/>
              <w:rPr>
                <w:b/>
                <w:sz w:val="24"/>
                <w:szCs w:val="24"/>
              </w:rPr>
            </w:pPr>
            <w:r w:rsidRPr="008B1B86">
              <w:rPr>
                <w:b/>
                <w:sz w:val="24"/>
                <w:szCs w:val="24"/>
              </w:rPr>
              <w:t>Halmazállapotok és halmazállapot-változások</w:t>
            </w:r>
          </w:p>
          <w:p w14:paraId="1203C198" w14:textId="77777777" w:rsidR="00910913" w:rsidRPr="0037487F" w:rsidRDefault="00910913" w:rsidP="007C74B7">
            <w:pPr>
              <w:spacing w:after="0" w:line="360" w:lineRule="auto"/>
              <w:rPr>
                <w:sz w:val="24"/>
                <w:szCs w:val="24"/>
              </w:rPr>
            </w:pPr>
            <w:r w:rsidRPr="0037487F">
              <w:rPr>
                <w:sz w:val="24"/>
                <w:szCs w:val="24"/>
              </w:rPr>
              <w:t xml:space="preserve">Az anyagok tulajdonságainak és halmazállapot-változásainak </w:t>
            </w:r>
            <w:r w:rsidRPr="0037487F">
              <w:rPr>
                <w:sz w:val="24"/>
                <w:szCs w:val="24"/>
              </w:rPr>
              <w:lastRenderedPageBreak/>
              <w:t>anyagszerkezeti értelmezése. Exoterm és endoterm változások.</w:t>
            </w:r>
          </w:p>
        </w:tc>
        <w:tc>
          <w:tcPr>
            <w:tcW w:w="3370" w:type="dxa"/>
            <w:tcBorders>
              <w:top w:val="single" w:sz="4" w:space="0" w:color="auto"/>
              <w:left w:val="single" w:sz="4" w:space="0" w:color="auto"/>
              <w:bottom w:val="single" w:sz="4" w:space="0" w:color="auto"/>
              <w:right w:val="single" w:sz="4" w:space="0" w:color="auto"/>
            </w:tcBorders>
            <w:hideMark/>
          </w:tcPr>
          <w:p w14:paraId="352697FF" w14:textId="77777777" w:rsidR="00910913" w:rsidRPr="0037487F" w:rsidRDefault="00910913" w:rsidP="007C74B7">
            <w:pPr>
              <w:spacing w:after="0" w:line="360" w:lineRule="auto"/>
              <w:rPr>
                <w:sz w:val="24"/>
                <w:szCs w:val="24"/>
              </w:rPr>
            </w:pPr>
            <w:r w:rsidRPr="0037487F">
              <w:rPr>
                <w:sz w:val="24"/>
                <w:szCs w:val="24"/>
              </w:rPr>
              <w:lastRenderedPageBreak/>
              <w:t>A valószínűsíthető halmazállapot megadása az anyagot alkotó részecskék és kölcsönhatásaik alapján.</w:t>
            </w:r>
          </w:p>
          <w:p w14:paraId="24A1D8D2" w14:textId="77777777" w:rsidR="00910913" w:rsidRPr="0037487F" w:rsidRDefault="00910913" w:rsidP="007C74B7">
            <w:pPr>
              <w:spacing w:after="0" w:line="360" w:lineRule="auto"/>
              <w:rPr>
                <w:sz w:val="24"/>
                <w:szCs w:val="24"/>
              </w:rPr>
            </w:pPr>
            <w:r w:rsidRPr="0037487F">
              <w:rPr>
                <w:sz w:val="24"/>
                <w:szCs w:val="24"/>
              </w:rPr>
              <w:lastRenderedPageBreak/>
              <w:t>M: Számítógépes animációk a halmazállapot-változások modellezésére. Gyakorlati példák.</w:t>
            </w:r>
          </w:p>
        </w:tc>
        <w:tc>
          <w:tcPr>
            <w:tcW w:w="2320" w:type="dxa"/>
            <w:tcBorders>
              <w:top w:val="single" w:sz="4" w:space="0" w:color="auto"/>
              <w:left w:val="single" w:sz="4" w:space="0" w:color="auto"/>
              <w:bottom w:val="single" w:sz="4" w:space="0" w:color="auto"/>
              <w:right w:val="single" w:sz="4" w:space="0" w:color="auto"/>
            </w:tcBorders>
            <w:hideMark/>
          </w:tcPr>
          <w:p w14:paraId="7007B931" w14:textId="77777777" w:rsidR="00910913" w:rsidRPr="0037487F" w:rsidRDefault="00910913" w:rsidP="007C74B7">
            <w:pPr>
              <w:spacing w:line="360" w:lineRule="auto"/>
              <w:rPr>
                <w:sz w:val="24"/>
                <w:szCs w:val="24"/>
              </w:rPr>
            </w:pPr>
            <w:r w:rsidRPr="0037487F">
              <w:rPr>
                <w:sz w:val="24"/>
                <w:szCs w:val="24"/>
              </w:rPr>
              <w:lastRenderedPageBreak/>
              <w:t xml:space="preserve">Magyar nyelv és irodalom: szólások: pl. „Eltűnik, mint a kámfor”; Móra </w:t>
            </w:r>
            <w:r w:rsidRPr="0037487F">
              <w:rPr>
                <w:sz w:val="24"/>
                <w:szCs w:val="24"/>
              </w:rPr>
              <w:lastRenderedPageBreak/>
              <w:t>Ferenc: Kincskereső kisködmön.</w:t>
            </w:r>
          </w:p>
        </w:tc>
      </w:tr>
      <w:tr w:rsidR="00910913" w:rsidRPr="0037487F" w14:paraId="7624DB7F"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5A2227F" w14:textId="77777777" w:rsidR="00910913" w:rsidRPr="008B1B86" w:rsidRDefault="00910913" w:rsidP="007C74B7">
            <w:pPr>
              <w:spacing w:after="0" w:line="360" w:lineRule="auto"/>
              <w:rPr>
                <w:b/>
                <w:sz w:val="24"/>
                <w:szCs w:val="24"/>
              </w:rPr>
            </w:pPr>
            <w:r w:rsidRPr="008B1B86">
              <w:rPr>
                <w:b/>
                <w:sz w:val="24"/>
                <w:szCs w:val="24"/>
              </w:rPr>
              <w:t>Gázok és gázelegyek</w:t>
            </w:r>
          </w:p>
          <w:p w14:paraId="5812287E" w14:textId="079ED470" w:rsidR="00910913" w:rsidRPr="0037487F" w:rsidRDefault="00910913" w:rsidP="007C74B7">
            <w:pPr>
              <w:spacing w:after="0" w:line="360" w:lineRule="auto"/>
              <w:rPr>
                <w:sz w:val="24"/>
                <w:szCs w:val="24"/>
              </w:rPr>
            </w:pPr>
            <w:r w:rsidRPr="0037487F">
              <w:rPr>
                <w:sz w:val="24"/>
                <w:szCs w:val="24"/>
              </w:rPr>
              <w:t>A tökéletes (ideális) gáz, Avogadro törvénye, moláris térfogat, abszolút, illetve relatív sűrűség és gyakorlati jelentőségük. Gázok diffúziója. Gázelegyek összetételének megadása</w:t>
            </w:r>
            <w:r w:rsidR="009A1C7C">
              <w:rPr>
                <w:sz w:val="24"/>
                <w:szCs w:val="24"/>
              </w:rPr>
              <w:t>.</w:t>
            </w:r>
          </w:p>
        </w:tc>
        <w:tc>
          <w:tcPr>
            <w:tcW w:w="3370" w:type="dxa"/>
            <w:tcBorders>
              <w:top w:val="single" w:sz="4" w:space="0" w:color="auto"/>
              <w:left w:val="single" w:sz="4" w:space="0" w:color="auto"/>
              <w:bottom w:val="single" w:sz="4" w:space="0" w:color="auto"/>
              <w:right w:val="single" w:sz="4" w:space="0" w:color="auto"/>
            </w:tcBorders>
            <w:hideMark/>
          </w:tcPr>
          <w:p w14:paraId="4BA8591E" w14:textId="77777777" w:rsidR="00910913" w:rsidRPr="0037487F" w:rsidRDefault="00910913" w:rsidP="007C74B7">
            <w:pPr>
              <w:spacing w:after="0" w:line="360" w:lineRule="auto"/>
              <w:rPr>
                <w:sz w:val="24"/>
                <w:szCs w:val="24"/>
              </w:rPr>
            </w:pPr>
            <w:r w:rsidRPr="0037487F">
              <w:rPr>
                <w:sz w:val="24"/>
                <w:szCs w:val="24"/>
              </w:rPr>
              <w:t>A gázok moláris térfogatával és relatív sűrűségével, a gázelegyek összetételével kapcsolatos számolások.</w:t>
            </w:r>
          </w:p>
          <w:p w14:paraId="146FAA98" w14:textId="77777777" w:rsidR="00910913" w:rsidRPr="0037487F" w:rsidRDefault="00910913" w:rsidP="007C74B7">
            <w:pPr>
              <w:spacing w:after="0" w:line="360" w:lineRule="auto"/>
              <w:rPr>
                <w:sz w:val="24"/>
                <w:szCs w:val="24"/>
              </w:rPr>
            </w:pPr>
            <w:r w:rsidRPr="0037487F">
              <w:rPr>
                <w:sz w:val="24"/>
                <w:szCs w:val="24"/>
              </w:rPr>
              <w:t>M: A gázok állapotjelzői közötti összefüggések szemléltetése (pl. fecskendőben). Gázok diffúziójával kapcsolatos kísérletek (pl. az ammónia- és a hidrogén-klorid-gáz). Átlagos moláris tömegek kiszámítása.</w:t>
            </w:r>
          </w:p>
        </w:tc>
        <w:tc>
          <w:tcPr>
            <w:tcW w:w="2320" w:type="dxa"/>
            <w:tcBorders>
              <w:top w:val="single" w:sz="4" w:space="0" w:color="auto"/>
              <w:left w:val="single" w:sz="4" w:space="0" w:color="auto"/>
              <w:bottom w:val="single" w:sz="4" w:space="0" w:color="auto"/>
              <w:right w:val="single" w:sz="4" w:space="0" w:color="auto"/>
            </w:tcBorders>
          </w:tcPr>
          <w:p w14:paraId="1AF042C4" w14:textId="77777777" w:rsidR="00910913" w:rsidRPr="0037487F" w:rsidRDefault="00910913" w:rsidP="007C74B7">
            <w:pPr>
              <w:spacing w:line="360" w:lineRule="auto"/>
              <w:rPr>
                <w:sz w:val="24"/>
                <w:szCs w:val="24"/>
              </w:rPr>
            </w:pPr>
            <w:r w:rsidRPr="0037487F">
              <w:rPr>
                <w:sz w:val="24"/>
                <w:szCs w:val="24"/>
              </w:rPr>
              <w:t>Biológia-egészségtan: légzési gázok, szén-dioxid-mérgezés.</w:t>
            </w:r>
          </w:p>
          <w:p w14:paraId="0E3E1FDD" w14:textId="77777777" w:rsidR="00910913" w:rsidRPr="0037487F" w:rsidRDefault="00910913" w:rsidP="007C74B7">
            <w:pPr>
              <w:spacing w:line="360" w:lineRule="auto"/>
              <w:rPr>
                <w:sz w:val="24"/>
                <w:szCs w:val="24"/>
              </w:rPr>
            </w:pPr>
          </w:p>
          <w:p w14:paraId="00591FC8" w14:textId="77777777" w:rsidR="00910913" w:rsidRPr="0037487F" w:rsidRDefault="00910913" w:rsidP="007C74B7">
            <w:pPr>
              <w:spacing w:line="360" w:lineRule="auto"/>
              <w:rPr>
                <w:sz w:val="24"/>
                <w:szCs w:val="24"/>
              </w:rPr>
            </w:pPr>
            <w:r w:rsidRPr="0037487F">
              <w:rPr>
                <w:sz w:val="24"/>
                <w:szCs w:val="24"/>
              </w:rPr>
              <w:t>Fizika: sűrűség, Celsius- és Kelvin-skála, állapotjelző, gáztörvények, kinetikus gázmodell.</w:t>
            </w:r>
          </w:p>
        </w:tc>
      </w:tr>
      <w:tr w:rsidR="00910913" w:rsidRPr="0037487F" w14:paraId="11ACA267"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7F059EE8" w14:textId="77777777" w:rsidR="00910913" w:rsidRPr="008B1B86" w:rsidRDefault="00910913" w:rsidP="007C74B7">
            <w:pPr>
              <w:spacing w:after="0" w:line="360" w:lineRule="auto"/>
              <w:rPr>
                <w:b/>
                <w:sz w:val="24"/>
                <w:szCs w:val="24"/>
              </w:rPr>
            </w:pPr>
            <w:r w:rsidRPr="008B1B86">
              <w:rPr>
                <w:b/>
                <w:sz w:val="24"/>
                <w:szCs w:val="24"/>
              </w:rPr>
              <w:t>Folyadékok, oldatok</w:t>
            </w:r>
          </w:p>
          <w:p w14:paraId="15AE179B" w14:textId="364D64F9" w:rsidR="00910913" w:rsidRPr="0037487F" w:rsidRDefault="00910913" w:rsidP="007C74B7">
            <w:pPr>
              <w:spacing w:after="0" w:line="360" w:lineRule="auto"/>
              <w:rPr>
                <w:sz w:val="24"/>
                <w:szCs w:val="24"/>
              </w:rPr>
            </w:pPr>
            <w:r w:rsidRPr="0037487F">
              <w:rPr>
                <w:sz w:val="24"/>
                <w:szCs w:val="24"/>
              </w:rPr>
              <w:t xml:space="preserve">A molekulatömeg, a polaritás és a másodrendű kötések erősségének kapcsolata a forrásponttal; a forráspont nyomásfüggése. Oldódás, oldódási sebesség, oldhatóság. Az oldódás és kristályképződés; telített és telítetlen oldatok. Az oldáshő. Az oldatok összetételének megadása (tömeg- és térfogatszázalék, anyagmennyiség-koncentráció). Adott töménységű oldat készítése, hígítás. </w:t>
            </w:r>
          </w:p>
        </w:tc>
        <w:tc>
          <w:tcPr>
            <w:tcW w:w="3370" w:type="dxa"/>
            <w:tcBorders>
              <w:top w:val="single" w:sz="4" w:space="0" w:color="auto"/>
              <w:left w:val="single" w:sz="4" w:space="0" w:color="auto"/>
              <w:bottom w:val="single" w:sz="4" w:space="0" w:color="auto"/>
              <w:right w:val="single" w:sz="4" w:space="0" w:color="auto"/>
            </w:tcBorders>
            <w:hideMark/>
          </w:tcPr>
          <w:p w14:paraId="52CC4962" w14:textId="77777777" w:rsidR="00910913" w:rsidRPr="0037487F" w:rsidRDefault="00910913" w:rsidP="007C74B7">
            <w:pPr>
              <w:spacing w:after="0" w:line="360" w:lineRule="auto"/>
              <w:rPr>
                <w:sz w:val="24"/>
                <w:szCs w:val="24"/>
              </w:rPr>
            </w:pPr>
            <w:r w:rsidRPr="0037487F">
              <w:rPr>
                <w:sz w:val="24"/>
                <w:szCs w:val="24"/>
              </w:rPr>
              <w:t>Oldhatósági görbék elemzése. Egyszerű számolási feladatok megoldása az oldatokra vonatkozó összefüggések alkalmazásával.</w:t>
            </w:r>
          </w:p>
          <w:p w14:paraId="022817A9" w14:textId="522767BE" w:rsidR="00910913" w:rsidRPr="0037487F" w:rsidRDefault="00910913" w:rsidP="007C74B7">
            <w:pPr>
              <w:spacing w:after="0" w:line="360" w:lineRule="auto"/>
              <w:rPr>
                <w:sz w:val="24"/>
                <w:szCs w:val="24"/>
              </w:rPr>
            </w:pPr>
            <w:r w:rsidRPr="0037487F">
              <w:rPr>
                <w:sz w:val="24"/>
                <w:szCs w:val="24"/>
              </w:rPr>
              <w:t xml:space="preserve">M: A víz forráspontja nyomásfüggésének bemutatása. Modellkísérletek endoterm, illetve exoterm oldódásra, valamint kristály-kiválásra (pl. önhűtő poharakban, kézmelegítőkben). </w:t>
            </w:r>
          </w:p>
        </w:tc>
        <w:tc>
          <w:tcPr>
            <w:tcW w:w="2320" w:type="dxa"/>
            <w:tcBorders>
              <w:top w:val="single" w:sz="4" w:space="0" w:color="auto"/>
              <w:left w:val="single" w:sz="4" w:space="0" w:color="auto"/>
              <w:bottom w:val="single" w:sz="4" w:space="0" w:color="auto"/>
              <w:right w:val="single" w:sz="4" w:space="0" w:color="auto"/>
            </w:tcBorders>
          </w:tcPr>
          <w:p w14:paraId="572066D1" w14:textId="77777777" w:rsidR="00910913" w:rsidRPr="0037487F" w:rsidRDefault="00910913" w:rsidP="007C74B7">
            <w:pPr>
              <w:spacing w:line="360" w:lineRule="auto"/>
              <w:rPr>
                <w:sz w:val="24"/>
                <w:szCs w:val="24"/>
              </w:rPr>
            </w:pPr>
            <w:r w:rsidRPr="0037487F">
              <w:rPr>
                <w:sz w:val="24"/>
                <w:szCs w:val="24"/>
              </w:rPr>
              <w:t>Biológia-egészségtan: diffúzió, ozmózis.</w:t>
            </w:r>
          </w:p>
          <w:p w14:paraId="11153127" w14:textId="77777777" w:rsidR="00910913" w:rsidRPr="0037487F" w:rsidRDefault="00910913" w:rsidP="007C74B7">
            <w:pPr>
              <w:spacing w:line="360" w:lineRule="auto"/>
              <w:rPr>
                <w:sz w:val="24"/>
                <w:szCs w:val="24"/>
              </w:rPr>
            </w:pPr>
          </w:p>
          <w:p w14:paraId="750B6BBF" w14:textId="77777777" w:rsidR="00910913" w:rsidRPr="0037487F" w:rsidRDefault="00910913" w:rsidP="007C74B7">
            <w:pPr>
              <w:spacing w:line="360" w:lineRule="auto"/>
              <w:rPr>
                <w:sz w:val="24"/>
                <w:szCs w:val="24"/>
              </w:rPr>
            </w:pPr>
            <w:r w:rsidRPr="0037487F">
              <w:rPr>
                <w:sz w:val="24"/>
                <w:szCs w:val="24"/>
              </w:rPr>
              <w:t>Fizika: hő és mértékegysége, hőmérséklet és mértékegysége, a hőmérséklet mérése, hőleadás, hőfelvétel, energia.</w:t>
            </w:r>
          </w:p>
          <w:p w14:paraId="506D719E" w14:textId="77777777" w:rsidR="00910913" w:rsidRPr="0037487F" w:rsidRDefault="00910913" w:rsidP="007C74B7">
            <w:pPr>
              <w:spacing w:line="360" w:lineRule="auto"/>
              <w:rPr>
                <w:sz w:val="24"/>
                <w:szCs w:val="24"/>
              </w:rPr>
            </w:pPr>
            <w:r w:rsidRPr="0037487F">
              <w:rPr>
                <w:sz w:val="24"/>
                <w:szCs w:val="24"/>
              </w:rPr>
              <w:t>Matematika: százalékszámítás, aránypárok.</w:t>
            </w:r>
          </w:p>
        </w:tc>
      </w:tr>
      <w:tr w:rsidR="00910913" w:rsidRPr="0037487F" w14:paraId="28F362C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26DF0164" w14:textId="77777777" w:rsidR="00910913" w:rsidRPr="008B1B86" w:rsidRDefault="00910913" w:rsidP="007C74B7">
            <w:pPr>
              <w:spacing w:after="0" w:line="360" w:lineRule="auto"/>
              <w:rPr>
                <w:b/>
                <w:sz w:val="24"/>
                <w:szCs w:val="24"/>
              </w:rPr>
            </w:pPr>
            <w:r w:rsidRPr="008B1B86">
              <w:rPr>
                <w:b/>
                <w:sz w:val="24"/>
                <w:szCs w:val="24"/>
              </w:rPr>
              <w:t>Szilárd anyagok</w:t>
            </w:r>
          </w:p>
          <w:p w14:paraId="5445271A" w14:textId="77777777" w:rsidR="00910913" w:rsidRPr="0037487F" w:rsidRDefault="00910913" w:rsidP="007C74B7">
            <w:pPr>
              <w:spacing w:after="0" w:line="360" w:lineRule="auto"/>
              <w:rPr>
                <w:sz w:val="24"/>
                <w:szCs w:val="24"/>
              </w:rPr>
            </w:pPr>
            <w:r w:rsidRPr="0037487F">
              <w:rPr>
                <w:sz w:val="24"/>
                <w:szCs w:val="24"/>
              </w:rPr>
              <w:lastRenderedPageBreak/>
              <w:t>Kristályos és amorf szilárd anyagok; a részecskék rendezettsége.</w:t>
            </w:r>
          </w:p>
        </w:tc>
        <w:tc>
          <w:tcPr>
            <w:tcW w:w="3370" w:type="dxa"/>
            <w:tcBorders>
              <w:top w:val="single" w:sz="4" w:space="0" w:color="auto"/>
              <w:left w:val="single" w:sz="4" w:space="0" w:color="auto"/>
              <w:bottom w:val="single" w:sz="4" w:space="0" w:color="auto"/>
              <w:right w:val="single" w:sz="4" w:space="0" w:color="auto"/>
            </w:tcBorders>
            <w:hideMark/>
          </w:tcPr>
          <w:p w14:paraId="7BF9FF1C" w14:textId="77777777" w:rsidR="00910913" w:rsidRPr="0037487F" w:rsidRDefault="00910913" w:rsidP="007C74B7">
            <w:pPr>
              <w:spacing w:after="0" w:line="360" w:lineRule="auto"/>
              <w:rPr>
                <w:sz w:val="24"/>
                <w:szCs w:val="24"/>
              </w:rPr>
            </w:pPr>
            <w:r w:rsidRPr="0037487F">
              <w:rPr>
                <w:sz w:val="24"/>
                <w:szCs w:val="24"/>
              </w:rPr>
              <w:lastRenderedPageBreak/>
              <w:t xml:space="preserve">M: Kristályos anyagok olvadásának és amorf anyagok </w:t>
            </w:r>
            <w:r w:rsidRPr="0037487F">
              <w:rPr>
                <w:sz w:val="24"/>
                <w:szCs w:val="24"/>
              </w:rPr>
              <w:lastRenderedPageBreak/>
              <w:t>lágyulásának megkülönböztetése kísérletekkel.</w:t>
            </w:r>
          </w:p>
        </w:tc>
        <w:tc>
          <w:tcPr>
            <w:tcW w:w="2320" w:type="dxa"/>
            <w:tcBorders>
              <w:top w:val="single" w:sz="4" w:space="0" w:color="auto"/>
              <w:left w:val="single" w:sz="4" w:space="0" w:color="auto"/>
              <w:bottom w:val="single" w:sz="4" w:space="0" w:color="auto"/>
              <w:right w:val="single" w:sz="4" w:space="0" w:color="auto"/>
            </w:tcBorders>
            <w:hideMark/>
          </w:tcPr>
          <w:p w14:paraId="40BCE03D" w14:textId="77777777" w:rsidR="00910913" w:rsidRPr="0037487F" w:rsidRDefault="00910913" w:rsidP="007C74B7">
            <w:pPr>
              <w:spacing w:line="360" w:lineRule="auto"/>
              <w:rPr>
                <w:sz w:val="24"/>
                <w:szCs w:val="24"/>
              </w:rPr>
            </w:pPr>
            <w:r w:rsidRPr="0037487F">
              <w:rPr>
                <w:sz w:val="24"/>
                <w:szCs w:val="24"/>
              </w:rPr>
              <w:lastRenderedPageBreak/>
              <w:t xml:space="preserve">Fizika: harmonikus rezgés, erők </w:t>
            </w:r>
            <w:r w:rsidRPr="0037487F">
              <w:rPr>
                <w:sz w:val="24"/>
                <w:szCs w:val="24"/>
              </w:rPr>
              <w:lastRenderedPageBreak/>
              <w:t>egyensúlya, áramvezetés.</w:t>
            </w:r>
          </w:p>
        </w:tc>
      </w:tr>
      <w:tr w:rsidR="00910913" w:rsidRPr="0037487F" w14:paraId="4BA5355C" w14:textId="77777777" w:rsidTr="007C296E">
        <w:tc>
          <w:tcPr>
            <w:tcW w:w="3385" w:type="dxa"/>
            <w:gridSpan w:val="2"/>
            <w:tcBorders>
              <w:top w:val="single" w:sz="4" w:space="0" w:color="auto"/>
              <w:left w:val="single" w:sz="4" w:space="0" w:color="auto"/>
              <w:bottom w:val="single" w:sz="4" w:space="0" w:color="auto"/>
              <w:right w:val="single" w:sz="4" w:space="0" w:color="auto"/>
            </w:tcBorders>
            <w:hideMark/>
          </w:tcPr>
          <w:p w14:paraId="1C21EF66" w14:textId="77777777" w:rsidR="00910913" w:rsidRPr="008B1B86" w:rsidRDefault="00910913" w:rsidP="007C74B7">
            <w:pPr>
              <w:spacing w:after="0" w:line="360" w:lineRule="auto"/>
              <w:rPr>
                <w:b/>
                <w:sz w:val="24"/>
                <w:szCs w:val="24"/>
              </w:rPr>
            </w:pPr>
            <w:r w:rsidRPr="008B1B86">
              <w:rPr>
                <w:b/>
                <w:sz w:val="24"/>
                <w:szCs w:val="24"/>
              </w:rPr>
              <w:t>Kolloid rendszerek</w:t>
            </w:r>
          </w:p>
          <w:p w14:paraId="5CE9D3E0" w14:textId="77777777" w:rsidR="00910913" w:rsidRPr="0037487F" w:rsidRDefault="00910913" w:rsidP="007C74B7">
            <w:pPr>
              <w:spacing w:after="0" w:line="360" w:lineRule="auto"/>
              <w:rPr>
                <w:sz w:val="24"/>
                <w:szCs w:val="24"/>
              </w:rPr>
            </w:pPr>
            <w:r w:rsidRPr="0037487F">
              <w:rPr>
                <w:sz w:val="24"/>
                <w:szCs w:val="24"/>
              </w:rPr>
              <w:t>A kolloidok különleges tulajdonságai, fajtái és gyakorlati jelentősége. Kolloidok stabilizálása és megszüntetése, háztartási és környezeti vonatkozások. Az adszorpció jelensége és jelentősége. Kolloid rendszerek az élő szervezetben és a nanotechnológiában.</w:t>
            </w:r>
          </w:p>
        </w:tc>
        <w:tc>
          <w:tcPr>
            <w:tcW w:w="3370" w:type="dxa"/>
            <w:tcBorders>
              <w:top w:val="single" w:sz="4" w:space="0" w:color="auto"/>
              <w:left w:val="single" w:sz="4" w:space="0" w:color="auto"/>
              <w:bottom w:val="single" w:sz="4" w:space="0" w:color="auto"/>
              <w:right w:val="single" w:sz="4" w:space="0" w:color="auto"/>
            </w:tcBorders>
            <w:hideMark/>
          </w:tcPr>
          <w:p w14:paraId="11721E95" w14:textId="77777777" w:rsidR="00910913" w:rsidRPr="0037487F" w:rsidRDefault="00910913" w:rsidP="007C74B7">
            <w:pPr>
              <w:spacing w:after="0" w:line="360" w:lineRule="auto"/>
              <w:rPr>
                <w:sz w:val="24"/>
                <w:szCs w:val="24"/>
              </w:rPr>
            </w:pPr>
            <w:r w:rsidRPr="0037487F">
              <w:rPr>
                <w:sz w:val="24"/>
                <w:szCs w:val="24"/>
              </w:rPr>
              <w:t>A kolloidokról szerzett ismeretek alkalmazása a gyakorlatban.</w:t>
            </w:r>
          </w:p>
          <w:p w14:paraId="620BE450" w14:textId="77777777" w:rsidR="00910913" w:rsidRPr="0037487F" w:rsidRDefault="00910913" w:rsidP="007C74B7">
            <w:pPr>
              <w:spacing w:after="0" w:line="360" w:lineRule="auto"/>
              <w:rPr>
                <w:sz w:val="24"/>
                <w:szCs w:val="24"/>
              </w:rPr>
            </w:pPr>
            <w:r w:rsidRPr="0037487F">
              <w:rPr>
                <w:sz w:val="24"/>
                <w:szCs w:val="24"/>
              </w:rPr>
              <w:t>M: Különféle kolloid rendszerek létrehozása és vizsgálata. Adszorpciós kísérletek és kromatográfia. Információk a szmogról, a ködgépekről, a szagtalanításról, a széntablettáról, a gázálarcokról, a nanotechnológiáról.</w:t>
            </w:r>
          </w:p>
        </w:tc>
        <w:tc>
          <w:tcPr>
            <w:tcW w:w="2320" w:type="dxa"/>
            <w:tcBorders>
              <w:top w:val="single" w:sz="4" w:space="0" w:color="auto"/>
              <w:left w:val="single" w:sz="4" w:space="0" w:color="auto"/>
              <w:bottom w:val="single" w:sz="4" w:space="0" w:color="auto"/>
              <w:right w:val="single" w:sz="4" w:space="0" w:color="auto"/>
            </w:tcBorders>
          </w:tcPr>
          <w:p w14:paraId="7D42B503" w14:textId="77777777" w:rsidR="00910913" w:rsidRPr="0037487F" w:rsidRDefault="00910913" w:rsidP="007C74B7">
            <w:pPr>
              <w:spacing w:line="360" w:lineRule="auto"/>
              <w:rPr>
                <w:sz w:val="24"/>
                <w:szCs w:val="24"/>
              </w:rPr>
            </w:pPr>
            <w:r w:rsidRPr="0037487F">
              <w:rPr>
                <w:sz w:val="24"/>
                <w:szCs w:val="24"/>
              </w:rPr>
              <w:t>Biológia-egészségtan: biológiailag fontos kolloidok, fehérjék.</w:t>
            </w:r>
          </w:p>
          <w:p w14:paraId="03274023" w14:textId="77777777" w:rsidR="00910913" w:rsidRPr="0037487F" w:rsidRDefault="00910913" w:rsidP="007C74B7">
            <w:pPr>
              <w:spacing w:line="360" w:lineRule="auto"/>
              <w:rPr>
                <w:sz w:val="24"/>
                <w:szCs w:val="24"/>
              </w:rPr>
            </w:pPr>
          </w:p>
          <w:p w14:paraId="13D41E90" w14:textId="77777777" w:rsidR="00910913" w:rsidRPr="0037487F" w:rsidRDefault="00910913" w:rsidP="007C74B7">
            <w:pPr>
              <w:spacing w:line="360" w:lineRule="auto"/>
              <w:rPr>
                <w:sz w:val="24"/>
                <w:szCs w:val="24"/>
              </w:rPr>
            </w:pPr>
            <w:r w:rsidRPr="0037487F">
              <w:rPr>
                <w:sz w:val="24"/>
                <w:szCs w:val="24"/>
              </w:rPr>
              <w:t>Fizika: nehézségi erő.</w:t>
            </w:r>
          </w:p>
        </w:tc>
      </w:tr>
    </w:tbl>
    <w:p w14:paraId="1BFCDA00" w14:textId="77777777" w:rsidR="00910913" w:rsidRPr="0037487F" w:rsidRDefault="00910913"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9F0240" w:rsidRPr="00144701" w14:paraId="67ECACFF"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4E43E1BB" w14:textId="77777777" w:rsidR="009F0240" w:rsidRPr="00C96C4E" w:rsidRDefault="00144701" w:rsidP="007C74B7">
            <w:pPr>
              <w:widowControl w:val="0"/>
              <w:spacing w:after="0" w:line="360" w:lineRule="auto"/>
              <w:rPr>
                <w:b/>
                <w:sz w:val="24"/>
                <w:szCs w:val="24"/>
              </w:rPr>
            </w:pPr>
            <w:r w:rsidRPr="00C96C4E">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D379176" w14:textId="77777777" w:rsidR="009F0240" w:rsidRPr="00C96C4E" w:rsidRDefault="009F0240" w:rsidP="007C74B7">
            <w:pPr>
              <w:widowControl w:val="0"/>
              <w:spacing w:after="0" w:line="360" w:lineRule="auto"/>
              <w:rPr>
                <w:b/>
                <w:sz w:val="24"/>
                <w:szCs w:val="24"/>
              </w:rPr>
            </w:pPr>
            <w:r w:rsidRPr="00C96C4E">
              <w:rPr>
                <w:b/>
                <w:sz w:val="24"/>
                <w:szCs w:val="24"/>
              </w:rPr>
              <w:t>K</w:t>
            </w:r>
            <w:r w:rsidR="00144701" w:rsidRPr="00C96C4E">
              <w:rPr>
                <w:b/>
                <w:sz w:val="24"/>
                <w:szCs w:val="24"/>
              </w:rPr>
              <w:t>émiai átalakulások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7D41D20" w14:textId="77777777" w:rsidR="009F0240" w:rsidRPr="00C96C4E" w:rsidRDefault="009F0240" w:rsidP="007C74B7">
            <w:pPr>
              <w:widowControl w:val="0"/>
              <w:spacing w:after="0" w:line="360" w:lineRule="auto"/>
              <w:rPr>
                <w:b/>
                <w:sz w:val="24"/>
                <w:szCs w:val="24"/>
              </w:rPr>
            </w:pPr>
            <w:r w:rsidRPr="00C96C4E">
              <w:rPr>
                <w:b/>
                <w:sz w:val="24"/>
                <w:szCs w:val="24"/>
              </w:rPr>
              <w:t>Órakeret</w:t>
            </w:r>
          </w:p>
          <w:p w14:paraId="1F6E5CD9" w14:textId="77777777" w:rsidR="00144701" w:rsidRPr="00C96C4E" w:rsidRDefault="00144701" w:rsidP="007C74B7">
            <w:pPr>
              <w:widowControl w:val="0"/>
              <w:spacing w:after="0" w:line="360" w:lineRule="auto"/>
              <w:rPr>
                <w:b/>
                <w:sz w:val="24"/>
                <w:szCs w:val="24"/>
              </w:rPr>
            </w:pPr>
            <w:r w:rsidRPr="00C96C4E">
              <w:rPr>
                <w:b/>
                <w:sz w:val="24"/>
                <w:szCs w:val="24"/>
              </w:rPr>
              <w:t>20 óra</w:t>
            </w:r>
          </w:p>
        </w:tc>
      </w:tr>
      <w:tr w:rsidR="009F0240" w14:paraId="48E6B2DE" w14:textId="77777777" w:rsidTr="00514113">
        <w:tc>
          <w:tcPr>
            <w:tcW w:w="2091" w:type="dxa"/>
            <w:tcBorders>
              <w:top w:val="single" w:sz="4" w:space="0" w:color="auto"/>
              <w:left w:val="single" w:sz="4" w:space="0" w:color="auto"/>
              <w:bottom w:val="single" w:sz="4" w:space="0" w:color="auto"/>
              <w:right w:val="single" w:sz="4" w:space="0" w:color="auto"/>
            </w:tcBorders>
            <w:vAlign w:val="center"/>
            <w:hideMark/>
          </w:tcPr>
          <w:p w14:paraId="7DB5AD5E" w14:textId="77777777" w:rsidR="009F0240" w:rsidRPr="00C96C4E" w:rsidRDefault="00A00833" w:rsidP="007C74B7">
            <w:pPr>
              <w:widowControl w:val="0"/>
              <w:spacing w:after="0" w:line="360" w:lineRule="auto"/>
              <w:rPr>
                <w:sz w:val="24"/>
                <w:szCs w:val="24"/>
              </w:rPr>
            </w:pPr>
            <w:r w:rsidRPr="00C96C4E">
              <w:rPr>
                <w:sz w:val="24"/>
                <w:szCs w:val="24"/>
              </w:rPr>
              <w:t>A témakör</w:t>
            </w:r>
            <w:r w:rsidR="009F0240" w:rsidRPr="00C96C4E">
              <w:rPr>
                <w:sz w:val="24"/>
                <w:szCs w:val="24"/>
              </w:rPr>
              <w:t xml:space="preserve">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DC8DD38" w14:textId="77777777" w:rsidR="009F0240" w:rsidRPr="00C96C4E" w:rsidRDefault="009F0240" w:rsidP="007C74B7">
            <w:pPr>
              <w:widowControl w:val="0"/>
              <w:spacing w:after="0" w:line="360" w:lineRule="auto"/>
              <w:jc w:val="both"/>
              <w:rPr>
                <w:sz w:val="24"/>
                <w:szCs w:val="24"/>
              </w:rPr>
            </w:pPr>
            <w:r w:rsidRPr="00C96C4E">
              <w:rPr>
                <w:sz w:val="24"/>
                <w:szCs w:val="24"/>
              </w:rPr>
              <w:t xml:space="preserve">A kémiai reakciók reakcióegyenletekkel való leírásának, illetve az egyenlet és a reakciókban részt vevő részecskék száma közötti összefüggés alkalmazásának gyakorlása. Az aktiválási energia és a reakcióhő értelmezése. Az energiafajták átalakítását kísérő hőveszteség értelmezése. A kémiai folyamatok sebességének és a reakciósebességet befolyásoló tényezők hatásának vizsgálata. A Le </w:t>
            </w:r>
            <w:proofErr w:type="spellStart"/>
            <w:r w:rsidRPr="00C96C4E">
              <w:rPr>
                <w:sz w:val="24"/>
                <w:szCs w:val="24"/>
              </w:rPr>
              <w:t>Châtelier</w:t>
            </w:r>
            <w:proofErr w:type="spellEnd"/>
            <w:r w:rsidRPr="00C96C4E">
              <w:rPr>
                <w:sz w:val="24"/>
                <w:szCs w:val="24"/>
              </w:rPr>
              <w:t xml:space="preserve">–Braun-elv alkalmazása. A savak és bázisok tulajdonságainak, valamint a sav-bázis reakciók létrejöttének magyarázata a protonátadás elmélete alapján. A savak és bázisok erősségének magyarázata az elektrolitikus disszociációjukkal. A pH-skála értelmezése. Az oxidációs szám fogalma, kiszámításának módja és használata </w:t>
            </w:r>
            <w:proofErr w:type="spellStart"/>
            <w:r w:rsidRPr="00C96C4E">
              <w:rPr>
                <w:sz w:val="24"/>
                <w:szCs w:val="24"/>
              </w:rPr>
              <w:t>redoxireakciók</w:t>
            </w:r>
            <w:proofErr w:type="spellEnd"/>
            <w:r w:rsidRPr="00C96C4E">
              <w:rPr>
                <w:sz w:val="24"/>
                <w:szCs w:val="24"/>
              </w:rPr>
              <w:t xml:space="preserve"> egyenleteinek rendezésekor. Az oxidálószer és a redukálószer fogalma és alkalmazása gyakorlati példákon. A </w:t>
            </w:r>
            <w:proofErr w:type="spellStart"/>
            <w:r w:rsidRPr="00C96C4E">
              <w:rPr>
                <w:sz w:val="24"/>
                <w:szCs w:val="24"/>
              </w:rPr>
              <w:t>redoxireakciók</w:t>
            </w:r>
            <w:proofErr w:type="spellEnd"/>
            <w:r w:rsidRPr="00C96C4E">
              <w:rPr>
                <w:sz w:val="24"/>
                <w:szCs w:val="24"/>
              </w:rPr>
              <w:t xml:space="preserve"> és gyakorlati jelentőségük vizsgálata.</w:t>
            </w:r>
          </w:p>
          <w:p w14:paraId="5DDB80BD" w14:textId="77777777" w:rsidR="00514113" w:rsidRPr="00C96C4E" w:rsidRDefault="00514113" w:rsidP="007C74B7">
            <w:pPr>
              <w:widowControl w:val="0"/>
              <w:spacing w:after="0" w:line="360" w:lineRule="auto"/>
              <w:jc w:val="both"/>
              <w:rPr>
                <w:sz w:val="24"/>
                <w:szCs w:val="24"/>
              </w:rPr>
            </w:pPr>
            <w:r w:rsidRPr="00C96C4E">
              <w:rPr>
                <w:sz w:val="24"/>
                <w:szCs w:val="24"/>
              </w:rPr>
              <w:t xml:space="preserve">A kémiai úton történő elektromos energiatermelés és a </w:t>
            </w:r>
            <w:proofErr w:type="spellStart"/>
            <w:r w:rsidRPr="00C96C4E">
              <w:rPr>
                <w:sz w:val="24"/>
                <w:szCs w:val="24"/>
              </w:rPr>
              <w:t>redoxireakciók</w:t>
            </w:r>
            <w:proofErr w:type="spellEnd"/>
            <w:r w:rsidRPr="00C96C4E">
              <w:rPr>
                <w:sz w:val="24"/>
                <w:szCs w:val="24"/>
              </w:rPr>
              <w:t xml:space="preserve"> közötti összefüggések megértése. A mindennapi egyenáramforrások működési elvének megismerése, helyes használatuk elsajátítása. Az </w:t>
            </w:r>
            <w:r w:rsidRPr="00C96C4E">
              <w:rPr>
                <w:sz w:val="24"/>
                <w:szCs w:val="24"/>
              </w:rPr>
              <w:lastRenderedPageBreak/>
              <w:t>elektrolízis és gyakorlati alkalmazásai jelentőségének felismerése. A galvánelemek és akkumulátorok veszélyes hulladékokként való gyűjtése.</w:t>
            </w:r>
          </w:p>
        </w:tc>
      </w:tr>
    </w:tbl>
    <w:p w14:paraId="5568D12E"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0A8BDE8E" w14:textId="77777777" w:rsidTr="00E71F1E">
        <w:tc>
          <w:tcPr>
            <w:tcW w:w="3367" w:type="dxa"/>
            <w:tcBorders>
              <w:top w:val="single" w:sz="4" w:space="0" w:color="auto"/>
              <w:left w:val="single" w:sz="4" w:space="0" w:color="auto"/>
              <w:bottom w:val="single" w:sz="4" w:space="0" w:color="auto"/>
              <w:right w:val="single" w:sz="4" w:space="0" w:color="auto"/>
            </w:tcBorders>
            <w:vAlign w:val="center"/>
            <w:hideMark/>
          </w:tcPr>
          <w:p w14:paraId="312DA615" w14:textId="77777777" w:rsidR="009F0240" w:rsidRPr="001B7C97" w:rsidRDefault="009F0240" w:rsidP="007C74B7">
            <w:pPr>
              <w:widowControl w:val="0"/>
              <w:spacing w:after="0" w:line="360" w:lineRule="auto"/>
              <w:rPr>
                <w:b/>
                <w:sz w:val="24"/>
                <w:szCs w:val="24"/>
              </w:rPr>
            </w:pPr>
            <w:r w:rsidRPr="001B7C97">
              <w:rPr>
                <w:b/>
                <w:sz w:val="24"/>
                <w:szCs w:val="24"/>
              </w:rPr>
              <w:t>Ismeretek (tartalmak, jelenségek, problémák, alkalmazások)</w:t>
            </w:r>
          </w:p>
        </w:tc>
        <w:tc>
          <w:tcPr>
            <w:tcW w:w="3431" w:type="dxa"/>
            <w:tcBorders>
              <w:top w:val="single" w:sz="4" w:space="0" w:color="auto"/>
              <w:left w:val="single" w:sz="4" w:space="0" w:color="auto"/>
              <w:bottom w:val="single" w:sz="4" w:space="0" w:color="auto"/>
              <w:right w:val="single" w:sz="4" w:space="0" w:color="auto"/>
            </w:tcBorders>
            <w:vAlign w:val="center"/>
            <w:hideMark/>
          </w:tcPr>
          <w:p w14:paraId="3F493B56" w14:textId="77777777" w:rsidR="009F0240" w:rsidRPr="001B7C97" w:rsidRDefault="009F0240" w:rsidP="007C74B7">
            <w:pPr>
              <w:widowControl w:val="0"/>
              <w:spacing w:after="0" w:line="360" w:lineRule="auto"/>
              <w:rPr>
                <w:b/>
                <w:sz w:val="24"/>
                <w:szCs w:val="24"/>
              </w:rPr>
            </w:pPr>
            <w:r w:rsidRPr="001B7C97">
              <w:rPr>
                <w:b/>
                <w:sz w:val="24"/>
                <w:szCs w:val="24"/>
              </w:rPr>
              <w:t>Fejlesztési követelmények/ módszertani ajánlások</w:t>
            </w:r>
          </w:p>
        </w:tc>
        <w:tc>
          <w:tcPr>
            <w:tcW w:w="2277" w:type="dxa"/>
            <w:tcBorders>
              <w:top w:val="single" w:sz="4" w:space="0" w:color="auto"/>
              <w:left w:val="single" w:sz="4" w:space="0" w:color="auto"/>
              <w:bottom w:val="single" w:sz="4" w:space="0" w:color="auto"/>
              <w:right w:val="single" w:sz="4" w:space="0" w:color="auto"/>
            </w:tcBorders>
            <w:vAlign w:val="center"/>
            <w:hideMark/>
          </w:tcPr>
          <w:p w14:paraId="7776258F" w14:textId="77777777" w:rsidR="009F0240" w:rsidRPr="001B7C97" w:rsidRDefault="009F0240" w:rsidP="007C74B7">
            <w:pPr>
              <w:widowControl w:val="0"/>
              <w:spacing w:after="0" w:line="360" w:lineRule="auto"/>
              <w:rPr>
                <w:b/>
                <w:sz w:val="24"/>
                <w:szCs w:val="24"/>
              </w:rPr>
            </w:pPr>
            <w:r w:rsidRPr="001B7C97">
              <w:rPr>
                <w:b/>
                <w:sz w:val="24"/>
                <w:szCs w:val="24"/>
              </w:rPr>
              <w:t>Kapcsolódási pontok</w:t>
            </w:r>
          </w:p>
        </w:tc>
      </w:tr>
      <w:tr w:rsidR="009F0240" w14:paraId="45DDB2A1"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2E5ADF3" w14:textId="77777777" w:rsidR="009F0240" w:rsidRPr="0076507A" w:rsidRDefault="009F0240" w:rsidP="007C74B7">
            <w:pPr>
              <w:widowControl w:val="0"/>
              <w:spacing w:after="0" w:line="360" w:lineRule="auto"/>
              <w:rPr>
                <w:b/>
                <w:sz w:val="24"/>
                <w:szCs w:val="24"/>
              </w:rPr>
            </w:pPr>
            <w:r w:rsidRPr="0076507A">
              <w:rPr>
                <w:b/>
                <w:sz w:val="24"/>
                <w:szCs w:val="24"/>
              </w:rPr>
              <w:t>A kémiai reakciók feltételei és a kémiai egyenlet</w:t>
            </w:r>
          </w:p>
          <w:p w14:paraId="304F1E3E" w14:textId="77777777" w:rsidR="009F0240" w:rsidRPr="00C96C4E" w:rsidRDefault="009F0240" w:rsidP="007C74B7">
            <w:pPr>
              <w:widowControl w:val="0"/>
              <w:spacing w:after="0" w:line="360" w:lineRule="auto"/>
              <w:rPr>
                <w:sz w:val="24"/>
                <w:szCs w:val="24"/>
              </w:rPr>
            </w:pPr>
            <w:r w:rsidRPr="00C96C4E">
              <w:rPr>
                <w:sz w:val="24"/>
                <w:szCs w:val="24"/>
              </w:rPr>
              <w:t xml:space="preserve">A kémiai reakciók és lejátszódásuk feltételei, aktiválási energia, aktivált komplex. A kémiai egyenlet felírásának szabályai, a megmaradási törvények, </w:t>
            </w:r>
            <w:proofErr w:type="spellStart"/>
            <w:r w:rsidRPr="00C96C4E">
              <w:rPr>
                <w:sz w:val="24"/>
                <w:szCs w:val="24"/>
              </w:rPr>
              <w:t>sztöchiometria</w:t>
            </w:r>
            <w:proofErr w:type="spellEnd"/>
            <w:r w:rsidRPr="00C96C4E">
              <w:rPr>
                <w:sz w:val="24"/>
                <w:szCs w:val="24"/>
              </w:rPr>
              <w:t>.</w:t>
            </w:r>
          </w:p>
        </w:tc>
        <w:tc>
          <w:tcPr>
            <w:tcW w:w="3431" w:type="dxa"/>
            <w:tcBorders>
              <w:top w:val="single" w:sz="4" w:space="0" w:color="auto"/>
              <w:left w:val="single" w:sz="4" w:space="0" w:color="auto"/>
              <w:bottom w:val="single" w:sz="4" w:space="0" w:color="auto"/>
              <w:right w:val="single" w:sz="4" w:space="0" w:color="auto"/>
            </w:tcBorders>
            <w:hideMark/>
          </w:tcPr>
          <w:p w14:paraId="6647F7A1" w14:textId="77777777" w:rsidR="009F0240" w:rsidRPr="00C96C4E" w:rsidRDefault="009F0240" w:rsidP="007C74B7">
            <w:pPr>
              <w:widowControl w:val="0"/>
              <w:spacing w:after="0" w:line="360" w:lineRule="auto"/>
              <w:rPr>
                <w:sz w:val="24"/>
                <w:szCs w:val="24"/>
              </w:rPr>
            </w:pPr>
            <w:r w:rsidRPr="00C96C4E">
              <w:rPr>
                <w:sz w:val="24"/>
                <w:szCs w:val="24"/>
              </w:rPr>
              <w:t xml:space="preserve">Kémiai egyenletek rendezése készségszinten. Egyszerű </w:t>
            </w:r>
            <w:proofErr w:type="spellStart"/>
            <w:r w:rsidRPr="00C96C4E">
              <w:rPr>
                <w:sz w:val="24"/>
                <w:szCs w:val="24"/>
              </w:rPr>
              <w:t>sztöchiometriai</w:t>
            </w:r>
            <w:proofErr w:type="spellEnd"/>
            <w:r w:rsidRPr="00C96C4E">
              <w:rPr>
                <w:sz w:val="24"/>
                <w:szCs w:val="24"/>
              </w:rPr>
              <w:t xml:space="preserve"> számítások.</w:t>
            </w:r>
          </w:p>
          <w:p w14:paraId="71F3C3C9" w14:textId="77777777" w:rsidR="009F0240" w:rsidRPr="00C96C4E" w:rsidRDefault="009F0240" w:rsidP="007C74B7">
            <w:pPr>
              <w:widowControl w:val="0"/>
              <w:spacing w:after="0" w:line="360" w:lineRule="auto"/>
              <w:rPr>
                <w:sz w:val="24"/>
                <w:szCs w:val="24"/>
              </w:rPr>
            </w:pPr>
            <w:r w:rsidRPr="00C96C4E">
              <w:rPr>
                <w:sz w:val="24"/>
                <w:szCs w:val="24"/>
              </w:rPr>
              <w:t>M: Az aktiválási energia szerepének bemutatása kísérletekkel. Reakciók szilárd anyagok között és oldatban. Információk a Davy-lámpa működéséről, az atomhatékonyságról</w:t>
            </w:r>
            <w:r w:rsidR="0076507A">
              <w:rPr>
                <w:sz w:val="24"/>
                <w:szCs w:val="24"/>
              </w:rPr>
              <w:t>,</w:t>
            </w:r>
            <w:r w:rsidRPr="00C96C4E">
              <w:rPr>
                <w:sz w:val="24"/>
                <w:szCs w:val="24"/>
              </w:rPr>
              <w:t xml:space="preserve"> mint a „zöld kémia” alapelvéről.</w:t>
            </w:r>
          </w:p>
        </w:tc>
        <w:tc>
          <w:tcPr>
            <w:tcW w:w="2277" w:type="dxa"/>
            <w:tcBorders>
              <w:top w:val="single" w:sz="4" w:space="0" w:color="auto"/>
              <w:left w:val="single" w:sz="4" w:space="0" w:color="auto"/>
              <w:bottom w:val="single" w:sz="4" w:space="0" w:color="auto"/>
              <w:right w:val="single" w:sz="4" w:space="0" w:color="auto"/>
            </w:tcBorders>
          </w:tcPr>
          <w:p w14:paraId="2FAAF03B" w14:textId="77777777" w:rsidR="009F0240" w:rsidRPr="00C96C4E" w:rsidRDefault="009F0240" w:rsidP="007C74B7">
            <w:pPr>
              <w:widowControl w:val="0"/>
              <w:spacing w:after="0" w:line="360" w:lineRule="auto"/>
              <w:rPr>
                <w:sz w:val="24"/>
                <w:szCs w:val="24"/>
              </w:rPr>
            </w:pPr>
            <w:r w:rsidRPr="00C96C4E">
              <w:rPr>
                <w:sz w:val="24"/>
                <w:szCs w:val="24"/>
              </w:rPr>
              <w:t xml:space="preserve">Biológia-egészségtan: aktiválási energia. </w:t>
            </w:r>
          </w:p>
          <w:p w14:paraId="4BCEC4CD" w14:textId="77777777" w:rsidR="009F0240" w:rsidRPr="00C96C4E" w:rsidRDefault="009F0240" w:rsidP="007C74B7">
            <w:pPr>
              <w:widowControl w:val="0"/>
              <w:spacing w:after="0" w:line="360" w:lineRule="auto"/>
              <w:rPr>
                <w:sz w:val="24"/>
                <w:szCs w:val="24"/>
              </w:rPr>
            </w:pPr>
          </w:p>
          <w:p w14:paraId="5660BD3F" w14:textId="77777777" w:rsidR="009F0240" w:rsidRPr="00C96C4E" w:rsidRDefault="009F0240" w:rsidP="007C74B7">
            <w:pPr>
              <w:widowControl w:val="0"/>
              <w:spacing w:after="0" w:line="360" w:lineRule="auto"/>
              <w:rPr>
                <w:sz w:val="24"/>
                <w:szCs w:val="24"/>
              </w:rPr>
            </w:pPr>
            <w:r w:rsidRPr="00C96C4E">
              <w:rPr>
                <w:sz w:val="24"/>
                <w:szCs w:val="24"/>
              </w:rPr>
              <w:t>Fizika: hőmérséklet, mozgási energia, rugalmatlan ütközés, lendület, ütközési energia, megmaradási törvények.</w:t>
            </w:r>
          </w:p>
          <w:p w14:paraId="5848EC62" w14:textId="77777777" w:rsidR="009F0240" w:rsidRPr="00C96C4E" w:rsidRDefault="009F0240" w:rsidP="007C74B7">
            <w:pPr>
              <w:widowControl w:val="0"/>
              <w:spacing w:after="0" w:line="360" w:lineRule="auto"/>
              <w:rPr>
                <w:sz w:val="24"/>
                <w:szCs w:val="24"/>
              </w:rPr>
            </w:pPr>
          </w:p>
          <w:p w14:paraId="00A144EC" w14:textId="77777777" w:rsidR="009F0240" w:rsidRPr="00C96C4E" w:rsidRDefault="009F0240" w:rsidP="007C74B7">
            <w:pPr>
              <w:widowControl w:val="0"/>
              <w:spacing w:after="0" w:line="360" w:lineRule="auto"/>
              <w:rPr>
                <w:sz w:val="24"/>
                <w:szCs w:val="24"/>
              </w:rPr>
            </w:pPr>
            <w:r w:rsidRPr="00C96C4E">
              <w:rPr>
                <w:sz w:val="24"/>
                <w:szCs w:val="24"/>
              </w:rPr>
              <w:t>Matematika: százalékszámítás.</w:t>
            </w:r>
          </w:p>
        </w:tc>
      </w:tr>
      <w:tr w:rsidR="009F0240" w14:paraId="553B2DEF"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651A9A5C" w14:textId="77777777" w:rsidR="009F0240" w:rsidRPr="00EB3DD5" w:rsidRDefault="009F0240" w:rsidP="007C74B7">
            <w:pPr>
              <w:widowControl w:val="0"/>
              <w:spacing w:after="0" w:line="360" w:lineRule="auto"/>
              <w:rPr>
                <w:b/>
                <w:sz w:val="24"/>
                <w:szCs w:val="24"/>
              </w:rPr>
            </w:pPr>
            <w:r w:rsidRPr="00EB3DD5">
              <w:rPr>
                <w:b/>
                <w:sz w:val="24"/>
                <w:szCs w:val="24"/>
              </w:rPr>
              <w:t>A kémiai reakciók energiaviszonyai</w:t>
            </w:r>
          </w:p>
          <w:p w14:paraId="48A0B8DA" w14:textId="77777777" w:rsidR="009F0240" w:rsidRPr="00C96C4E" w:rsidRDefault="009F0240" w:rsidP="007C74B7">
            <w:pPr>
              <w:widowControl w:val="0"/>
              <w:spacing w:after="0" w:line="360" w:lineRule="auto"/>
              <w:rPr>
                <w:sz w:val="24"/>
                <w:szCs w:val="24"/>
              </w:rPr>
            </w:pPr>
            <w:r w:rsidRPr="00C96C4E">
              <w:rPr>
                <w:sz w:val="24"/>
                <w:szCs w:val="24"/>
              </w:rPr>
              <w:t xml:space="preserve">Képződéshő, reakcióhő, a termokémiai egyenlet. </w:t>
            </w:r>
            <w:proofErr w:type="gramStart"/>
            <w:r w:rsidRPr="00C96C4E">
              <w:rPr>
                <w:sz w:val="24"/>
                <w:szCs w:val="24"/>
              </w:rPr>
              <w:t>Hess</w:t>
            </w:r>
            <w:proofErr w:type="gramEnd"/>
            <w:r w:rsidRPr="00C96C4E">
              <w:rPr>
                <w:sz w:val="24"/>
                <w:szCs w:val="24"/>
              </w:rPr>
              <w:t xml:space="preserve"> tétele. A kémiai reakciók hajtóereje az energiacsökkenés és a rendezettségcsökkenés. Hőtermelés kémiai reakciókkal az iparban és a háztartásokban. Az energiafajták átalakítását kísérő hőveszteség értelmezése.</w:t>
            </w:r>
          </w:p>
        </w:tc>
        <w:tc>
          <w:tcPr>
            <w:tcW w:w="3431" w:type="dxa"/>
            <w:tcBorders>
              <w:top w:val="single" w:sz="4" w:space="0" w:color="auto"/>
              <w:left w:val="single" w:sz="4" w:space="0" w:color="auto"/>
              <w:bottom w:val="single" w:sz="4" w:space="0" w:color="auto"/>
              <w:right w:val="single" w:sz="4" w:space="0" w:color="auto"/>
            </w:tcBorders>
            <w:hideMark/>
          </w:tcPr>
          <w:p w14:paraId="58E05F95" w14:textId="77777777" w:rsidR="009F0240" w:rsidRPr="00C96C4E" w:rsidRDefault="009F0240" w:rsidP="007C74B7">
            <w:pPr>
              <w:widowControl w:val="0"/>
              <w:spacing w:after="0" w:line="360" w:lineRule="auto"/>
              <w:rPr>
                <w:sz w:val="24"/>
                <w:szCs w:val="24"/>
              </w:rPr>
            </w:pPr>
            <w:r w:rsidRPr="00C96C4E">
              <w:rPr>
                <w:sz w:val="24"/>
                <w:szCs w:val="24"/>
              </w:rPr>
              <w:t>Az energiamegmaradás törvényének alkalmazása a kémiai reakciókra.</w:t>
            </w:r>
          </w:p>
          <w:p w14:paraId="32BFAF8C" w14:textId="77777777" w:rsidR="009F0240" w:rsidRPr="00C96C4E" w:rsidRDefault="009F0240" w:rsidP="007C74B7">
            <w:pPr>
              <w:widowControl w:val="0"/>
              <w:spacing w:after="0" w:line="360" w:lineRule="auto"/>
              <w:rPr>
                <w:sz w:val="24"/>
                <w:szCs w:val="24"/>
              </w:rPr>
            </w:pPr>
            <w:r w:rsidRPr="00C96C4E">
              <w:rPr>
                <w:sz w:val="24"/>
                <w:szCs w:val="24"/>
              </w:rPr>
              <w:t xml:space="preserve">M: Folyamatok ábrázolása energiadiagramon (pl. a mészégetés, mészoltás és a mész </w:t>
            </w:r>
            <w:proofErr w:type="gramStart"/>
            <w:r w:rsidRPr="00C96C4E">
              <w:rPr>
                <w:sz w:val="24"/>
                <w:szCs w:val="24"/>
              </w:rPr>
              <w:t>megkötése</w:t>
            </w:r>
            <w:proofErr w:type="gramEnd"/>
            <w:r w:rsidRPr="00C96C4E">
              <w:rPr>
                <w:sz w:val="24"/>
                <w:szCs w:val="24"/>
              </w:rPr>
              <w:t xml:space="preserve"> mint körfolyamat). Egyes tüzelőanyagok fűtőértékének összehasonlítása, gázszámlán található mennyiségi adatok értelmezése.</w:t>
            </w:r>
          </w:p>
        </w:tc>
        <w:tc>
          <w:tcPr>
            <w:tcW w:w="2277" w:type="dxa"/>
            <w:tcBorders>
              <w:top w:val="single" w:sz="4" w:space="0" w:color="auto"/>
              <w:left w:val="single" w:sz="4" w:space="0" w:color="auto"/>
              <w:bottom w:val="single" w:sz="4" w:space="0" w:color="auto"/>
              <w:right w:val="single" w:sz="4" w:space="0" w:color="auto"/>
            </w:tcBorders>
          </w:tcPr>
          <w:p w14:paraId="7EBE4E38" w14:textId="77777777" w:rsidR="009F0240" w:rsidRPr="00C96C4E" w:rsidRDefault="009F0240" w:rsidP="007C74B7">
            <w:pPr>
              <w:widowControl w:val="0"/>
              <w:spacing w:after="0" w:line="360" w:lineRule="auto"/>
              <w:rPr>
                <w:sz w:val="24"/>
                <w:szCs w:val="24"/>
              </w:rPr>
            </w:pPr>
            <w:r w:rsidRPr="00C96C4E">
              <w:rPr>
                <w:sz w:val="24"/>
                <w:szCs w:val="24"/>
              </w:rPr>
              <w:t>Biológia-egészségtan: ATP, lassú égés, a biokémiai folyamatok energiamérlege.</w:t>
            </w:r>
          </w:p>
          <w:p w14:paraId="65CBBBAB" w14:textId="77777777" w:rsidR="009F0240" w:rsidRPr="00C96C4E" w:rsidRDefault="009F0240" w:rsidP="007C74B7">
            <w:pPr>
              <w:widowControl w:val="0"/>
              <w:spacing w:after="0" w:line="360" w:lineRule="auto"/>
              <w:rPr>
                <w:sz w:val="24"/>
                <w:szCs w:val="24"/>
              </w:rPr>
            </w:pPr>
          </w:p>
          <w:p w14:paraId="53EB7CBE" w14:textId="77777777" w:rsidR="009F0240" w:rsidRPr="00C96C4E" w:rsidRDefault="009F0240" w:rsidP="007C74B7">
            <w:pPr>
              <w:widowControl w:val="0"/>
              <w:spacing w:after="0" w:line="360" w:lineRule="auto"/>
              <w:rPr>
                <w:rFonts w:eastAsia="TimesNewRoman"/>
                <w:sz w:val="24"/>
                <w:szCs w:val="24"/>
              </w:rPr>
            </w:pPr>
            <w:r w:rsidRPr="00C96C4E">
              <w:rPr>
                <w:sz w:val="24"/>
                <w:szCs w:val="24"/>
              </w:rPr>
              <w:t xml:space="preserve">Fizika: a hő és a belső energia, </w:t>
            </w:r>
            <w:r w:rsidRPr="00C96C4E">
              <w:rPr>
                <w:rFonts w:eastAsia="TimesNewRoman"/>
                <w:sz w:val="24"/>
                <w:szCs w:val="24"/>
              </w:rPr>
              <w:t>II. főtétel, energiagazdálkodás, környezetvédelem.</w:t>
            </w:r>
          </w:p>
          <w:p w14:paraId="0C1D54E7" w14:textId="77777777" w:rsidR="009F0240" w:rsidRPr="00C96C4E" w:rsidRDefault="009F0240" w:rsidP="007C74B7">
            <w:pPr>
              <w:widowControl w:val="0"/>
              <w:spacing w:after="0" w:line="360" w:lineRule="auto"/>
              <w:rPr>
                <w:rFonts w:eastAsia="TimesNewRoman"/>
                <w:sz w:val="24"/>
                <w:szCs w:val="24"/>
              </w:rPr>
            </w:pPr>
          </w:p>
          <w:p w14:paraId="5C4EC728" w14:textId="77777777" w:rsidR="009F0240" w:rsidRPr="00C96C4E" w:rsidRDefault="009F0240" w:rsidP="007C74B7">
            <w:pPr>
              <w:widowControl w:val="0"/>
              <w:spacing w:after="0" w:line="360" w:lineRule="auto"/>
              <w:rPr>
                <w:sz w:val="24"/>
                <w:szCs w:val="24"/>
              </w:rPr>
            </w:pPr>
            <w:r w:rsidRPr="00C96C4E">
              <w:rPr>
                <w:rFonts w:eastAsia="TimesNewRoman"/>
                <w:sz w:val="24"/>
                <w:szCs w:val="24"/>
              </w:rPr>
              <w:t>Matematika: műveletek negatív előjelű számokkal.</w:t>
            </w:r>
          </w:p>
        </w:tc>
      </w:tr>
      <w:tr w:rsidR="009F0240" w14:paraId="2645BCAB"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A5E12F3" w14:textId="77777777" w:rsidR="009F0240" w:rsidRPr="00EB3DD5" w:rsidRDefault="009F0240" w:rsidP="007C74B7">
            <w:pPr>
              <w:spacing w:after="0" w:line="360" w:lineRule="auto"/>
              <w:rPr>
                <w:b/>
                <w:sz w:val="24"/>
                <w:szCs w:val="24"/>
              </w:rPr>
            </w:pPr>
            <w:r w:rsidRPr="00EB3DD5">
              <w:rPr>
                <w:b/>
                <w:sz w:val="24"/>
                <w:szCs w:val="24"/>
              </w:rPr>
              <w:lastRenderedPageBreak/>
              <w:t>A reakciósebesség</w:t>
            </w:r>
          </w:p>
          <w:p w14:paraId="6609C80C" w14:textId="77777777" w:rsidR="009F0240" w:rsidRPr="00EB3DD5" w:rsidRDefault="009F0240" w:rsidP="007C74B7">
            <w:pPr>
              <w:spacing w:after="0" w:line="360" w:lineRule="auto"/>
              <w:rPr>
                <w:sz w:val="24"/>
                <w:szCs w:val="24"/>
              </w:rPr>
            </w:pPr>
            <w:r w:rsidRPr="00EB3DD5">
              <w:rPr>
                <w:sz w:val="24"/>
                <w:szCs w:val="24"/>
              </w:rPr>
              <w:t>A reakciósebesség fogalma és szabályozása a háztartásban és az iparban. A reakciósebesség függése a hőmérséklettől, illetve a koncentrációtól, katalizátorok.</w:t>
            </w:r>
          </w:p>
        </w:tc>
        <w:tc>
          <w:tcPr>
            <w:tcW w:w="3431" w:type="dxa"/>
            <w:tcBorders>
              <w:top w:val="single" w:sz="4" w:space="0" w:color="auto"/>
              <w:left w:val="single" w:sz="4" w:space="0" w:color="auto"/>
              <w:bottom w:val="single" w:sz="4" w:space="0" w:color="auto"/>
              <w:right w:val="single" w:sz="4" w:space="0" w:color="auto"/>
            </w:tcBorders>
            <w:hideMark/>
          </w:tcPr>
          <w:p w14:paraId="204C510C" w14:textId="77777777" w:rsidR="009F0240" w:rsidRPr="00EB3DD5" w:rsidRDefault="009F0240" w:rsidP="007C74B7">
            <w:pPr>
              <w:spacing w:after="0" w:line="360" w:lineRule="auto"/>
              <w:rPr>
                <w:sz w:val="24"/>
                <w:szCs w:val="24"/>
              </w:rPr>
            </w:pPr>
            <w:r w:rsidRPr="00EB3DD5">
              <w:rPr>
                <w:sz w:val="24"/>
                <w:szCs w:val="24"/>
              </w:rPr>
              <w:t>Kémiai reakciók sebességének befolyásolása a gyakorlatban.</w:t>
            </w:r>
          </w:p>
          <w:p w14:paraId="2ACE0749" w14:textId="77777777" w:rsidR="009F0240" w:rsidRPr="00EB3DD5" w:rsidRDefault="009F0240" w:rsidP="007C74B7">
            <w:pPr>
              <w:spacing w:after="0" w:line="360" w:lineRule="auto"/>
              <w:rPr>
                <w:sz w:val="24"/>
                <w:szCs w:val="24"/>
              </w:rPr>
            </w:pPr>
            <w:r w:rsidRPr="00EB3DD5">
              <w:rPr>
                <w:sz w:val="24"/>
                <w:szCs w:val="24"/>
              </w:rPr>
              <w:t>M: A reakciósebesség befolyásolásával kapcsolatos kísérletek tervezése. Információk a gépkocsikban lévő katalizátorokról, az enzimek alkalmazásáról.</w:t>
            </w:r>
          </w:p>
        </w:tc>
        <w:tc>
          <w:tcPr>
            <w:tcW w:w="2277" w:type="dxa"/>
            <w:tcBorders>
              <w:top w:val="single" w:sz="4" w:space="0" w:color="auto"/>
              <w:left w:val="single" w:sz="4" w:space="0" w:color="auto"/>
              <w:bottom w:val="single" w:sz="4" w:space="0" w:color="auto"/>
              <w:right w:val="single" w:sz="4" w:space="0" w:color="auto"/>
            </w:tcBorders>
          </w:tcPr>
          <w:p w14:paraId="3CFA51C3" w14:textId="77777777" w:rsidR="009F0240" w:rsidRPr="00EB3DD5" w:rsidRDefault="009F0240" w:rsidP="007C74B7">
            <w:pPr>
              <w:spacing w:after="0" w:line="360" w:lineRule="auto"/>
              <w:rPr>
                <w:sz w:val="24"/>
                <w:szCs w:val="24"/>
              </w:rPr>
            </w:pPr>
            <w:r w:rsidRPr="00EB3DD5">
              <w:rPr>
                <w:sz w:val="24"/>
                <w:szCs w:val="24"/>
              </w:rPr>
              <w:t>Biológia-egészségtan: az enzimek szerepe.</w:t>
            </w:r>
          </w:p>
          <w:p w14:paraId="6A1F824D" w14:textId="77777777" w:rsidR="009F0240" w:rsidRPr="00EB3DD5" w:rsidRDefault="009F0240" w:rsidP="007C74B7">
            <w:pPr>
              <w:spacing w:after="0" w:line="360" w:lineRule="auto"/>
              <w:rPr>
                <w:sz w:val="24"/>
                <w:szCs w:val="24"/>
              </w:rPr>
            </w:pPr>
          </w:p>
          <w:p w14:paraId="55D6A35B" w14:textId="77777777" w:rsidR="009F0240" w:rsidRPr="00EB3DD5" w:rsidRDefault="009F0240" w:rsidP="007C74B7">
            <w:pPr>
              <w:spacing w:after="0" w:line="360" w:lineRule="auto"/>
              <w:rPr>
                <w:sz w:val="24"/>
                <w:szCs w:val="24"/>
              </w:rPr>
            </w:pPr>
            <w:r w:rsidRPr="00EB3DD5">
              <w:rPr>
                <w:sz w:val="24"/>
                <w:szCs w:val="24"/>
              </w:rPr>
              <w:t>Fizika: mechanikai sebesség.</w:t>
            </w:r>
          </w:p>
        </w:tc>
      </w:tr>
      <w:tr w:rsidR="009F0240" w14:paraId="5DB6D5F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5C63A118" w14:textId="77777777" w:rsidR="009F0240" w:rsidRPr="00235471" w:rsidRDefault="009F0240" w:rsidP="007C74B7">
            <w:pPr>
              <w:widowControl w:val="0"/>
              <w:spacing w:after="0" w:line="360" w:lineRule="auto"/>
              <w:rPr>
                <w:b/>
                <w:sz w:val="24"/>
                <w:szCs w:val="24"/>
              </w:rPr>
            </w:pPr>
            <w:r w:rsidRPr="00235471">
              <w:rPr>
                <w:b/>
                <w:sz w:val="24"/>
                <w:szCs w:val="24"/>
              </w:rPr>
              <w:t>Kémiai egyensúly</w:t>
            </w:r>
          </w:p>
          <w:p w14:paraId="7527FFAA" w14:textId="77777777" w:rsidR="009F0240" w:rsidRPr="00235471" w:rsidRDefault="009F0240" w:rsidP="007C74B7">
            <w:pPr>
              <w:widowControl w:val="0"/>
              <w:spacing w:after="0" w:line="360" w:lineRule="auto"/>
              <w:rPr>
                <w:sz w:val="24"/>
                <w:szCs w:val="24"/>
              </w:rPr>
            </w:pPr>
            <w:r w:rsidRPr="00235471">
              <w:rPr>
                <w:sz w:val="24"/>
                <w:szCs w:val="24"/>
              </w:rPr>
              <w:t xml:space="preserve">A dinamikus kémiai egyensúlyi állapot kialakulásának feltételei és jellemzői. A tömeghatás törvénye. A Le </w:t>
            </w:r>
            <w:proofErr w:type="spellStart"/>
            <w:r w:rsidRPr="00235471">
              <w:rPr>
                <w:sz w:val="24"/>
                <w:szCs w:val="24"/>
              </w:rPr>
              <w:t>Châtelier</w:t>
            </w:r>
            <w:proofErr w:type="spellEnd"/>
            <w:r w:rsidRPr="00235471">
              <w:rPr>
                <w:sz w:val="24"/>
                <w:szCs w:val="24"/>
              </w:rPr>
              <w:t>–Braun-elv és a kémiai egyensúlyok befolyásolásának lehetőségei, ezek gyakorlati jelentősége.</w:t>
            </w:r>
          </w:p>
        </w:tc>
        <w:tc>
          <w:tcPr>
            <w:tcW w:w="3431" w:type="dxa"/>
            <w:tcBorders>
              <w:top w:val="single" w:sz="4" w:space="0" w:color="auto"/>
              <w:left w:val="single" w:sz="4" w:space="0" w:color="auto"/>
              <w:bottom w:val="single" w:sz="4" w:space="0" w:color="auto"/>
              <w:right w:val="single" w:sz="4" w:space="0" w:color="auto"/>
            </w:tcBorders>
            <w:hideMark/>
          </w:tcPr>
          <w:p w14:paraId="1A8816D2" w14:textId="77777777" w:rsidR="009F0240" w:rsidRPr="00235471" w:rsidRDefault="009F0240" w:rsidP="007C74B7">
            <w:pPr>
              <w:widowControl w:val="0"/>
              <w:spacing w:after="0" w:line="360" w:lineRule="auto"/>
              <w:rPr>
                <w:sz w:val="24"/>
                <w:szCs w:val="24"/>
              </w:rPr>
            </w:pPr>
            <w:r w:rsidRPr="00235471">
              <w:rPr>
                <w:sz w:val="24"/>
                <w:szCs w:val="24"/>
              </w:rPr>
              <w:t>A dinamikus kémiai egyensúlyban lévő rendszerre gyakorolt külső hatás következményeinek megállapítása konkrét példákon.</w:t>
            </w:r>
          </w:p>
          <w:p w14:paraId="71E025B7" w14:textId="77777777" w:rsidR="009F0240" w:rsidRPr="00235471" w:rsidRDefault="009F0240" w:rsidP="007C74B7">
            <w:pPr>
              <w:widowControl w:val="0"/>
              <w:spacing w:after="0" w:line="360" w:lineRule="auto"/>
              <w:rPr>
                <w:sz w:val="24"/>
                <w:szCs w:val="24"/>
              </w:rPr>
            </w:pPr>
            <w:r w:rsidRPr="00235471">
              <w:rPr>
                <w:sz w:val="24"/>
                <w:szCs w:val="24"/>
              </w:rPr>
              <w:t>M: Információk az egyensúly dinamikus jellegének kimutatásáról (Hevesy György). A kémiai egyensúly befolyásolását szemléltető kísérletek, számítógépes szimuláció.</w:t>
            </w:r>
          </w:p>
        </w:tc>
        <w:tc>
          <w:tcPr>
            <w:tcW w:w="2277" w:type="dxa"/>
            <w:tcBorders>
              <w:top w:val="single" w:sz="4" w:space="0" w:color="auto"/>
              <w:left w:val="single" w:sz="4" w:space="0" w:color="auto"/>
              <w:bottom w:val="single" w:sz="4" w:space="0" w:color="auto"/>
              <w:right w:val="single" w:sz="4" w:space="0" w:color="auto"/>
            </w:tcBorders>
          </w:tcPr>
          <w:p w14:paraId="3F13DCDC" w14:textId="77777777" w:rsidR="009F0240" w:rsidRPr="00235471" w:rsidRDefault="009F0240" w:rsidP="007C74B7">
            <w:pPr>
              <w:widowControl w:val="0"/>
              <w:spacing w:after="0" w:line="360" w:lineRule="auto"/>
              <w:rPr>
                <w:sz w:val="24"/>
                <w:szCs w:val="24"/>
              </w:rPr>
            </w:pPr>
            <w:r w:rsidRPr="00235471">
              <w:rPr>
                <w:sz w:val="24"/>
                <w:szCs w:val="24"/>
              </w:rPr>
              <w:t>Biológia-egészségtan: homeosztázis, ökológiai és biológiai egyensúly.</w:t>
            </w:r>
          </w:p>
          <w:p w14:paraId="780CB5AA" w14:textId="77777777" w:rsidR="009F0240" w:rsidRPr="00235471" w:rsidRDefault="009F0240" w:rsidP="007C74B7">
            <w:pPr>
              <w:widowControl w:val="0"/>
              <w:spacing w:after="0" w:line="360" w:lineRule="auto"/>
              <w:rPr>
                <w:sz w:val="24"/>
                <w:szCs w:val="24"/>
              </w:rPr>
            </w:pPr>
          </w:p>
          <w:p w14:paraId="1AA2417B" w14:textId="77777777" w:rsidR="009F0240" w:rsidRPr="00235471" w:rsidRDefault="009F0240" w:rsidP="007C74B7">
            <w:pPr>
              <w:widowControl w:val="0"/>
              <w:spacing w:after="0" w:line="360" w:lineRule="auto"/>
              <w:rPr>
                <w:sz w:val="24"/>
                <w:szCs w:val="24"/>
              </w:rPr>
            </w:pPr>
            <w:r w:rsidRPr="00235471">
              <w:rPr>
                <w:sz w:val="24"/>
                <w:szCs w:val="24"/>
              </w:rPr>
              <w:t>Fizika: egyensúly, energiaminimumra való törekvés, a folyamatok iránya, a termodinamika II. főtétele.</w:t>
            </w:r>
          </w:p>
        </w:tc>
      </w:tr>
      <w:tr w:rsidR="009F0240" w14:paraId="3708DB65"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4A3A3240" w14:textId="77777777" w:rsidR="009F0240" w:rsidRPr="00E71F1E" w:rsidRDefault="009F0240" w:rsidP="007C74B7">
            <w:pPr>
              <w:widowControl w:val="0"/>
              <w:spacing w:after="0" w:line="360" w:lineRule="auto"/>
              <w:rPr>
                <w:b/>
                <w:sz w:val="24"/>
                <w:szCs w:val="24"/>
              </w:rPr>
            </w:pPr>
            <w:r w:rsidRPr="00E71F1E">
              <w:rPr>
                <w:b/>
                <w:sz w:val="24"/>
                <w:szCs w:val="24"/>
              </w:rPr>
              <w:t>Sav-bázis reakciók</w:t>
            </w:r>
          </w:p>
          <w:p w14:paraId="35A6A7D4" w14:textId="77777777" w:rsidR="009F0240" w:rsidRPr="00E71F1E" w:rsidRDefault="009F0240" w:rsidP="007C74B7">
            <w:pPr>
              <w:widowControl w:val="0"/>
              <w:spacing w:after="0" w:line="360" w:lineRule="auto"/>
              <w:rPr>
                <w:sz w:val="24"/>
                <w:szCs w:val="24"/>
              </w:rPr>
            </w:pPr>
            <w:r w:rsidRPr="00E71F1E">
              <w:rPr>
                <w:sz w:val="24"/>
                <w:szCs w:val="24"/>
              </w:rPr>
              <w:t xml:space="preserve">A savak és bázisok fogalma </w:t>
            </w:r>
            <w:proofErr w:type="spellStart"/>
            <w:r w:rsidRPr="00E71F1E">
              <w:rPr>
                <w:sz w:val="24"/>
                <w:szCs w:val="24"/>
              </w:rPr>
              <w:t>Brønsted</w:t>
            </w:r>
            <w:proofErr w:type="spellEnd"/>
            <w:r w:rsidRPr="00E71F1E">
              <w:rPr>
                <w:sz w:val="24"/>
                <w:szCs w:val="24"/>
              </w:rPr>
              <w:t xml:space="preserve"> szerint, sav-bázis párok, kölcsönösség és viszonylagosság. A savak és bázisok erőssége. Lúgok. Savmaradék ionok. A pH és az egyensúlyi </w:t>
            </w:r>
            <w:proofErr w:type="spellStart"/>
            <w:r w:rsidRPr="00E71F1E">
              <w:rPr>
                <w:sz w:val="24"/>
                <w:szCs w:val="24"/>
              </w:rPr>
              <w:t>oxóniumion</w:t>
            </w:r>
            <w:proofErr w:type="spellEnd"/>
            <w:r w:rsidRPr="00E71F1E">
              <w:rPr>
                <w:sz w:val="24"/>
                <w:szCs w:val="24"/>
              </w:rPr>
              <w:t xml:space="preserve">, illetve hidroxidion koncentráció összefüggése. A pH változása hígításkor és töményítéskor. A sav-bázis indikátorok működése. Közömbösítés és semlegesítés, sók. Sóoldatok pH-ja, hidrolízis. </w:t>
            </w:r>
            <w:r w:rsidRPr="00E71F1E">
              <w:rPr>
                <w:sz w:val="24"/>
                <w:szCs w:val="24"/>
              </w:rPr>
              <w:lastRenderedPageBreak/>
              <w:t>Teendők sav</w:t>
            </w:r>
            <w:proofErr w:type="gramStart"/>
            <w:r w:rsidRPr="00E71F1E">
              <w:rPr>
                <w:sz w:val="24"/>
                <w:szCs w:val="24"/>
              </w:rPr>
              <w:t>-,illetve</w:t>
            </w:r>
            <w:proofErr w:type="gramEnd"/>
            <w:r w:rsidR="003B051C">
              <w:rPr>
                <w:sz w:val="24"/>
                <w:szCs w:val="24"/>
              </w:rPr>
              <w:t xml:space="preserve"> </w:t>
            </w:r>
            <w:r w:rsidRPr="00E71F1E">
              <w:rPr>
                <w:sz w:val="24"/>
                <w:szCs w:val="24"/>
              </w:rPr>
              <w:t>lúgmarás esetén.</w:t>
            </w:r>
          </w:p>
        </w:tc>
        <w:tc>
          <w:tcPr>
            <w:tcW w:w="3431" w:type="dxa"/>
            <w:tcBorders>
              <w:top w:val="single" w:sz="4" w:space="0" w:color="auto"/>
              <w:left w:val="single" w:sz="4" w:space="0" w:color="auto"/>
              <w:bottom w:val="single" w:sz="4" w:space="0" w:color="auto"/>
              <w:right w:val="single" w:sz="4" w:space="0" w:color="auto"/>
            </w:tcBorders>
            <w:hideMark/>
          </w:tcPr>
          <w:p w14:paraId="55813D0A" w14:textId="77777777" w:rsidR="009F0240" w:rsidRPr="00E71F1E" w:rsidRDefault="009F0240" w:rsidP="007C74B7">
            <w:pPr>
              <w:widowControl w:val="0"/>
              <w:spacing w:after="0" w:line="360" w:lineRule="auto"/>
              <w:rPr>
                <w:sz w:val="24"/>
                <w:szCs w:val="24"/>
              </w:rPr>
            </w:pPr>
            <w:r w:rsidRPr="00E71F1E">
              <w:rPr>
                <w:sz w:val="24"/>
                <w:szCs w:val="24"/>
              </w:rPr>
              <w:lastRenderedPageBreak/>
              <w:t>A sav-bázis párok felismerése és megnevezése.</w:t>
            </w:r>
          </w:p>
          <w:p w14:paraId="5A0F9E58" w14:textId="77777777" w:rsidR="009F0240" w:rsidRPr="00E71F1E" w:rsidRDefault="009F0240" w:rsidP="007C74B7">
            <w:pPr>
              <w:widowControl w:val="0"/>
              <w:spacing w:after="0" w:line="360" w:lineRule="auto"/>
              <w:rPr>
                <w:sz w:val="24"/>
                <w:szCs w:val="24"/>
              </w:rPr>
            </w:pPr>
            <w:r w:rsidRPr="00E71F1E">
              <w:rPr>
                <w:sz w:val="24"/>
                <w:szCs w:val="24"/>
              </w:rPr>
              <w:t xml:space="preserve">M: Erős és gyenge savak és bázisok vizes oldatainak </w:t>
            </w:r>
            <w:proofErr w:type="spellStart"/>
            <w:r w:rsidRPr="00E71F1E">
              <w:rPr>
                <w:sz w:val="24"/>
                <w:szCs w:val="24"/>
              </w:rPr>
              <w:t>páronkénti</w:t>
            </w:r>
            <w:proofErr w:type="spellEnd"/>
            <w:r w:rsidRPr="00E71F1E">
              <w:rPr>
                <w:sz w:val="24"/>
                <w:szCs w:val="24"/>
              </w:rPr>
              <w:t xml:space="preserve"> elegyítése, a reagáló anyagok szerepének megállapítása. Kísérletek virág- és zöldségindikátorokkal. Saját tervezésű pH-skála készítése és használata anyagok pH-</w:t>
            </w:r>
            <w:proofErr w:type="spellStart"/>
            <w:r w:rsidRPr="00E71F1E">
              <w:rPr>
                <w:sz w:val="24"/>
                <w:szCs w:val="24"/>
              </w:rPr>
              <w:t>jának</w:t>
            </w:r>
            <w:proofErr w:type="spellEnd"/>
            <w:r w:rsidRPr="00E71F1E">
              <w:rPr>
                <w:sz w:val="24"/>
                <w:szCs w:val="24"/>
              </w:rPr>
              <w:t xml:space="preserve"> meghatározására. Információk a testfolyadékok pH-</w:t>
            </w:r>
            <w:proofErr w:type="spellStart"/>
            <w:r w:rsidRPr="00E71F1E">
              <w:rPr>
                <w:sz w:val="24"/>
                <w:szCs w:val="24"/>
              </w:rPr>
              <w:t>járól</w:t>
            </w:r>
            <w:proofErr w:type="spellEnd"/>
            <w:r w:rsidRPr="00E71F1E">
              <w:rPr>
                <w:sz w:val="24"/>
                <w:szCs w:val="24"/>
              </w:rPr>
              <w:t>, a „</w:t>
            </w:r>
            <w:proofErr w:type="spellStart"/>
            <w:proofErr w:type="gramStart"/>
            <w:r w:rsidRPr="00E71F1E">
              <w:rPr>
                <w:sz w:val="24"/>
                <w:szCs w:val="24"/>
              </w:rPr>
              <w:t>lúgosítás</w:t>
            </w:r>
            <w:proofErr w:type="spellEnd"/>
            <w:r w:rsidRPr="00E71F1E">
              <w:rPr>
                <w:sz w:val="24"/>
                <w:szCs w:val="24"/>
              </w:rPr>
              <w:t>”-</w:t>
            </w:r>
            <w:proofErr w:type="spellStart"/>
            <w:proofErr w:type="gramEnd"/>
            <w:r w:rsidRPr="00E71F1E">
              <w:rPr>
                <w:sz w:val="24"/>
                <w:szCs w:val="24"/>
              </w:rPr>
              <w:t>ról</w:t>
            </w:r>
            <w:proofErr w:type="spellEnd"/>
            <w:r w:rsidRPr="00E71F1E">
              <w:rPr>
                <w:sz w:val="24"/>
                <w:szCs w:val="24"/>
              </w:rPr>
              <w:t xml:space="preserve">, mint </w:t>
            </w:r>
            <w:r w:rsidRPr="00E71F1E">
              <w:rPr>
                <w:sz w:val="24"/>
                <w:szCs w:val="24"/>
              </w:rPr>
              <w:lastRenderedPageBreak/>
              <w:t>áltudományról. Semlegesítéshez szükséges erős sav, illetve lúg anyagmennyiségének számítása.</w:t>
            </w:r>
          </w:p>
        </w:tc>
        <w:tc>
          <w:tcPr>
            <w:tcW w:w="2277" w:type="dxa"/>
            <w:tcBorders>
              <w:top w:val="single" w:sz="4" w:space="0" w:color="auto"/>
              <w:left w:val="single" w:sz="4" w:space="0" w:color="auto"/>
              <w:bottom w:val="single" w:sz="4" w:space="0" w:color="auto"/>
              <w:right w:val="single" w:sz="4" w:space="0" w:color="auto"/>
            </w:tcBorders>
            <w:hideMark/>
          </w:tcPr>
          <w:p w14:paraId="243A7D86" w14:textId="77777777" w:rsidR="009F0240" w:rsidRPr="00E71F1E" w:rsidRDefault="009F0240" w:rsidP="007C74B7">
            <w:pPr>
              <w:widowControl w:val="0"/>
              <w:spacing w:after="0" w:line="360" w:lineRule="auto"/>
              <w:rPr>
                <w:sz w:val="24"/>
                <w:szCs w:val="24"/>
              </w:rPr>
            </w:pPr>
            <w:r w:rsidRPr="00E71F1E">
              <w:rPr>
                <w:sz w:val="24"/>
                <w:szCs w:val="24"/>
              </w:rPr>
              <w:lastRenderedPageBreak/>
              <w:t xml:space="preserve">Biológia-egészségtan: a szén-dioxid </w:t>
            </w:r>
            <w:proofErr w:type="gramStart"/>
            <w:r w:rsidRPr="00E71F1E">
              <w:rPr>
                <w:sz w:val="24"/>
                <w:szCs w:val="24"/>
              </w:rPr>
              <w:t>oldódása ,</w:t>
            </w:r>
            <w:proofErr w:type="gramEnd"/>
            <w:r w:rsidRPr="00E71F1E">
              <w:rPr>
                <w:sz w:val="24"/>
                <w:szCs w:val="24"/>
              </w:rPr>
              <w:t xml:space="preserve"> sav-bázis reakciók az élő szervezetben, kiválasztás, a testfolyadékok kémhatása, a zuzmók mint indikátorok, a savas eső hatása az élővilágra.</w:t>
            </w:r>
          </w:p>
          <w:p w14:paraId="72EE3234" w14:textId="77777777" w:rsidR="009F0240" w:rsidRPr="00E71F1E" w:rsidRDefault="009F0240" w:rsidP="007C74B7">
            <w:pPr>
              <w:widowControl w:val="0"/>
              <w:spacing w:after="0" w:line="360" w:lineRule="auto"/>
              <w:rPr>
                <w:sz w:val="24"/>
                <w:szCs w:val="24"/>
              </w:rPr>
            </w:pPr>
            <w:r w:rsidRPr="00E71F1E">
              <w:rPr>
                <w:sz w:val="24"/>
                <w:szCs w:val="24"/>
              </w:rPr>
              <w:t>Matematika: logaritmus.</w:t>
            </w:r>
          </w:p>
        </w:tc>
      </w:tr>
    </w:tbl>
    <w:p w14:paraId="69D577BF" w14:textId="77777777" w:rsidR="00E71F1E" w:rsidRDefault="00E71F1E"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9F0240" w14:paraId="1C77D400" w14:textId="77777777" w:rsidTr="00E71F1E">
        <w:tc>
          <w:tcPr>
            <w:tcW w:w="3367" w:type="dxa"/>
            <w:tcBorders>
              <w:top w:val="single" w:sz="4" w:space="0" w:color="auto"/>
              <w:left w:val="single" w:sz="4" w:space="0" w:color="auto"/>
              <w:bottom w:val="single" w:sz="4" w:space="0" w:color="auto"/>
              <w:right w:val="single" w:sz="4" w:space="0" w:color="auto"/>
            </w:tcBorders>
            <w:hideMark/>
          </w:tcPr>
          <w:p w14:paraId="3D5FD438" w14:textId="77777777" w:rsidR="009F0240" w:rsidRPr="00D96812" w:rsidRDefault="009F0240" w:rsidP="007C74B7">
            <w:pPr>
              <w:spacing w:after="0" w:line="360" w:lineRule="auto"/>
              <w:rPr>
                <w:b/>
                <w:sz w:val="24"/>
                <w:szCs w:val="24"/>
              </w:rPr>
            </w:pPr>
            <w:r w:rsidRPr="00D96812">
              <w:rPr>
                <w:b/>
                <w:sz w:val="24"/>
                <w:szCs w:val="24"/>
              </w:rPr>
              <w:t>Oxidáció és redukció</w:t>
            </w:r>
          </w:p>
          <w:p w14:paraId="205D4F86" w14:textId="77777777" w:rsidR="009F0240" w:rsidRPr="00E71F1E" w:rsidRDefault="009F0240" w:rsidP="007C74B7">
            <w:pPr>
              <w:spacing w:after="0" w:line="360" w:lineRule="auto"/>
              <w:rPr>
                <w:sz w:val="24"/>
                <w:szCs w:val="24"/>
              </w:rPr>
            </w:pPr>
            <w:r w:rsidRPr="00E71F1E">
              <w:rPr>
                <w:sz w:val="24"/>
                <w:szCs w:val="24"/>
              </w:rPr>
              <w:t xml:space="preserve">Az oxidáció és a redukció fogalma oxigénátmenet, illetve elektronátadás alapján. Az oxidációs szám és kiszámítása. Az elektronátmenetek és az oxidációs számok változásainak összefüggései </w:t>
            </w:r>
            <w:proofErr w:type="spellStart"/>
            <w:r w:rsidRPr="00E71F1E">
              <w:rPr>
                <w:sz w:val="24"/>
                <w:szCs w:val="24"/>
              </w:rPr>
              <w:t>redoxireakciókban</w:t>
            </w:r>
            <w:proofErr w:type="spellEnd"/>
            <w:r w:rsidRPr="00E71F1E">
              <w:rPr>
                <w:sz w:val="24"/>
                <w:szCs w:val="24"/>
              </w:rPr>
              <w:t xml:space="preserve">. Az oxidálószer és a redukálószer értelmezése az elektronfelvételre és -leadásra való hajlam alapján, kölcsönösség és viszonylagosság. </w:t>
            </w:r>
          </w:p>
        </w:tc>
        <w:tc>
          <w:tcPr>
            <w:tcW w:w="3431" w:type="dxa"/>
            <w:tcBorders>
              <w:top w:val="single" w:sz="4" w:space="0" w:color="auto"/>
              <w:left w:val="single" w:sz="4" w:space="0" w:color="auto"/>
              <w:bottom w:val="single" w:sz="4" w:space="0" w:color="auto"/>
              <w:right w:val="single" w:sz="4" w:space="0" w:color="auto"/>
            </w:tcBorders>
            <w:hideMark/>
          </w:tcPr>
          <w:p w14:paraId="36C07FBA" w14:textId="77777777" w:rsidR="009F0240" w:rsidRPr="00E71F1E" w:rsidRDefault="009F0240" w:rsidP="007C74B7">
            <w:pPr>
              <w:spacing w:after="0" w:line="360" w:lineRule="auto"/>
              <w:rPr>
                <w:sz w:val="24"/>
                <w:szCs w:val="24"/>
              </w:rPr>
            </w:pPr>
            <w:r w:rsidRPr="00E71F1E">
              <w:rPr>
                <w:sz w:val="24"/>
                <w:szCs w:val="24"/>
              </w:rPr>
              <w:t xml:space="preserve">Egyszerű </w:t>
            </w:r>
            <w:proofErr w:type="spellStart"/>
            <w:r w:rsidRPr="00E71F1E">
              <w:rPr>
                <w:sz w:val="24"/>
                <w:szCs w:val="24"/>
              </w:rPr>
              <w:t>redoxiegyenletek</w:t>
            </w:r>
            <w:proofErr w:type="spellEnd"/>
            <w:r w:rsidRPr="00E71F1E">
              <w:rPr>
                <w:sz w:val="24"/>
                <w:szCs w:val="24"/>
              </w:rPr>
              <w:t xml:space="preserve"> rendezése az elektronátmenetek alapján, egyszerű számítási feladatok megoldása. Az oxidálószer, illetve a redukálószer megnevezése </w:t>
            </w:r>
            <w:proofErr w:type="spellStart"/>
            <w:r w:rsidRPr="00E71F1E">
              <w:rPr>
                <w:sz w:val="24"/>
                <w:szCs w:val="24"/>
              </w:rPr>
              <w:t>redoxireakciókban</w:t>
            </w:r>
            <w:proofErr w:type="spellEnd"/>
            <w:r w:rsidRPr="00E71F1E">
              <w:rPr>
                <w:sz w:val="24"/>
                <w:szCs w:val="24"/>
              </w:rPr>
              <w:t>.</w:t>
            </w:r>
          </w:p>
          <w:p w14:paraId="11F0D751" w14:textId="77777777" w:rsidR="009F0240" w:rsidRPr="00E71F1E" w:rsidRDefault="009F0240" w:rsidP="007C74B7">
            <w:pPr>
              <w:spacing w:after="0" w:line="360" w:lineRule="auto"/>
              <w:rPr>
                <w:sz w:val="24"/>
                <w:szCs w:val="24"/>
              </w:rPr>
            </w:pPr>
            <w:r w:rsidRPr="00E71F1E">
              <w:rPr>
                <w:sz w:val="24"/>
                <w:szCs w:val="24"/>
              </w:rPr>
              <w:t xml:space="preserve">M: </w:t>
            </w:r>
            <w:proofErr w:type="spellStart"/>
            <w:r w:rsidRPr="00E71F1E">
              <w:rPr>
                <w:sz w:val="24"/>
                <w:szCs w:val="24"/>
              </w:rPr>
              <w:t>Redoxireakciókon</w:t>
            </w:r>
            <w:proofErr w:type="spellEnd"/>
            <w:r w:rsidRPr="00E71F1E">
              <w:rPr>
                <w:sz w:val="24"/>
                <w:szCs w:val="24"/>
              </w:rPr>
              <w:t xml:space="preserve"> alapuló kísérletek (pl. magnézium égése, reakciója sósavval, illetve </w:t>
            </w:r>
            <w:proofErr w:type="gramStart"/>
            <w:r w:rsidRPr="00E71F1E">
              <w:rPr>
                <w:sz w:val="24"/>
                <w:szCs w:val="24"/>
              </w:rPr>
              <w:t>réz(</w:t>
            </w:r>
            <w:proofErr w:type="gramEnd"/>
            <w:r w:rsidRPr="00E71F1E">
              <w:rPr>
                <w:sz w:val="24"/>
                <w:szCs w:val="24"/>
              </w:rPr>
              <w:t>II)-szulfát-oldattal). Oxidálószerek és redukálószerek hatását bemutató kísérletek. Információk a puskapor és a robbanószerek történetéről, az oxidálószerek (</w:t>
            </w:r>
            <w:proofErr w:type="spellStart"/>
            <w:r w:rsidRPr="00E71F1E">
              <w:rPr>
                <w:sz w:val="24"/>
                <w:szCs w:val="24"/>
              </w:rPr>
              <w:t>hipó</w:t>
            </w:r>
            <w:proofErr w:type="spellEnd"/>
            <w:r w:rsidRPr="00E71F1E">
              <w:rPr>
                <w:sz w:val="24"/>
                <w:szCs w:val="24"/>
              </w:rPr>
              <w:t>, hipermangán) és a redukálószerek (kén-dioxid, borkén) fertőtlenítő hatásáról. Kísérlettervezés: oxidálószerként vagy redukálószerként viselkedik-e a hidrogén-peroxid egy adott reakcióban?</w:t>
            </w:r>
          </w:p>
        </w:tc>
        <w:tc>
          <w:tcPr>
            <w:tcW w:w="2277" w:type="dxa"/>
            <w:tcBorders>
              <w:top w:val="single" w:sz="4" w:space="0" w:color="auto"/>
              <w:left w:val="single" w:sz="4" w:space="0" w:color="auto"/>
              <w:bottom w:val="single" w:sz="4" w:space="0" w:color="auto"/>
              <w:right w:val="single" w:sz="4" w:space="0" w:color="auto"/>
            </w:tcBorders>
          </w:tcPr>
          <w:p w14:paraId="5F81029C" w14:textId="77777777" w:rsidR="009F0240" w:rsidRPr="00E71F1E" w:rsidRDefault="009F0240" w:rsidP="007C74B7">
            <w:pPr>
              <w:spacing w:after="0" w:line="360" w:lineRule="auto"/>
              <w:rPr>
                <w:sz w:val="24"/>
                <w:szCs w:val="24"/>
              </w:rPr>
            </w:pPr>
            <w:r w:rsidRPr="00E71F1E">
              <w:rPr>
                <w:sz w:val="24"/>
                <w:szCs w:val="24"/>
              </w:rPr>
              <w:t xml:space="preserve">Biológia-egészségtan: biológiai oxidáció, </w:t>
            </w:r>
            <w:proofErr w:type="spellStart"/>
            <w:r w:rsidRPr="00E71F1E">
              <w:rPr>
                <w:sz w:val="24"/>
                <w:szCs w:val="24"/>
              </w:rPr>
              <w:t>redoxireakciók</w:t>
            </w:r>
            <w:proofErr w:type="spellEnd"/>
            <w:r w:rsidRPr="00E71F1E">
              <w:rPr>
                <w:sz w:val="24"/>
                <w:szCs w:val="24"/>
              </w:rPr>
              <w:t xml:space="preserve"> az élő szervezetben.</w:t>
            </w:r>
          </w:p>
          <w:p w14:paraId="734DFFBF" w14:textId="77777777" w:rsidR="009F0240" w:rsidRPr="00E71F1E" w:rsidRDefault="009F0240" w:rsidP="007C74B7">
            <w:pPr>
              <w:spacing w:after="0" w:line="360" w:lineRule="auto"/>
              <w:rPr>
                <w:sz w:val="24"/>
                <w:szCs w:val="24"/>
              </w:rPr>
            </w:pPr>
          </w:p>
          <w:p w14:paraId="125943DE" w14:textId="77777777" w:rsidR="009F0240" w:rsidRPr="00E71F1E" w:rsidRDefault="009F0240" w:rsidP="007C74B7">
            <w:pPr>
              <w:spacing w:after="0" w:line="360" w:lineRule="auto"/>
              <w:rPr>
                <w:sz w:val="24"/>
                <w:szCs w:val="24"/>
              </w:rPr>
            </w:pPr>
            <w:r w:rsidRPr="00E71F1E">
              <w:rPr>
                <w:sz w:val="24"/>
                <w:szCs w:val="24"/>
              </w:rPr>
              <w:t>Fizika: a töltések nagysága, előjele, töltésmegmaradás.</w:t>
            </w:r>
          </w:p>
          <w:p w14:paraId="058D4A55" w14:textId="77777777" w:rsidR="009F0240" w:rsidRPr="00E71F1E" w:rsidRDefault="009F0240" w:rsidP="007C74B7">
            <w:pPr>
              <w:spacing w:after="0" w:line="360" w:lineRule="auto"/>
              <w:rPr>
                <w:sz w:val="24"/>
                <w:szCs w:val="24"/>
              </w:rPr>
            </w:pPr>
          </w:p>
          <w:p w14:paraId="18695894" w14:textId="77777777" w:rsidR="009F0240" w:rsidRPr="00E71F1E" w:rsidRDefault="009F0240" w:rsidP="007C74B7">
            <w:pPr>
              <w:spacing w:after="0" w:line="360" w:lineRule="auto"/>
              <w:rPr>
                <w:sz w:val="24"/>
                <w:szCs w:val="24"/>
              </w:rPr>
            </w:pPr>
            <w:r w:rsidRPr="00E71F1E">
              <w:rPr>
                <w:sz w:val="24"/>
                <w:szCs w:val="24"/>
              </w:rPr>
              <w:t>Történelem, társadalmi és állampolgári ismeretek: tűzgyújtás, tűzfegyverek.</w:t>
            </w:r>
          </w:p>
        </w:tc>
      </w:tr>
    </w:tbl>
    <w:p w14:paraId="3C0CBA40" w14:textId="77777777" w:rsidR="009F0240" w:rsidRDefault="009F0240"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01B60E6A"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4F51F035" w14:textId="77777777" w:rsidR="009F0240" w:rsidRPr="004E20E6" w:rsidRDefault="009F0240" w:rsidP="007C74B7">
            <w:pPr>
              <w:spacing w:after="0" w:line="360" w:lineRule="auto"/>
              <w:rPr>
                <w:b/>
                <w:sz w:val="24"/>
                <w:szCs w:val="24"/>
              </w:rPr>
            </w:pPr>
            <w:r w:rsidRPr="004E20E6">
              <w:rPr>
                <w:b/>
                <w:sz w:val="24"/>
                <w:szCs w:val="24"/>
              </w:rPr>
              <w:t xml:space="preserve">A </w:t>
            </w:r>
            <w:proofErr w:type="spellStart"/>
            <w:r w:rsidRPr="004E20E6">
              <w:rPr>
                <w:b/>
                <w:sz w:val="24"/>
                <w:szCs w:val="24"/>
              </w:rPr>
              <w:t>redoxireakciók</w:t>
            </w:r>
            <w:proofErr w:type="spellEnd"/>
            <w:r w:rsidRPr="004E20E6">
              <w:rPr>
                <w:b/>
                <w:sz w:val="24"/>
                <w:szCs w:val="24"/>
              </w:rPr>
              <w:t xml:space="preserve"> iránya</w:t>
            </w:r>
          </w:p>
          <w:p w14:paraId="1578FB9F" w14:textId="77777777" w:rsidR="009F0240" w:rsidRPr="004E20E6" w:rsidRDefault="009F0240" w:rsidP="007C74B7">
            <w:pPr>
              <w:spacing w:after="0" w:line="360" w:lineRule="auto"/>
              <w:rPr>
                <w:sz w:val="24"/>
                <w:szCs w:val="24"/>
              </w:rPr>
            </w:pPr>
            <w:r w:rsidRPr="004E20E6">
              <w:rPr>
                <w:sz w:val="24"/>
                <w:szCs w:val="24"/>
              </w:rPr>
              <w:t xml:space="preserve">A redukálóképesség (oxidálódási hajlam). A </w:t>
            </w:r>
            <w:proofErr w:type="spellStart"/>
            <w:r w:rsidRPr="004E20E6">
              <w:rPr>
                <w:sz w:val="24"/>
                <w:szCs w:val="24"/>
              </w:rPr>
              <w:t>redoxifolyamatok</w:t>
            </w:r>
            <w:proofErr w:type="spellEnd"/>
            <w:r w:rsidRPr="004E20E6">
              <w:rPr>
                <w:sz w:val="24"/>
                <w:szCs w:val="24"/>
              </w:rPr>
              <w:t xml:space="preserve"> iránya. Fémes és elektrolitos vezetés.</w:t>
            </w:r>
          </w:p>
        </w:tc>
        <w:tc>
          <w:tcPr>
            <w:tcW w:w="3326" w:type="dxa"/>
            <w:tcBorders>
              <w:top w:val="single" w:sz="4" w:space="0" w:color="auto"/>
              <w:left w:val="single" w:sz="4" w:space="0" w:color="auto"/>
              <w:bottom w:val="single" w:sz="4" w:space="0" w:color="auto"/>
              <w:right w:val="single" w:sz="4" w:space="0" w:color="auto"/>
            </w:tcBorders>
            <w:hideMark/>
          </w:tcPr>
          <w:p w14:paraId="5D59B87C" w14:textId="77777777" w:rsidR="009F0240" w:rsidRPr="004E20E6" w:rsidRDefault="009F0240" w:rsidP="007C74B7">
            <w:pPr>
              <w:spacing w:after="0" w:line="360" w:lineRule="auto"/>
              <w:rPr>
                <w:sz w:val="24"/>
                <w:szCs w:val="24"/>
              </w:rPr>
            </w:pPr>
            <w:r w:rsidRPr="004E20E6">
              <w:rPr>
                <w:sz w:val="24"/>
                <w:szCs w:val="24"/>
              </w:rPr>
              <w:t>A reakciók irányának meghatározása fémeket és fémionokat tartalmazó oldatok között.</w:t>
            </w:r>
          </w:p>
          <w:p w14:paraId="56074FF4" w14:textId="77777777" w:rsidR="009F0240" w:rsidRPr="004E20E6" w:rsidRDefault="009F0240" w:rsidP="007C74B7">
            <w:pPr>
              <w:spacing w:after="0" w:line="360" w:lineRule="auto"/>
              <w:rPr>
                <w:sz w:val="24"/>
                <w:szCs w:val="24"/>
              </w:rPr>
            </w:pPr>
            <w:r w:rsidRPr="004E20E6">
              <w:rPr>
                <w:sz w:val="24"/>
                <w:szCs w:val="24"/>
              </w:rPr>
              <w:t xml:space="preserve">M: Na, </w:t>
            </w:r>
            <w:proofErr w:type="spellStart"/>
            <w:r w:rsidRPr="004E20E6">
              <w:rPr>
                <w:sz w:val="24"/>
                <w:szCs w:val="24"/>
              </w:rPr>
              <w:t>Al</w:t>
            </w:r>
            <w:proofErr w:type="spellEnd"/>
            <w:r w:rsidRPr="004E20E6">
              <w:rPr>
                <w:sz w:val="24"/>
                <w:szCs w:val="24"/>
              </w:rPr>
              <w:t xml:space="preserve">, </w:t>
            </w:r>
            <w:proofErr w:type="spellStart"/>
            <w:r w:rsidRPr="004E20E6">
              <w:rPr>
                <w:sz w:val="24"/>
                <w:szCs w:val="24"/>
              </w:rPr>
              <w:t>Zn</w:t>
            </w:r>
            <w:proofErr w:type="spellEnd"/>
            <w:r w:rsidRPr="004E20E6">
              <w:rPr>
                <w:sz w:val="24"/>
                <w:szCs w:val="24"/>
              </w:rPr>
              <w:t xml:space="preserve">, </w:t>
            </w:r>
            <w:proofErr w:type="spellStart"/>
            <w:r w:rsidRPr="004E20E6">
              <w:rPr>
                <w:sz w:val="24"/>
                <w:szCs w:val="24"/>
              </w:rPr>
              <w:t>Fe</w:t>
            </w:r>
            <w:proofErr w:type="spellEnd"/>
            <w:r w:rsidRPr="004E20E6">
              <w:rPr>
                <w:sz w:val="24"/>
                <w:szCs w:val="24"/>
              </w:rPr>
              <w:t xml:space="preserve">, </w:t>
            </w:r>
            <w:proofErr w:type="spellStart"/>
            <w:r w:rsidRPr="004E20E6">
              <w:rPr>
                <w:sz w:val="24"/>
                <w:szCs w:val="24"/>
              </w:rPr>
              <w:t>Cu</w:t>
            </w:r>
            <w:proofErr w:type="spellEnd"/>
            <w:r w:rsidRPr="004E20E6">
              <w:rPr>
                <w:sz w:val="24"/>
                <w:szCs w:val="24"/>
              </w:rPr>
              <w:t xml:space="preserve">, </w:t>
            </w:r>
            <w:proofErr w:type="spellStart"/>
            <w:r w:rsidRPr="004E20E6">
              <w:rPr>
                <w:sz w:val="24"/>
                <w:szCs w:val="24"/>
              </w:rPr>
              <w:t>Ag</w:t>
            </w:r>
            <w:proofErr w:type="spellEnd"/>
            <w:r w:rsidRPr="004E20E6">
              <w:rPr>
                <w:sz w:val="24"/>
                <w:szCs w:val="24"/>
              </w:rPr>
              <w:t xml:space="preserve"> tárolása, változása levegőn, </w:t>
            </w:r>
            <w:r w:rsidRPr="004E20E6">
              <w:rPr>
                <w:sz w:val="24"/>
                <w:szCs w:val="24"/>
              </w:rPr>
              <w:lastRenderedPageBreak/>
              <w:t>reakciók egymás ionjaival, savakkal, vízzel.</w:t>
            </w:r>
          </w:p>
        </w:tc>
        <w:tc>
          <w:tcPr>
            <w:tcW w:w="2382" w:type="dxa"/>
            <w:tcBorders>
              <w:top w:val="single" w:sz="4" w:space="0" w:color="auto"/>
              <w:left w:val="single" w:sz="4" w:space="0" w:color="auto"/>
              <w:bottom w:val="single" w:sz="4" w:space="0" w:color="auto"/>
              <w:right w:val="single" w:sz="4" w:space="0" w:color="auto"/>
            </w:tcBorders>
          </w:tcPr>
          <w:p w14:paraId="7193147C" w14:textId="77777777" w:rsidR="009F0240" w:rsidRPr="004E20E6" w:rsidRDefault="009F0240" w:rsidP="007C74B7">
            <w:pPr>
              <w:spacing w:after="0" w:line="360" w:lineRule="auto"/>
              <w:rPr>
                <w:sz w:val="24"/>
                <w:szCs w:val="24"/>
              </w:rPr>
            </w:pPr>
            <w:r w:rsidRPr="004E20E6">
              <w:rPr>
                <w:sz w:val="24"/>
                <w:szCs w:val="24"/>
              </w:rPr>
              <w:lastRenderedPageBreak/>
              <w:t>Biológia-egészségtan: ingerületvezetés.</w:t>
            </w:r>
          </w:p>
          <w:p w14:paraId="3285D8E0" w14:textId="77777777" w:rsidR="009F0240" w:rsidRPr="004E20E6" w:rsidRDefault="009F0240" w:rsidP="007C74B7">
            <w:pPr>
              <w:spacing w:after="0" w:line="360" w:lineRule="auto"/>
              <w:rPr>
                <w:sz w:val="24"/>
                <w:szCs w:val="24"/>
              </w:rPr>
            </w:pPr>
          </w:p>
          <w:p w14:paraId="53DDDEB8" w14:textId="77777777" w:rsidR="009F0240" w:rsidRPr="004E20E6" w:rsidRDefault="009F0240" w:rsidP="007C74B7">
            <w:pPr>
              <w:spacing w:after="0" w:line="360" w:lineRule="auto"/>
              <w:rPr>
                <w:sz w:val="24"/>
                <w:szCs w:val="24"/>
              </w:rPr>
            </w:pPr>
            <w:r w:rsidRPr="004E20E6">
              <w:rPr>
                <w:sz w:val="24"/>
                <w:szCs w:val="24"/>
              </w:rPr>
              <w:t xml:space="preserve">Fizika: galvánelem, soros és párhuzamos </w:t>
            </w:r>
            <w:r w:rsidRPr="004E20E6">
              <w:rPr>
                <w:sz w:val="24"/>
                <w:szCs w:val="24"/>
              </w:rPr>
              <w:lastRenderedPageBreak/>
              <w:t>kapcsolás, elektromotoros erő.</w:t>
            </w:r>
          </w:p>
        </w:tc>
      </w:tr>
    </w:tbl>
    <w:p w14:paraId="4053BC9E" w14:textId="77777777" w:rsidR="004E20E6" w:rsidRDefault="004E20E6"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9F0240" w14:paraId="3A668E90"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6777D782" w14:textId="77777777" w:rsidR="009F0240" w:rsidRPr="004E20E6" w:rsidRDefault="009F0240" w:rsidP="007C74B7">
            <w:pPr>
              <w:spacing w:after="0" w:line="360" w:lineRule="auto"/>
              <w:rPr>
                <w:b/>
                <w:sz w:val="24"/>
                <w:szCs w:val="24"/>
              </w:rPr>
            </w:pPr>
            <w:r w:rsidRPr="004E20E6">
              <w:rPr>
                <w:b/>
                <w:sz w:val="24"/>
                <w:szCs w:val="24"/>
              </w:rPr>
              <w:t>Galvánelem</w:t>
            </w:r>
          </w:p>
          <w:p w14:paraId="7B938C76" w14:textId="77777777" w:rsidR="009F0240" w:rsidRPr="004E20E6" w:rsidRDefault="009F0240" w:rsidP="007C74B7">
            <w:pPr>
              <w:spacing w:after="0" w:line="360" w:lineRule="auto"/>
              <w:rPr>
                <w:sz w:val="24"/>
                <w:szCs w:val="24"/>
              </w:rPr>
            </w:pPr>
            <w:r w:rsidRPr="004E20E6">
              <w:rPr>
                <w:sz w:val="24"/>
                <w:szCs w:val="24"/>
              </w:rPr>
              <w:t>A galvánelemek (</w:t>
            </w:r>
            <w:proofErr w:type="spellStart"/>
            <w:r w:rsidRPr="004E20E6">
              <w:rPr>
                <w:sz w:val="24"/>
                <w:szCs w:val="24"/>
              </w:rPr>
              <w:t>Daniell</w:t>
            </w:r>
            <w:proofErr w:type="spellEnd"/>
            <w:r w:rsidRPr="004E20E6">
              <w:rPr>
                <w:sz w:val="24"/>
                <w:szCs w:val="24"/>
              </w:rPr>
              <w:t>-elem) felépítése és működése, anód- és katódfolyamatok.</w:t>
            </w:r>
          </w:p>
          <w:p w14:paraId="66807CD5" w14:textId="77777777" w:rsidR="009F0240" w:rsidRPr="004E20E6" w:rsidRDefault="009F0240" w:rsidP="007C74B7">
            <w:pPr>
              <w:spacing w:after="0" w:line="360" w:lineRule="auto"/>
              <w:rPr>
                <w:sz w:val="24"/>
                <w:szCs w:val="24"/>
              </w:rPr>
            </w:pPr>
            <w:r w:rsidRPr="004E20E6">
              <w:rPr>
                <w:sz w:val="24"/>
                <w:szCs w:val="24"/>
              </w:rPr>
              <w:t>A redukálóképesség és a standardpotenciál. Standard hidrogénelektród. Elektromotoros erő. A galvánelemekkel kapcsolatos környezeti problémák.</w:t>
            </w:r>
          </w:p>
        </w:tc>
        <w:tc>
          <w:tcPr>
            <w:tcW w:w="3326" w:type="dxa"/>
            <w:tcBorders>
              <w:top w:val="single" w:sz="4" w:space="0" w:color="auto"/>
              <w:left w:val="single" w:sz="4" w:space="0" w:color="auto"/>
              <w:bottom w:val="single" w:sz="4" w:space="0" w:color="auto"/>
              <w:right w:val="single" w:sz="4" w:space="0" w:color="auto"/>
            </w:tcBorders>
            <w:hideMark/>
          </w:tcPr>
          <w:p w14:paraId="6A41DBDB" w14:textId="77777777" w:rsidR="009F0240" w:rsidRPr="004E20E6" w:rsidRDefault="009F0240" w:rsidP="007C74B7">
            <w:pPr>
              <w:spacing w:after="0" w:line="360" w:lineRule="auto"/>
              <w:rPr>
                <w:sz w:val="24"/>
                <w:szCs w:val="24"/>
              </w:rPr>
            </w:pPr>
            <w:r w:rsidRPr="004E20E6">
              <w:rPr>
                <w:sz w:val="24"/>
                <w:szCs w:val="24"/>
              </w:rPr>
              <w:t>Különféle galvánelemek pólusainak megállapítása.</w:t>
            </w:r>
          </w:p>
          <w:p w14:paraId="7B9C50A6" w14:textId="77777777" w:rsidR="009F0240" w:rsidRPr="004E20E6" w:rsidRDefault="009F0240" w:rsidP="007C74B7">
            <w:pPr>
              <w:spacing w:after="0" w:line="360" w:lineRule="auto"/>
              <w:rPr>
                <w:sz w:val="24"/>
                <w:szCs w:val="24"/>
              </w:rPr>
            </w:pPr>
            <w:r w:rsidRPr="004E20E6">
              <w:rPr>
                <w:sz w:val="24"/>
                <w:szCs w:val="24"/>
              </w:rPr>
              <w:t xml:space="preserve">M: </w:t>
            </w:r>
            <w:proofErr w:type="spellStart"/>
            <w:r w:rsidRPr="004E20E6">
              <w:rPr>
                <w:sz w:val="24"/>
                <w:szCs w:val="24"/>
              </w:rPr>
              <w:t>Daniell</w:t>
            </w:r>
            <w:proofErr w:type="spellEnd"/>
            <w:r w:rsidRPr="004E20E6">
              <w:rPr>
                <w:sz w:val="24"/>
                <w:szCs w:val="24"/>
              </w:rPr>
              <w:t xml:space="preserve">-elem készítése, a </w:t>
            </w:r>
            <w:proofErr w:type="spellStart"/>
            <w:r w:rsidRPr="004E20E6">
              <w:rPr>
                <w:sz w:val="24"/>
                <w:szCs w:val="24"/>
              </w:rPr>
              <w:t>sóhíd</w:t>
            </w:r>
            <w:proofErr w:type="spellEnd"/>
            <w:r w:rsidRPr="004E20E6">
              <w:rPr>
                <w:sz w:val="24"/>
                <w:szCs w:val="24"/>
              </w:rPr>
              <w:t>, illetve a diafragma szerepe. Két különböző fém és gyümölcsök felhasználásával készült galvánelemek. Információk Galvani és Volta kísérleteiről, az egyes galvánelemek összetételéről, a tüzelőanyag-cellákról.</w:t>
            </w:r>
          </w:p>
        </w:tc>
        <w:tc>
          <w:tcPr>
            <w:tcW w:w="2382" w:type="dxa"/>
            <w:tcBorders>
              <w:top w:val="single" w:sz="4" w:space="0" w:color="auto"/>
              <w:left w:val="single" w:sz="4" w:space="0" w:color="auto"/>
              <w:bottom w:val="single" w:sz="4" w:space="0" w:color="auto"/>
              <w:right w:val="single" w:sz="4" w:space="0" w:color="auto"/>
            </w:tcBorders>
            <w:vAlign w:val="center"/>
            <w:hideMark/>
          </w:tcPr>
          <w:p w14:paraId="36CEE651" w14:textId="77777777" w:rsidR="009F0240" w:rsidRPr="004E20E6" w:rsidRDefault="009F0240" w:rsidP="007C74B7">
            <w:pPr>
              <w:spacing w:after="0" w:line="360" w:lineRule="auto"/>
              <w:rPr>
                <w:sz w:val="24"/>
                <w:szCs w:val="24"/>
              </w:rPr>
            </w:pPr>
          </w:p>
        </w:tc>
      </w:tr>
      <w:tr w:rsidR="009F0240" w14:paraId="62E2E8AE" w14:textId="77777777" w:rsidTr="007D3C9D">
        <w:trPr>
          <w:trHeight w:val="20"/>
        </w:trPr>
        <w:tc>
          <w:tcPr>
            <w:tcW w:w="3367" w:type="dxa"/>
            <w:tcBorders>
              <w:top w:val="single" w:sz="4" w:space="0" w:color="auto"/>
              <w:left w:val="single" w:sz="4" w:space="0" w:color="auto"/>
              <w:bottom w:val="single" w:sz="4" w:space="0" w:color="auto"/>
              <w:right w:val="single" w:sz="4" w:space="0" w:color="auto"/>
            </w:tcBorders>
            <w:hideMark/>
          </w:tcPr>
          <w:p w14:paraId="0B77FBB0" w14:textId="77777777" w:rsidR="009F0240" w:rsidRPr="004E20E6" w:rsidRDefault="009F0240" w:rsidP="007C74B7">
            <w:pPr>
              <w:spacing w:after="0" w:line="360" w:lineRule="auto"/>
              <w:rPr>
                <w:b/>
                <w:sz w:val="24"/>
                <w:szCs w:val="24"/>
              </w:rPr>
            </w:pPr>
            <w:r w:rsidRPr="004E20E6">
              <w:rPr>
                <w:b/>
                <w:sz w:val="24"/>
                <w:szCs w:val="24"/>
              </w:rPr>
              <w:t>Elektrolízis</w:t>
            </w:r>
          </w:p>
          <w:p w14:paraId="14FF4C75" w14:textId="77777777" w:rsidR="009F0240" w:rsidRPr="004E20E6" w:rsidRDefault="009F0240" w:rsidP="007C74B7">
            <w:pPr>
              <w:spacing w:after="0" w:line="360" w:lineRule="auto"/>
              <w:rPr>
                <w:sz w:val="24"/>
                <w:szCs w:val="24"/>
              </w:rPr>
            </w:pPr>
            <w:r w:rsidRPr="004E20E6">
              <w:rPr>
                <w:sz w:val="24"/>
                <w:szCs w:val="24"/>
              </w:rPr>
              <w:t>Az elektrolizálócella és a galvánelemek felépítésének és működésének összehasonlítása. Ionvándorlás. Anód és katód az elektrolízis esetén. Oldat és olvadék elektrolízise. Az elektrolízis gyakorlati alkalmazásai.</w:t>
            </w:r>
          </w:p>
        </w:tc>
        <w:tc>
          <w:tcPr>
            <w:tcW w:w="3326" w:type="dxa"/>
            <w:tcBorders>
              <w:top w:val="single" w:sz="4" w:space="0" w:color="auto"/>
              <w:left w:val="single" w:sz="4" w:space="0" w:color="auto"/>
              <w:bottom w:val="single" w:sz="4" w:space="0" w:color="auto"/>
              <w:right w:val="single" w:sz="4" w:space="0" w:color="auto"/>
            </w:tcBorders>
            <w:hideMark/>
          </w:tcPr>
          <w:p w14:paraId="2124DCDA" w14:textId="77777777" w:rsidR="009F0240" w:rsidRPr="004E20E6" w:rsidRDefault="009F0240" w:rsidP="007C74B7">
            <w:pPr>
              <w:spacing w:after="0" w:line="360" w:lineRule="auto"/>
              <w:rPr>
                <w:sz w:val="24"/>
                <w:szCs w:val="24"/>
              </w:rPr>
            </w:pPr>
            <w:r w:rsidRPr="004E20E6">
              <w:rPr>
                <w:sz w:val="24"/>
                <w:szCs w:val="24"/>
              </w:rPr>
              <w:t>Akkumulátorok szabályos feltöltése.</w:t>
            </w:r>
          </w:p>
          <w:p w14:paraId="1E396174" w14:textId="77777777" w:rsidR="009F0240" w:rsidRPr="004E20E6" w:rsidRDefault="009F0240" w:rsidP="007C74B7">
            <w:pPr>
              <w:spacing w:after="0" w:line="360" w:lineRule="auto"/>
              <w:rPr>
                <w:sz w:val="24"/>
                <w:szCs w:val="24"/>
              </w:rPr>
            </w:pPr>
            <w:r w:rsidRPr="004E20E6">
              <w:rPr>
                <w:sz w:val="24"/>
                <w:szCs w:val="24"/>
              </w:rPr>
              <w:t xml:space="preserve">M: Ismeretek a ma használt </w:t>
            </w:r>
            <w:proofErr w:type="spellStart"/>
            <w:r w:rsidRPr="004E20E6">
              <w:rPr>
                <w:sz w:val="24"/>
                <w:szCs w:val="24"/>
              </w:rPr>
              <w:t>galvánlemekről</w:t>
            </w:r>
            <w:proofErr w:type="spellEnd"/>
            <w:r w:rsidRPr="004E20E6">
              <w:rPr>
                <w:sz w:val="24"/>
                <w:szCs w:val="24"/>
              </w:rPr>
              <w:t xml:space="preserve"> és akkumulátorokról, felirataik tanulmányozása. Elektrolízisek (pl. cink-jodid-oldat), a vízbontó-készülék működése. Információk a klóralkáli-ipar higanymentes technológiáiról. A Faraday-törvények használata számítási feladatokban, pl. alumíniumgyártás esetén.</w:t>
            </w:r>
          </w:p>
        </w:tc>
        <w:tc>
          <w:tcPr>
            <w:tcW w:w="2382" w:type="dxa"/>
            <w:tcBorders>
              <w:top w:val="single" w:sz="4" w:space="0" w:color="auto"/>
              <w:left w:val="single" w:sz="4" w:space="0" w:color="auto"/>
              <w:bottom w:val="single" w:sz="4" w:space="0" w:color="auto"/>
              <w:right w:val="single" w:sz="4" w:space="0" w:color="auto"/>
            </w:tcBorders>
            <w:hideMark/>
          </w:tcPr>
          <w:p w14:paraId="1A5C52D8" w14:textId="77777777" w:rsidR="009F0240" w:rsidRPr="004E20E6" w:rsidRDefault="009F0240" w:rsidP="007C74B7">
            <w:pPr>
              <w:spacing w:after="0" w:line="360" w:lineRule="auto"/>
              <w:rPr>
                <w:sz w:val="24"/>
                <w:szCs w:val="24"/>
              </w:rPr>
            </w:pPr>
            <w:r w:rsidRPr="004E20E6">
              <w:rPr>
                <w:sz w:val="24"/>
                <w:szCs w:val="24"/>
              </w:rPr>
              <w:t>Fizika: feszültség, Ohm-törvény, ellenállás, áramerősség, elektrolízis.</w:t>
            </w:r>
          </w:p>
        </w:tc>
      </w:tr>
    </w:tbl>
    <w:p w14:paraId="5193D9CC" w14:textId="7DDB8EE3" w:rsidR="00482237" w:rsidRDefault="00482237" w:rsidP="007C74B7">
      <w:pPr>
        <w:widowControl w:val="0"/>
        <w:spacing w:line="360" w:lineRule="auto"/>
        <w:rPr>
          <w:sz w:val="24"/>
          <w:szCs w:val="24"/>
        </w:rPr>
      </w:pPr>
    </w:p>
    <w:p w14:paraId="6B05980B" w14:textId="50A6C852" w:rsidR="00DE55DA" w:rsidRDefault="00DE55DA" w:rsidP="007C74B7">
      <w:pPr>
        <w:widowControl w:val="0"/>
        <w:spacing w:line="360" w:lineRule="auto"/>
        <w:rPr>
          <w:sz w:val="24"/>
          <w:szCs w:val="24"/>
        </w:rPr>
      </w:pPr>
    </w:p>
    <w:p w14:paraId="295FC20A" w14:textId="59A3C1B6" w:rsidR="00DE55DA" w:rsidRDefault="00DE55DA" w:rsidP="007C74B7">
      <w:pPr>
        <w:widowControl w:val="0"/>
        <w:spacing w:line="360" w:lineRule="auto"/>
        <w:rPr>
          <w:sz w:val="24"/>
          <w:szCs w:val="24"/>
        </w:rPr>
      </w:pPr>
    </w:p>
    <w:p w14:paraId="7A4B5947" w14:textId="37ACE3CB" w:rsidR="00DE55DA" w:rsidRDefault="00DE55DA" w:rsidP="007C74B7">
      <w:pPr>
        <w:widowControl w:val="0"/>
        <w:spacing w:line="360" w:lineRule="auto"/>
        <w:rPr>
          <w:sz w:val="24"/>
          <w:szCs w:val="24"/>
        </w:rPr>
      </w:pPr>
    </w:p>
    <w:p w14:paraId="19E24109" w14:textId="0B7D2412" w:rsidR="00DE55DA" w:rsidRDefault="00DE55DA" w:rsidP="007C74B7">
      <w:pPr>
        <w:spacing w:line="360" w:lineRule="auto"/>
        <w:jc w:val="center"/>
        <w:rPr>
          <w:b/>
          <w:sz w:val="28"/>
          <w:szCs w:val="28"/>
        </w:rPr>
      </w:pPr>
      <w:r>
        <w:rPr>
          <w:b/>
          <w:sz w:val="28"/>
          <w:szCs w:val="28"/>
        </w:rPr>
        <w:lastRenderedPageBreak/>
        <w:t>10</w:t>
      </w:r>
      <w:r w:rsidRPr="0070056F">
        <w:rPr>
          <w:b/>
          <w:sz w:val="28"/>
          <w:szCs w:val="28"/>
        </w:rPr>
        <w:t>. évfolyam</w:t>
      </w:r>
    </w:p>
    <w:p w14:paraId="17E5A75A" w14:textId="7FAFA553" w:rsidR="00DE55DA" w:rsidRPr="001E018C" w:rsidRDefault="00DE55DA" w:rsidP="007C74B7">
      <w:pPr>
        <w:spacing w:line="360" w:lineRule="auto"/>
        <w:rPr>
          <w:sz w:val="24"/>
          <w:szCs w:val="24"/>
        </w:rPr>
      </w:pPr>
      <w:r w:rsidRPr="001E018C">
        <w:rPr>
          <w:sz w:val="24"/>
          <w:szCs w:val="24"/>
        </w:rPr>
        <w:t xml:space="preserve">Óraszám: </w:t>
      </w:r>
      <w:r w:rsidRPr="001E018C">
        <w:rPr>
          <w:sz w:val="24"/>
          <w:szCs w:val="24"/>
        </w:rPr>
        <w:tab/>
      </w:r>
      <w:r>
        <w:rPr>
          <w:sz w:val="24"/>
          <w:szCs w:val="24"/>
        </w:rPr>
        <w:t>2</w:t>
      </w:r>
      <w:r w:rsidRPr="001E018C">
        <w:rPr>
          <w:sz w:val="24"/>
          <w:szCs w:val="24"/>
        </w:rPr>
        <w:t xml:space="preserve"> óra /hét</w:t>
      </w:r>
    </w:p>
    <w:p w14:paraId="6051DA32" w14:textId="0C7F5B63" w:rsidR="00DE55DA" w:rsidRPr="001E018C" w:rsidRDefault="00DE55DA" w:rsidP="007C74B7">
      <w:pPr>
        <w:spacing w:line="360" w:lineRule="auto"/>
        <w:rPr>
          <w:sz w:val="24"/>
          <w:szCs w:val="24"/>
        </w:rPr>
      </w:pPr>
      <w:r w:rsidRPr="001E018C">
        <w:rPr>
          <w:sz w:val="24"/>
          <w:szCs w:val="24"/>
        </w:rPr>
        <w:tab/>
      </w:r>
      <w:r w:rsidRPr="001E018C">
        <w:rPr>
          <w:sz w:val="24"/>
          <w:szCs w:val="24"/>
        </w:rPr>
        <w:tab/>
      </w:r>
      <w:r>
        <w:rPr>
          <w:sz w:val="24"/>
          <w:szCs w:val="24"/>
        </w:rPr>
        <w:t>68</w:t>
      </w:r>
      <w:r w:rsidRPr="001E018C">
        <w:rPr>
          <w:sz w:val="24"/>
          <w:szCs w:val="24"/>
        </w:rPr>
        <w:t xml:space="preserve"> óra/év</w:t>
      </w:r>
    </w:p>
    <w:p w14:paraId="3F2C9A56"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DE55DA" w14:paraId="1CCEC6F5" w14:textId="77777777" w:rsidTr="0077794E">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2D29BDD8" w14:textId="77777777" w:rsidR="00DE55DA" w:rsidRPr="00593017" w:rsidRDefault="00DE55DA" w:rsidP="007C74B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564D0D3" w14:textId="77777777" w:rsidR="00DE55DA" w:rsidRPr="00593017" w:rsidRDefault="00DE55DA" w:rsidP="007C74B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77AC01D2" w14:textId="77777777" w:rsidR="00DE55DA" w:rsidRPr="00593017" w:rsidRDefault="00DE55DA" w:rsidP="007C74B7">
            <w:pPr>
              <w:widowControl w:val="0"/>
              <w:spacing w:after="0" w:line="360" w:lineRule="auto"/>
              <w:rPr>
                <w:sz w:val="24"/>
                <w:szCs w:val="24"/>
              </w:rPr>
            </w:pPr>
            <w:r w:rsidRPr="00593017">
              <w:rPr>
                <w:sz w:val="24"/>
                <w:szCs w:val="24"/>
              </w:rPr>
              <w:t>Óraszám</w:t>
            </w:r>
          </w:p>
        </w:tc>
      </w:tr>
      <w:tr w:rsidR="00DE55DA" w14:paraId="193F672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43B36D9C" w14:textId="77777777" w:rsidR="00DE55DA" w:rsidRPr="00593017" w:rsidRDefault="00DE55DA" w:rsidP="007C74B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tcPr>
          <w:p w14:paraId="5580D3E2" w14:textId="20524CD1" w:rsidR="00DE55DA" w:rsidRPr="00593017" w:rsidRDefault="00D96B6D" w:rsidP="007C74B7">
            <w:pPr>
              <w:widowControl w:val="0"/>
              <w:spacing w:after="0" w:line="360" w:lineRule="auto"/>
              <w:rPr>
                <w:sz w:val="24"/>
                <w:szCs w:val="24"/>
              </w:rPr>
            </w:pPr>
            <w:r>
              <w:rPr>
                <w:sz w:val="24"/>
                <w:szCs w:val="24"/>
              </w:rPr>
              <w:t>A szén egyszerű szerves vegyületei</w:t>
            </w:r>
          </w:p>
        </w:tc>
        <w:tc>
          <w:tcPr>
            <w:tcW w:w="1428" w:type="dxa"/>
            <w:tcBorders>
              <w:top w:val="single" w:sz="4" w:space="0" w:color="auto"/>
              <w:left w:val="single" w:sz="4" w:space="0" w:color="auto"/>
              <w:bottom w:val="single" w:sz="4" w:space="0" w:color="auto"/>
              <w:right w:val="single" w:sz="4" w:space="0" w:color="auto"/>
            </w:tcBorders>
            <w:vAlign w:val="center"/>
          </w:tcPr>
          <w:p w14:paraId="4A4D799D" w14:textId="0AA2D6B4" w:rsidR="00DE55DA" w:rsidRPr="00593017" w:rsidRDefault="00D96B6D" w:rsidP="007C74B7">
            <w:pPr>
              <w:widowControl w:val="0"/>
              <w:spacing w:after="0" w:line="360" w:lineRule="auto"/>
              <w:rPr>
                <w:sz w:val="24"/>
                <w:szCs w:val="24"/>
              </w:rPr>
            </w:pPr>
            <w:r>
              <w:rPr>
                <w:sz w:val="24"/>
                <w:szCs w:val="24"/>
              </w:rPr>
              <w:t>25 óra</w:t>
            </w:r>
          </w:p>
        </w:tc>
      </w:tr>
      <w:tr w:rsidR="00DE55DA" w14:paraId="5FB8E0CF" w14:textId="77777777" w:rsidTr="00562C49">
        <w:tc>
          <w:tcPr>
            <w:tcW w:w="529" w:type="dxa"/>
            <w:tcBorders>
              <w:top w:val="single" w:sz="4" w:space="0" w:color="auto"/>
              <w:left w:val="single" w:sz="4" w:space="0" w:color="auto"/>
              <w:bottom w:val="single" w:sz="4" w:space="0" w:color="auto"/>
              <w:right w:val="single" w:sz="4" w:space="0" w:color="auto"/>
            </w:tcBorders>
            <w:vAlign w:val="center"/>
            <w:hideMark/>
          </w:tcPr>
          <w:p w14:paraId="3066462D" w14:textId="77777777" w:rsidR="00DE55DA" w:rsidRPr="00593017" w:rsidRDefault="00DE55DA" w:rsidP="007C74B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tcPr>
          <w:p w14:paraId="5E9EE67E" w14:textId="03768C82" w:rsidR="00DE55DA" w:rsidRPr="00593017" w:rsidRDefault="00D96B6D" w:rsidP="007C74B7">
            <w:pPr>
              <w:widowControl w:val="0"/>
              <w:spacing w:after="0" w:line="360" w:lineRule="auto"/>
              <w:rPr>
                <w:sz w:val="24"/>
                <w:szCs w:val="24"/>
              </w:rPr>
            </w:pPr>
            <w:r>
              <w:rPr>
                <w:sz w:val="24"/>
                <w:szCs w:val="24"/>
              </w:rPr>
              <w:t>Az életműködések kémiai alapjai</w:t>
            </w:r>
          </w:p>
        </w:tc>
        <w:tc>
          <w:tcPr>
            <w:tcW w:w="1428" w:type="dxa"/>
            <w:tcBorders>
              <w:top w:val="single" w:sz="4" w:space="0" w:color="auto"/>
              <w:left w:val="single" w:sz="4" w:space="0" w:color="auto"/>
              <w:bottom w:val="single" w:sz="4" w:space="0" w:color="auto"/>
              <w:right w:val="single" w:sz="4" w:space="0" w:color="auto"/>
            </w:tcBorders>
            <w:vAlign w:val="center"/>
          </w:tcPr>
          <w:p w14:paraId="10FD47D1" w14:textId="1D326B39" w:rsidR="00DE55DA" w:rsidRPr="00593017" w:rsidRDefault="00D96B6D" w:rsidP="007C74B7">
            <w:pPr>
              <w:widowControl w:val="0"/>
              <w:spacing w:after="0" w:line="360" w:lineRule="auto"/>
              <w:rPr>
                <w:sz w:val="24"/>
                <w:szCs w:val="24"/>
              </w:rPr>
            </w:pPr>
            <w:r>
              <w:rPr>
                <w:sz w:val="24"/>
                <w:szCs w:val="24"/>
              </w:rPr>
              <w:t>9 óra</w:t>
            </w:r>
          </w:p>
        </w:tc>
      </w:tr>
      <w:tr w:rsidR="00D96B6D" w14:paraId="5E883158"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0AEF6EE3" w14:textId="2662E5BE" w:rsidR="00D96B6D" w:rsidRPr="00593017" w:rsidRDefault="00D96B6D" w:rsidP="007C74B7">
            <w:pPr>
              <w:widowControl w:val="0"/>
              <w:spacing w:after="0" w:line="360" w:lineRule="auto"/>
              <w:rPr>
                <w:sz w:val="24"/>
                <w:szCs w:val="24"/>
              </w:rPr>
            </w:pPr>
            <w:r>
              <w:rPr>
                <w:sz w:val="24"/>
                <w:szCs w:val="24"/>
              </w:rPr>
              <w:t>3.</w:t>
            </w:r>
          </w:p>
        </w:tc>
        <w:tc>
          <w:tcPr>
            <w:tcW w:w="7118" w:type="dxa"/>
            <w:tcBorders>
              <w:top w:val="single" w:sz="4" w:space="0" w:color="auto"/>
              <w:left w:val="single" w:sz="4" w:space="0" w:color="auto"/>
              <w:bottom w:val="single" w:sz="4" w:space="0" w:color="auto"/>
              <w:right w:val="single" w:sz="4" w:space="0" w:color="auto"/>
            </w:tcBorders>
            <w:vAlign w:val="center"/>
          </w:tcPr>
          <w:p w14:paraId="1E7DAA59" w14:textId="7CC2FE6C" w:rsidR="00D96B6D" w:rsidRDefault="00D96B6D" w:rsidP="007C74B7">
            <w:pPr>
              <w:widowControl w:val="0"/>
              <w:spacing w:after="0" w:line="360" w:lineRule="auto"/>
              <w:rPr>
                <w:sz w:val="24"/>
                <w:szCs w:val="24"/>
              </w:rPr>
            </w:pPr>
            <w:r>
              <w:rPr>
                <w:sz w:val="24"/>
                <w:szCs w:val="24"/>
              </w:rPr>
              <w:t>Elemek és szervetlen vegyületek</w:t>
            </w:r>
          </w:p>
        </w:tc>
        <w:tc>
          <w:tcPr>
            <w:tcW w:w="1428" w:type="dxa"/>
            <w:tcBorders>
              <w:top w:val="single" w:sz="4" w:space="0" w:color="auto"/>
              <w:left w:val="single" w:sz="4" w:space="0" w:color="auto"/>
              <w:bottom w:val="single" w:sz="4" w:space="0" w:color="auto"/>
              <w:right w:val="single" w:sz="4" w:space="0" w:color="auto"/>
            </w:tcBorders>
            <w:vAlign w:val="center"/>
          </w:tcPr>
          <w:p w14:paraId="55FCCE6E" w14:textId="62F0E4CC" w:rsidR="00D96B6D" w:rsidRDefault="00D96B6D" w:rsidP="007C74B7">
            <w:pPr>
              <w:widowControl w:val="0"/>
              <w:spacing w:after="0" w:line="360" w:lineRule="auto"/>
              <w:rPr>
                <w:sz w:val="24"/>
                <w:szCs w:val="24"/>
              </w:rPr>
            </w:pPr>
            <w:r>
              <w:rPr>
                <w:sz w:val="24"/>
                <w:szCs w:val="24"/>
              </w:rPr>
              <w:t>17 óra</w:t>
            </w:r>
          </w:p>
        </w:tc>
      </w:tr>
      <w:tr w:rsidR="00D96B6D" w14:paraId="6242EE2A"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7A0FCC23" w14:textId="6FC7E612" w:rsidR="00D96B6D" w:rsidRDefault="00D96B6D" w:rsidP="007C74B7">
            <w:pPr>
              <w:widowControl w:val="0"/>
              <w:spacing w:after="0" w:line="360" w:lineRule="auto"/>
              <w:rPr>
                <w:sz w:val="24"/>
                <w:szCs w:val="24"/>
              </w:rPr>
            </w:pPr>
            <w:r>
              <w:rPr>
                <w:sz w:val="24"/>
                <w:szCs w:val="24"/>
              </w:rPr>
              <w:t>4.</w:t>
            </w:r>
          </w:p>
        </w:tc>
        <w:tc>
          <w:tcPr>
            <w:tcW w:w="7118" w:type="dxa"/>
            <w:tcBorders>
              <w:top w:val="single" w:sz="4" w:space="0" w:color="auto"/>
              <w:left w:val="single" w:sz="4" w:space="0" w:color="auto"/>
              <w:bottom w:val="single" w:sz="4" w:space="0" w:color="auto"/>
              <w:right w:val="single" w:sz="4" w:space="0" w:color="auto"/>
            </w:tcBorders>
            <w:vAlign w:val="center"/>
          </w:tcPr>
          <w:p w14:paraId="4B174E8E" w14:textId="36886E32" w:rsidR="00D96B6D" w:rsidRDefault="00D96B6D" w:rsidP="007C74B7">
            <w:pPr>
              <w:widowControl w:val="0"/>
              <w:spacing w:after="0" w:line="360" w:lineRule="auto"/>
              <w:rPr>
                <w:sz w:val="24"/>
                <w:szCs w:val="24"/>
              </w:rPr>
            </w:pPr>
            <w:r>
              <w:rPr>
                <w:sz w:val="24"/>
                <w:szCs w:val="24"/>
              </w:rPr>
              <w:t>Kémia az ipai termelésben és a mindennapokban</w:t>
            </w:r>
          </w:p>
        </w:tc>
        <w:tc>
          <w:tcPr>
            <w:tcW w:w="1428" w:type="dxa"/>
            <w:tcBorders>
              <w:top w:val="single" w:sz="4" w:space="0" w:color="auto"/>
              <w:left w:val="single" w:sz="4" w:space="0" w:color="auto"/>
              <w:bottom w:val="single" w:sz="4" w:space="0" w:color="auto"/>
              <w:right w:val="single" w:sz="4" w:space="0" w:color="auto"/>
            </w:tcBorders>
            <w:vAlign w:val="center"/>
          </w:tcPr>
          <w:p w14:paraId="582D7088" w14:textId="5387A892" w:rsidR="00D96B6D" w:rsidRDefault="00D96B6D" w:rsidP="007C74B7">
            <w:pPr>
              <w:widowControl w:val="0"/>
              <w:spacing w:after="0" w:line="360" w:lineRule="auto"/>
              <w:rPr>
                <w:sz w:val="24"/>
                <w:szCs w:val="24"/>
              </w:rPr>
            </w:pPr>
            <w:r>
              <w:rPr>
                <w:sz w:val="24"/>
                <w:szCs w:val="24"/>
              </w:rPr>
              <w:t>12 óra</w:t>
            </w:r>
          </w:p>
        </w:tc>
      </w:tr>
      <w:tr w:rsidR="00D96B6D" w14:paraId="0728FD43" w14:textId="77777777" w:rsidTr="00562C49">
        <w:tc>
          <w:tcPr>
            <w:tcW w:w="529" w:type="dxa"/>
            <w:tcBorders>
              <w:top w:val="single" w:sz="4" w:space="0" w:color="auto"/>
              <w:left w:val="single" w:sz="4" w:space="0" w:color="auto"/>
              <w:bottom w:val="single" w:sz="4" w:space="0" w:color="auto"/>
              <w:right w:val="single" w:sz="4" w:space="0" w:color="auto"/>
            </w:tcBorders>
            <w:vAlign w:val="center"/>
          </w:tcPr>
          <w:p w14:paraId="45B0B81D" w14:textId="7501CDCA" w:rsidR="00D96B6D" w:rsidRDefault="00D96B6D" w:rsidP="007C74B7">
            <w:pPr>
              <w:widowControl w:val="0"/>
              <w:spacing w:after="0" w:line="360" w:lineRule="auto"/>
              <w:rPr>
                <w:sz w:val="24"/>
                <w:szCs w:val="24"/>
              </w:rPr>
            </w:pPr>
            <w:r>
              <w:rPr>
                <w:sz w:val="24"/>
                <w:szCs w:val="24"/>
              </w:rPr>
              <w:t>5.</w:t>
            </w:r>
          </w:p>
        </w:tc>
        <w:tc>
          <w:tcPr>
            <w:tcW w:w="7118" w:type="dxa"/>
            <w:tcBorders>
              <w:top w:val="single" w:sz="4" w:space="0" w:color="auto"/>
              <w:left w:val="single" w:sz="4" w:space="0" w:color="auto"/>
              <w:bottom w:val="single" w:sz="4" w:space="0" w:color="auto"/>
              <w:right w:val="single" w:sz="4" w:space="0" w:color="auto"/>
            </w:tcBorders>
            <w:vAlign w:val="center"/>
          </w:tcPr>
          <w:p w14:paraId="279418C3" w14:textId="444147A6" w:rsidR="00D96B6D" w:rsidRDefault="00D96B6D" w:rsidP="007C74B7">
            <w:pPr>
              <w:widowControl w:val="0"/>
              <w:spacing w:after="0" w:line="360" w:lineRule="auto"/>
              <w:rPr>
                <w:sz w:val="24"/>
                <w:szCs w:val="24"/>
              </w:rPr>
            </w:pPr>
            <w:r>
              <w:rPr>
                <w:sz w:val="24"/>
                <w:szCs w:val="24"/>
              </w:rPr>
              <w:t>Környezeti kémia és környezetvédelem</w:t>
            </w:r>
          </w:p>
        </w:tc>
        <w:tc>
          <w:tcPr>
            <w:tcW w:w="1428" w:type="dxa"/>
            <w:tcBorders>
              <w:top w:val="single" w:sz="4" w:space="0" w:color="auto"/>
              <w:left w:val="single" w:sz="4" w:space="0" w:color="auto"/>
              <w:bottom w:val="single" w:sz="4" w:space="0" w:color="auto"/>
              <w:right w:val="single" w:sz="4" w:space="0" w:color="auto"/>
            </w:tcBorders>
            <w:vAlign w:val="center"/>
          </w:tcPr>
          <w:p w14:paraId="7786BDB7" w14:textId="64A2D597" w:rsidR="00D96B6D" w:rsidRDefault="00D96B6D" w:rsidP="007C74B7">
            <w:pPr>
              <w:widowControl w:val="0"/>
              <w:spacing w:after="0" w:line="360" w:lineRule="auto"/>
              <w:rPr>
                <w:sz w:val="24"/>
                <w:szCs w:val="24"/>
              </w:rPr>
            </w:pPr>
            <w:r>
              <w:rPr>
                <w:sz w:val="24"/>
                <w:szCs w:val="24"/>
              </w:rPr>
              <w:t>5 óra</w:t>
            </w:r>
          </w:p>
        </w:tc>
      </w:tr>
      <w:tr w:rsidR="00DE55DA" w14:paraId="02C76206" w14:textId="77777777" w:rsidTr="0077794E">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529554C4" w14:textId="77777777" w:rsidR="00DE55DA" w:rsidRPr="00593017" w:rsidRDefault="00DE55DA" w:rsidP="007C74B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5E1CECD" w14:textId="642C6BB6" w:rsidR="00DE55DA" w:rsidRPr="00593017" w:rsidRDefault="00D96B6D" w:rsidP="007C74B7">
            <w:pPr>
              <w:widowControl w:val="0"/>
              <w:spacing w:after="0" w:line="360" w:lineRule="auto"/>
              <w:rPr>
                <w:sz w:val="24"/>
                <w:szCs w:val="24"/>
              </w:rPr>
            </w:pPr>
            <w:r>
              <w:rPr>
                <w:sz w:val="24"/>
                <w:szCs w:val="24"/>
              </w:rPr>
              <w:t>68</w:t>
            </w:r>
            <w:r w:rsidR="00DE55DA">
              <w:rPr>
                <w:sz w:val="24"/>
                <w:szCs w:val="24"/>
              </w:rPr>
              <w:t xml:space="preserve"> </w:t>
            </w:r>
            <w:r w:rsidR="00DE55DA" w:rsidRPr="00593017">
              <w:rPr>
                <w:sz w:val="24"/>
                <w:szCs w:val="24"/>
              </w:rPr>
              <w:t>óra</w:t>
            </w:r>
          </w:p>
        </w:tc>
      </w:tr>
    </w:tbl>
    <w:p w14:paraId="36082199"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E55DA" w:rsidRPr="0037487F" w14:paraId="13D82F3C" w14:textId="77777777" w:rsidTr="0077794E">
        <w:tc>
          <w:tcPr>
            <w:tcW w:w="2091" w:type="dxa"/>
            <w:tcBorders>
              <w:top w:val="single" w:sz="4" w:space="0" w:color="auto"/>
              <w:left w:val="single" w:sz="4" w:space="0" w:color="auto"/>
              <w:bottom w:val="single" w:sz="4" w:space="0" w:color="auto"/>
              <w:right w:val="single" w:sz="4" w:space="0" w:color="auto"/>
            </w:tcBorders>
            <w:vAlign w:val="center"/>
            <w:hideMark/>
          </w:tcPr>
          <w:p w14:paraId="70FDC4DF" w14:textId="77777777" w:rsidR="00DE55DA" w:rsidRPr="0037487F" w:rsidRDefault="00DE55DA"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52768B22" w14:textId="458E4F9C" w:rsidR="00DE55DA" w:rsidRPr="0037487F" w:rsidRDefault="00D96B6D" w:rsidP="007C74B7">
            <w:pPr>
              <w:widowControl w:val="0"/>
              <w:spacing w:after="0" w:line="360" w:lineRule="auto"/>
              <w:rPr>
                <w:b/>
                <w:sz w:val="24"/>
                <w:szCs w:val="24"/>
              </w:rPr>
            </w:pPr>
            <w:r>
              <w:rPr>
                <w:b/>
                <w:sz w:val="24"/>
                <w:szCs w:val="24"/>
              </w:rPr>
              <w:t>A szén egyszerű szerves vegyületei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8C47563" w14:textId="3D49141A" w:rsidR="00DE55DA" w:rsidRPr="0037487F" w:rsidRDefault="00DE55DA" w:rsidP="007C74B7">
            <w:pPr>
              <w:widowControl w:val="0"/>
              <w:spacing w:after="0" w:line="360" w:lineRule="auto"/>
              <w:rPr>
                <w:b/>
                <w:sz w:val="24"/>
                <w:szCs w:val="24"/>
              </w:rPr>
            </w:pPr>
            <w:r w:rsidRPr="0037487F">
              <w:rPr>
                <w:b/>
                <w:sz w:val="24"/>
                <w:szCs w:val="24"/>
              </w:rPr>
              <w:t xml:space="preserve">Órakeret: </w:t>
            </w:r>
            <w:r w:rsidR="00D96B6D">
              <w:rPr>
                <w:b/>
                <w:sz w:val="24"/>
                <w:szCs w:val="24"/>
              </w:rPr>
              <w:t>25</w:t>
            </w:r>
            <w:r w:rsidRPr="0037487F">
              <w:rPr>
                <w:b/>
                <w:sz w:val="24"/>
                <w:szCs w:val="24"/>
              </w:rPr>
              <w:t xml:space="preserve"> óra</w:t>
            </w:r>
          </w:p>
        </w:tc>
      </w:tr>
      <w:tr w:rsidR="00DE55DA" w14:paraId="09F8EEAF" w14:textId="77777777" w:rsidTr="0077794E">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6798C339" w14:textId="77777777" w:rsidR="00DE55DA" w:rsidRPr="002B7932" w:rsidRDefault="00DE55DA"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019CCA45" w14:textId="77777777" w:rsidR="00DE55DA" w:rsidRDefault="00C83858" w:rsidP="007C74B7">
            <w:pPr>
              <w:widowControl w:val="0"/>
              <w:spacing w:after="0" w:line="360" w:lineRule="auto"/>
              <w:rPr>
                <w:sz w:val="24"/>
              </w:rPr>
            </w:pPr>
            <w:r>
              <w:rPr>
                <w:sz w:val="24"/>
              </w:rPr>
              <w:t xml:space="preserve">Tudománytörténeti szemlélet kialakítása. A szerves vegyületek csoportosításának, a vegyület, a modell és a képlet viszonyának, a konstitúció és az izoméria fogalmának értelmezése és alkalmazása. A szénhidrogének és halogénezett </w:t>
            </w:r>
            <w:proofErr w:type="spellStart"/>
            <w:r>
              <w:rPr>
                <w:sz w:val="24"/>
              </w:rPr>
              <w:t>származékaik</w:t>
            </w:r>
            <w:proofErr w:type="spellEnd"/>
            <w:r>
              <w:rPr>
                <w:sz w:val="24"/>
              </w:rPr>
              <w:t xml:space="preserve"> szerkezete, tulajdonságai, előfordulásuk és a felhasználásuk közötti kapcsolatok felismerése és alkalmazása. A felhasználás és a környezeti hatások közötti kapcsolat elemzése, a környezet- és egészségtudatos magatartás erősítése. Helyes életviteli, vásárlási szokások kialakítása.</w:t>
            </w:r>
          </w:p>
          <w:p w14:paraId="15055E22" w14:textId="31DD8B15" w:rsidR="00A56764" w:rsidRPr="00A56764" w:rsidRDefault="00A56764" w:rsidP="007C74B7">
            <w:pPr>
              <w:widowControl w:val="0"/>
              <w:spacing w:after="0" w:line="360" w:lineRule="auto"/>
              <w:rPr>
                <w:sz w:val="24"/>
              </w:rPr>
            </w:pPr>
            <w:r>
              <w:rPr>
                <w:sz w:val="24"/>
              </w:rPr>
              <w:t xml:space="preserve">Az oxigéntartalmú szerves vegyületek szerkezete és tulajdonságai közötti összefüggések ismeretében azok alkalmazása. Előfordulásuk, felhasználásuk, biológiai jelentőségük és élettani hatásuk kémiai szerkezettel való kapcsolatának felismerése. Oxigéntartalmú vegyületekkel kapcsolatos környezeti és egészségügyi problémák jelentőségének megértése, megoldások keresése. Következtetés a háztartásban előforduló anyagok összetételével kapcsolatos információkból azok egészségügyi és környezeti hatásaira, egészséges táplálkozási és életviteli szokások kialakítása. A </w:t>
            </w:r>
            <w:proofErr w:type="gramStart"/>
            <w:r>
              <w:rPr>
                <w:sz w:val="24"/>
              </w:rPr>
              <w:t>cellulóz</w:t>
            </w:r>
            <w:proofErr w:type="gramEnd"/>
            <w:r>
              <w:rPr>
                <w:sz w:val="24"/>
              </w:rPr>
              <w:t xml:space="preserve"> mint </w:t>
            </w:r>
            <w:r>
              <w:rPr>
                <w:sz w:val="24"/>
              </w:rPr>
              <w:lastRenderedPageBreak/>
              <w:t>szálalapanyag gyakorlati jelentőségének megismerése.</w:t>
            </w:r>
          </w:p>
        </w:tc>
      </w:tr>
    </w:tbl>
    <w:p w14:paraId="2DE9691F" w14:textId="77777777" w:rsidR="00DE55DA" w:rsidRDefault="00DE55DA"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E55DA" w:rsidRPr="0037487F" w14:paraId="3BC24BF1" w14:textId="77777777" w:rsidTr="0077794E">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6E7290EB" w14:textId="77777777" w:rsidR="00DE55DA" w:rsidRPr="0037487F" w:rsidRDefault="00DE55DA" w:rsidP="007C74B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3C2E6C3A" w14:textId="77777777" w:rsidR="00DE55DA" w:rsidRPr="0037487F" w:rsidRDefault="00DE55DA" w:rsidP="007C74B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BFAB36D" w14:textId="77777777" w:rsidR="00DE55DA" w:rsidRPr="0037487F" w:rsidRDefault="00DE55DA" w:rsidP="007C74B7">
            <w:pPr>
              <w:spacing w:after="0" w:line="360" w:lineRule="auto"/>
              <w:rPr>
                <w:b/>
                <w:sz w:val="24"/>
                <w:szCs w:val="24"/>
              </w:rPr>
            </w:pPr>
            <w:r w:rsidRPr="0037487F">
              <w:rPr>
                <w:b/>
                <w:sz w:val="24"/>
                <w:szCs w:val="24"/>
              </w:rPr>
              <w:t>Kapcsolódási pontok</w:t>
            </w:r>
          </w:p>
        </w:tc>
      </w:tr>
      <w:tr w:rsidR="00DE55DA" w:rsidRPr="00C83858" w14:paraId="27370C48" w14:textId="77777777" w:rsidTr="00D0496A">
        <w:trPr>
          <w:trHeight w:val="20"/>
        </w:trPr>
        <w:tc>
          <w:tcPr>
            <w:tcW w:w="3354" w:type="dxa"/>
            <w:tcBorders>
              <w:top w:val="single" w:sz="4" w:space="0" w:color="auto"/>
              <w:left w:val="single" w:sz="4" w:space="0" w:color="auto"/>
              <w:bottom w:val="single" w:sz="4" w:space="0" w:color="auto"/>
              <w:right w:val="single" w:sz="4" w:space="0" w:color="auto"/>
            </w:tcBorders>
          </w:tcPr>
          <w:p w14:paraId="5FEDA7B2" w14:textId="52F759DC" w:rsidR="00C83858" w:rsidRPr="00DE4330" w:rsidRDefault="00C83858" w:rsidP="007C74B7">
            <w:pPr>
              <w:widowControl w:val="0"/>
              <w:spacing w:before="120" w:after="0" w:line="360" w:lineRule="auto"/>
              <w:rPr>
                <w:b/>
                <w:bCs/>
                <w:iCs/>
                <w:sz w:val="24"/>
                <w:szCs w:val="24"/>
              </w:rPr>
            </w:pPr>
            <w:r w:rsidRPr="00DE4330">
              <w:rPr>
                <w:b/>
                <w:bCs/>
                <w:iCs/>
                <w:sz w:val="24"/>
                <w:szCs w:val="24"/>
              </w:rPr>
              <w:t>Bevezetés a szerves kémiába</w:t>
            </w:r>
            <w:r w:rsidR="00670038" w:rsidRPr="00DE4330">
              <w:rPr>
                <w:b/>
                <w:bCs/>
                <w:iCs/>
                <w:sz w:val="24"/>
                <w:szCs w:val="24"/>
              </w:rPr>
              <w:t>, szerves vegyületek csoportosítása</w:t>
            </w:r>
          </w:p>
          <w:p w14:paraId="3B474D01" w14:textId="77777777" w:rsidR="00C83858" w:rsidRPr="00C83858" w:rsidRDefault="00C83858" w:rsidP="007C74B7">
            <w:pPr>
              <w:widowControl w:val="0"/>
              <w:spacing w:after="0" w:line="360" w:lineRule="auto"/>
              <w:rPr>
                <w:sz w:val="24"/>
                <w:szCs w:val="24"/>
              </w:rPr>
            </w:pPr>
            <w:r w:rsidRPr="00C83858">
              <w:rPr>
                <w:sz w:val="24"/>
                <w:szCs w:val="24"/>
              </w:rPr>
              <w:t xml:space="preserve">A szerves kémia tárgya (Berzelius, Wöhler), az </w:t>
            </w:r>
            <w:proofErr w:type="spellStart"/>
            <w:r w:rsidRPr="00C83858">
              <w:rPr>
                <w:sz w:val="24"/>
                <w:szCs w:val="24"/>
              </w:rPr>
              <w:t>organogén</w:t>
            </w:r>
            <w:proofErr w:type="spellEnd"/>
            <w:r w:rsidRPr="00C83858">
              <w:rPr>
                <w:sz w:val="24"/>
                <w:szCs w:val="24"/>
              </w:rPr>
              <w:t xml:space="preserve"> elemek (Lavoisier).</w:t>
            </w:r>
          </w:p>
          <w:p w14:paraId="1202B16F" w14:textId="77375067" w:rsidR="00DE55DA" w:rsidRPr="00C83858" w:rsidRDefault="00C83858" w:rsidP="007C74B7">
            <w:pPr>
              <w:spacing w:after="0" w:line="360" w:lineRule="auto"/>
              <w:rPr>
                <w:sz w:val="24"/>
                <w:szCs w:val="24"/>
              </w:rPr>
            </w:pPr>
            <w:r w:rsidRPr="00C83858">
              <w:rPr>
                <w:sz w:val="24"/>
                <w:szCs w:val="24"/>
              </w:rPr>
              <w:t>A szerves vegyületek nagy száma, a szénatom különleges sajátosságai, funkciós csoport, konstitúció, izoméria. Összegképlet (tapasztalati és molekulaképlet), a szerkezeti képlet, a konstitúciós képlet és az egyszerűsített jelölési formái. A szénváz alakja. A szerves vegyületek elnevezésének lehetőségei: tudományos és köznapi nevek.</w:t>
            </w:r>
            <w:r w:rsidR="00670038">
              <w:rPr>
                <w:sz w:val="24"/>
                <w:szCs w:val="24"/>
              </w:rPr>
              <w:t xml:space="preserve"> A szerves vegyületek csoportosításának lehetőségei: alkotó atomok szerint, szénlánc alakja szerint, szénlánc kötései szerint, funkciós csoport szerint.</w:t>
            </w:r>
          </w:p>
        </w:tc>
        <w:tc>
          <w:tcPr>
            <w:tcW w:w="3356" w:type="dxa"/>
            <w:tcBorders>
              <w:top w:val="single" w:sz="4" w:space="0" w:color="auto"/>
              <w:left w:val="single" w:sz="4" w:space="0" w:color="auto"/>
              <w:bottom w:val="single" w:sz="4" w:space="0" w:color="auto"/>
              <w:right w:val="single" w:sz="4" w:space="0" w:color="auto"/>
            </w:tcBorders>
          </w:tcPr>
          <w:p w14:paraId="492D3319" w14:textId="77777777" w:rsidR="00C83858" w:rsidRPr="00DE4330" w:rsidRDefault="00C83858" w:rsidP="007C74B7">
            <w:pPr>
              <w:widowControl w:val="0"/>
              <w:spacing w:before="120" w:after="0" w:line="360" w:lineRule="auto"/>
              <w:rPr>
                <w:sz w:val="24"/>
                <w:szCs w:val="24"/>
              </w:rPr>
            </w:pPr>
            <w:r w:rsidRPr="00DE4330">
              <w:rPr>
                <w:sz w:val="24"/>
                <w:szCs w:val="24"/>
              </w:rPr>
              <w:t>Az anyagi világ egységességének elfogadása. A modell és képlet kapcsolatának rögzítése, képletírás. A nevek értelmezése.</w:t>
            </w:r>
          </w:p>
          <w:p w14:paraId="6AE79CD7" w14:textId="660E0F6F" w:rsidR="00DE55DA" w:rsidRPr="00DE4330" w:rsidRDefault="00C83858" w:rsidP="007C74B7">
            <w:pPr>
              <w:spacing w:after="0" w:line="360" w:lineRule="auto"/>
              <w:rPr>
                <w:sz w:val="24"/>
                <w:szCs w:val="24"/>
              </w:rPr>
            </w:pPr>
            <w:r w:rsidRPr="00DE4330">
              <w:rPr>
                <w:sz w:val="24"/>
                <w:szCs w:val="24"/>
              </w:rPr>
              <w:t>M: C, H, és O és N kimutatása szerves vegyületekben. Molekulamodellek, szerves molekulákról készült ábrák, képek és képletek összehasonlítása, animációk bemutatása. Az izomer vegyületek tulajdonságainak összehasonlítása. A szerves vegyületek elnevezése néhány köznapi példán bemutatva, rövidítések, pl. E-számok.</w:t>
            </w:r>
          </w:p>
        </w:tc>
        <w:tc>
          <w:tcPr>
            <w:tcW w:w="2365" w:type="dxa"/>
            <w:tcBorders>
              <w:top w:val="single" w:sz="4" w:space="0" w:color="auto"/>
              <w:left w:val="single" w:sz="4" w:space="0" w:color="auto"/>
              <w:bottom w:val="single" w:sz="4" w:space="0" w:color="auto"/>
              <w:right w:val="single" w:sz="4" w:space="0" w:color="auto"/>
            </w:tcBorders>
          </w:tcPr>
          <w:p w14:paraId="31A87902" w14:textId="586A0430" w:rsidR="00DE55DA" w:rsidRPr="00C83858" w:rsidRDefault="00C83858" w:rsidP="007C74B7">
            <w:pPr>
              <w:spacing w:after="0" w:line="360" w:lineRule="auto"/>
              <w:rPr>
                <w:sz w:val="24"/>
                <w:szCs w:val="24"/>
              </w:rPr>
            </w:pPr>
            <w:r w:rsidRPr="00C83858">
              <w:rPr>
                <w:i/>
                <w:sz w:val="24"/>
                <w:szCs w:val="24"/>
              </w:rPr>
              <w:t>Biológia-egészségtan:</w:t>
            </w:r>
            <w:r w:rsidRPr="00C83858">
              <w:rPr>
                <w:sz w:val="24"/>
                <w:szCs w:val="24"/>
              </w:rPr>
              <w:t xml:space="preserve"> </w:t>
            </w:r>
            <w:proofErr w:type="spellStart"/>
            <w:r w:rsidRPr="00C83858">
              <w:rPr>
                <w:sz w:val="24"/>
                <w:szCs w:val="24"/>
              </w:rPr>
              <w:t>biogén</w:t>
            </w:r>
            <w:proofErr w:type="spellEnd"/>
            <w:r w:rsidRPr="00C83858">
              <w:rPr>
                <w:sz w:val="24"/>
                <w:szCs w:val="24"/>
              </w:rPr>
              <w:t xml:space="preserve"> elemek.</w:t>
            </w:r>
          </w:p>
        </w:tc>
      </w:tr>
      <w:tr w:rsidR="00C83858" w:rsidRPr="00C83858" w14:paraId="0A5DA052" w14:textId="77777777" w:rsidTr="00E604D1">
        <w:trPr>
          <w:trHeight w:val="20"/>
        </w:trPr>
        <w:tc>
          <w:tcPr>
            <w:tcW w:w="3354" w:type="dxa"/>
            <w:tcBorders>
              <w:top w:val="single" w:sz="4" w:space="0" w:color="auto"/>
              <w:left w:val="single" w:sz="4" w:space="0" w:color="auto"/>
              <w:bottom w:val="single" w:sz="4" w:space="0" w:color="auto"/>
              <w:right w:val="single" w:sz="4" w:space="0" w:color="auto"/>
            </w:tcBorders>
          </w:tcPr>
          <w:p w14:paraId="5C2C9B59" w14:textId="7D237D20" w:rsidR="00C83858" w:rsidRPr="00DE4330" w:rsidRDefault="00670038" w:rsidP="007C74B7">
            <w:pPr>
              <w:widowControl w:val="0"/>
              <w:spacing w:before="120" w:after="0" w:line="360" w:lineRule="auto"/>
              <w:rPr>
                <w:b/>
                <w:bCs/>
                <w:iCs/>
                <w:sz w:val="24"/>
                <w:szCs w:val="24"/>
              </w:rPr>
            </w:pPr>
            <w:r w:rsidRPr="00DE4330">
              <w:rPr>
                <w:b/>
                <w:bCs/>
                <w:iCs/>
                <w:sz w:val="24"/>
                <w:szCs w:val="24"/>
              </w:rPr>
              <w:t xml:space="preserve">Az alkánok és </w:t>
            </w:r>
            <w:proofErr w:type="spellStart"/>
            <w:r w:rsidRPr="00DE4330">
              <w:rPr>
                <w:b/>
                <w:bCs/>
                <w:iCs/>
                <w:sz w:val="24"/>
                <w:szCs w:val="24"/>
              </w:rPr>
              <w:t>cikloalkánok</w:t>
            </w:r>
            <w:proofErr w:type="spellEnd"/>
          </w:p>
          <w:p w14:paraId="36507EDF" w14:textId="77777777" w:rsidR="00C83858" w:rsidRPr="00C83858" w:rsidRDefault="00C83858" w:rsidP="007C74B7">
            <w:pPr>
              <w:widowControl w:val="0"/>
              <w:spacing w:after="0" w:line="360" w:lineRule="auto"/>
              <w:rPr>
                <w:sz w:val="24"/>
                <w:szCs w:val="24"/>
              </w:rPr>
            </w:pPr>
            <w:r w:rsidRPr="00C83858">
              <w:rPr>
                <w:sz w:val="24"/>
                <w:szCs w:val="24"/>
              </w:rPr>
              <w:t xml:space="preserve">Alkánok (paraffinok), </w:t>
            </w:r>
            <w:proofErr w:type="spellStart"/>
            <w:r w:rsidRPr="00C83858">
              <w:rPr>
                <w:sz w:val="24"/>
                <w:szCs w:val="24"/>
              </w:rPr>
              <w:t>cikloalkánok</w:t>
            </w:r>
            <w:proofErr w:type="spellEnd"/>
            <w:r w:rsidRPr="00C83858">
              <w:rPr>
                <w:sz w:val="24"/>
                <w:szCs w:val="24"/>
              </w:rPr>
              <w:t xml:space="preserve">, 1-8 szénatomos főlánccal rendelkező alkánok </w:t>
            </w:r>
            <w:r w:rsidRPr="00C83858">
              <w:rPr>
                <w:sz w:val="24"/>
                <w:szCs w:val="24"/>
              </w:rPr>
              <w:lastRenderedPageBreak/>
              <w:t>elnevezése, metil- és etilcsoport, homológ sor, általános képlet.</w:t>
            </w:r>
          </w:p>
          <w:p w14:paraId="5BDCEF16" w14:textId="3105FFE1" w:rsidR="00C83858" w:rsidRPr="00C83858" w:rsidRDefault="00C83858" w:rsidP="007C74B7">
            <w:pPr>
              <w:spacing w:after="0" w:line="360" w:lineRule="auto"/>
              <w:rPr>
                <w:sz w:val="24"/>
                <w:szCs w:val="24"/>
              </w:rPr>
            </w:pPr>
            <w:r w:rsidRPr="00C83858">
              <w:rPr>
                <w:sz w:val="24"/>
                <w:szCs w:val="24"/>
              </w:rPr>
              <w:t xml:space="preserve">Apoláris molekulák, olvadás- és forráspont függése a moláris tömegtől. Égés, szubsztitúciós reakció halogénekkel, hőbontás. A telített szénhidrogének előfordulása és felhasználása. </w:t>
            </w:r>
          </w:p>
        </w:tc>
        <w:tc>
          <w:tcPr>
            <w:tcW w:w="3356" w:type="dxa"/>
            <w:tcBorders>
              <w:top w:val="single" w:sz="4" w:space="0" w:color="auto"/>
              <w:left w:val="single" w:sz="4" w:space="0" w:color="auto"/>
              <w:bottom w:val="single" w:sz="4" w:space="0" w:color="auto"/>
              <w:right w:val="single" w:sz="4" w:space="0" w:color="auto"/>
            </w:tcBorders>
          </w:tcPr>
          <w:p w14:paraId="4BBC7371"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 xml:space="preserve">Veszélyes anyagok környezetterhelő felhasználása szükségességének belátása. A földgáz robbanási határértékeivel </w:t>
            </w:r>
            <w:r w:rsidRPr="00DE4330">
              <w:rPr>
                <w:sz w:val="24"/>
                <w:szCs w:val="24"/>
              </w:rPr>
              <w:lastRenderedPageBreak/>
              <w:t>és fűtőértékével kapcsolatos számolások.</w:t>
            </w:r>
          </w:p>
          <w:p w14:paraId="45CCF802" w14:textId="17A58BB2" w:rsidR="00C83858" w:rsidRPr="00DE4330" w:rsidRDefault="00C83858" w:rsidP="007C74B7">
            <w:pPr>
              <w:spacing w:after="0" w:line="360" w:lineRule="auto"/>
              <w:rPr>
                <w:sz w:val="24"/>
                <w:szCs w:val="24"/>
              </w:rPr>
            </w:pPr>
            <w:r w:rsidRPr="00DE4330">
              <w:rPr>
                <w:sz w:val="24"/>
                <w:szCs w:val="24"/>
              </w:rPr>
              <w:t xml:space="preserve">M: A vezetékes gáz, PB-gáz, sebbenzin, motorbenzin, lakkbenzin, dízelolaj, kenőolajok. Molekulamodellek készítése. Kísérletek telített szénhidrogénekkel: pl. földgázzal felfújt mosószerhab égése és sebbenzin lángjának oltása, a sebbenzin mint apoláris oldószer. Információk a kőolaj-feldolgozásról, az üzemanyagokról, az oktánszámról, a cetánszámról, a megújuló és a meg nem újuló energiaforrások előnyeiről és hátrányairól, a </w:t>
            </w:r>
            <w:proofErr w:type="spellStart"/>
            <w:r w:rsidRPr="00DE4330">
              <w:rPr>
                <w:sz w:val="24"/>
                <w:szCs w:val="24"/>
              </w:rPr>
              <w:t>szteránvázas</w:t>
            </w:r>
            <w:proofErr w:type="spellEnd"/>
            <w:r w:rsidRPr="00DE4330">
              <w:rPr>
                <w:sz w:val="24"/>
                <w:szCs w:val="24"/>
              </w:rPr>
              <w:t xml:space="preserve"> vegyületekről.</w:t>
            </w:r>
          </w:p>
        </w:tc>
        <w:tc>
          <w:tcPr>
            <w:tcW w:w="2365" w:type="dxa"/>
            <w:vMerge w:val="restart"/>
            <w:tcBorders>
              <w:top w:val="single" w:sz="4" w:space="0" w:color="auto"/>
              <w:left w:val="single" w:sz="4" w:space="0" w:color="auto"/>
              <w:right w:val="single" w:sz="4" w:space="0" w:color="auto"/>
            </w:tcBorders>
          </w:tcPr>
          <w:p w14:paraId="0F47987E" w14:textId="77777777" w:rsidR="00C83858" w:rsidRPr="00C83858" w:rsidRDefault="00C83858" w:rsidP="007C74B7">
            <w:pPr>
              <w:widowControl w:val="0"/>
              <w:snapToGrid w:val="0"/>
              <w:spacing w:before="120" w:after="0" w:line="360" w:lineRule="auto"/>
              <w:rPr>
                <w:sz w:val="24"/>
                <w:szCs w:val="24"/>
              </w:rPr>
            </w:pPr>
            <w:r w:rsidRPr="00C83858">
              <w:rPr>
                <w:rFonts w:eastAsia="TimesNewRoman"/>
                <w:i/>
                <w:sz w:val="24"/>
                <w:szCs w:val="24"/>
              </w:rPr>
              <w:lastRenderedPageBreak/>
              <w:t>Biológia-egészségtan:</w:t>
            </w:r>
            <w:r w:rsidRPr="00C83858">
              <w:rPr>
                <w:rFonts w:eastAsia="TimesNewRoman"/>
                <w:sz w:val="24"/>
                <w:szCs w:val="24"/>
              </w:rPr>
              <w:t xml:space="preserve"> </w:t>
            </w:r>
            <w:proofErr w:type="gramStart"/>
            <w:r w:rsidRPr="00C83858">
              <w:rPr>
                <w:sz w:val="24"/>
                <w:szCs w:val="24"/>
              </w:rPr>
              <w:t>etilén</w:t>
            </w:r>
            <w:proofErr w:type="gramEnd"/>
            <w:r w:rsidRPr="00C83858">
              <w:rPr>
                <w:sz w:val="24"/>
                <w:szCs w:val="24"/>
              </w:rPr>
              <w:t xml:space="preserve"> mint növényi hormon, rákkeltő és mutagén anyagok, </w:t>
            </w:r>
            <w:r w:rsidRPr="00C83858">
              <w:rPr>
                <w:rFonts w:eastAsia="TimesNewRoman"/>
                <w:sz w:val="24"/>
                <w:szCs w:val="24"/>
              </w:rPr>
              <w:lastRenderedPageBreak/>
              <w:t>levegőszennyezés, szmog</w:t>
            </w:r>
            <w:r w:rsidRPr="00C83858">
              <w:rPr>
                <w:sz w:val="24"/>
                <w:szCs w:val="24"/>
              </w:rPr>
              <w:t>, üvegházhatás, ózonpajzs, savas esők.</w:t>
            </w:r>
          </w:p>
          <w:p w14:paraId="48B1D1BF" w14:textId="77777777" w:rsidR="00C83858" w:rsidRPr="00C83858" w:rsidRDefault="00C83858" w:rsidP="007C74B7">
            <w:pPr>
              <w:widowControl w:val="0"/>
              <w:spacing w:after="0" w:line="360" w:lineRule="auto"/>
              <w:rPr>
                <w:i/>
                <w:sz w:val="24"/>
                <w:szCs w:val="24"/>
              </w:rPr>
            </w:pPr>
          </w:p>
          <w:p w14:paraId="68C85A29" w14:textId="77777777" w:rsidR="00C83858" w:rsidRPr="00C83858" w:rsidRDefault="00C83858" w:rsidP="007C74B7">
            <w:pPr>
              <w:widowControl w:val="0"/>
              <w:spacing w:after="0" w:line="360" w:lineRule="auto"/>
              <w:rPr>
                <w:rFonts w:eastAsia="TimesNewRoman"/>
                <w:sz w:val="24"/>
                <w:szCs w:val="24"/>
              </w:rPr>
            </w:pPr>
            <w:r w:rsidRPr="00C83858">
              <w:rPr>
                <w:i/>
                <w:sz w:val="24"/>
                <w:szCs w:val="24"/>
              </w:rPr>
              <w:t>Fizika:</w:t>
            </w:r>
            <w:r w:rsidRPr="00C83858">
              <w:rPr>
                <w:sz w:val="24"/>
                <w:szCs w:val="24"/>
              </w:rPr>
              <w:t xml:space="preserve"> olvadáspont, forráspont, forrás, kondenzáció, forráspontot befolyásoló külső tényezők, hő, energiamegmaradás, elektromágneses sugárzás, poláros fény, a foton frekvenciája, szín és energia, </w:t>
            </w:r>
            <w:r w:rsidRPr="00C83858">
              <w:rPr>
                <w:rFonts w:eastAsia="TimesNewRoman"/>
                <w:sz w:val="24"/>
                <w:szCs w:val="24"/>
              </w:rPr>
              <w:t>üvegházhatás.</w:t>
            </w:r>
          </w:p>
          <w:p w14:paraId="6937C590" w14:textId="77777777" w:rsidR="00C83858" w:rsidRPr="00C83858" w:rsidRDefault="00C83858" w:rsidP="007C74B7">
            <w:pPr>
              <w:widowControl w:val="0"/>
              <w:spacing w:after="0" w:line="360" w:lineRule="auto"/>
              <w:rPr>
                <w:i/>
                <w:sz w:val="24"/>
                <w:szCs w:val="24"/>
              </w:rPr>
            </w:pPr>
          </w:p>
          <w:p w14:paraId="2F5EF80A" w14:textId="77777777" w:rsidR="00C83858" w:rsidRPr="00C83858" w:rsidRDefault="00C83858" w:rsidP="007C74B7">
            <w:pPr>
              <w:spacing w:after="0" w:line="360" w:lineRule="auto"/>
              <w:rPr>
                <w:rFonts w:eastAsia="TimesNewRoman"/>
                <w:i/>
                <w:sz w:val="24"/>
                <w:szCs w:val="24"/>
              </w:rPr>
            </w:pPr>
            <w:r w:rsidRPr="00C83858">
              <w:rPr>
                <w:i/>
                <w:sz w:val="24"/>
                <w:szCs w:val="24"/>
              </w:rPr>
              <w:t>Technika, életvitel és gyakorlat:</w:t>
            </w:r>
            <w:r w:rsidRPr="00C83858">
              <w:rPr>
                <w:sz w:val="24"/>
                <w:szCs w:val="24"/>
              </w:rPr>
              <w:t xml:space="preserve"> fűtés, tűzoltás, energiatermelés.</w:t>
            </w:r>
            <w:r w:rsidRPr="00C83858">
              <w:rPr>
                <w:rFonts w:eastAsia="TimesNewRoman"/>
                <w:i/>
                <w:sz w:val="24"/>
                <w:szCs w:val="24"/>
              </w:rPr>
              <w:t xml:space="preserve"> </w:t>
            </w:r>
          </w:p>
          <w:p w14:paraId="63533679" w14:textId="29F17695" w:rsidR="00C83858" w:rsidRPr="00C83858" w:rsidRDefault="00C83858" w:rsidP="007C74B7">
            <w:pPr>
              <w:spacing w:after="0" w:line="360" w:lineRule="auto"/>
              <w:rPr>
                <w:sz w:val="24"/>
                <w:szCs w:val="24"/>
              </w:rPr>
            </w:pPr>
            <w:r w:rsidRPr="00C83858">
              <w:rPr>
                <w:rFonts w:eastAsia="TimesNewRoman"/>
                <w:i/>
                <w:sz w:val="24"/>
                <w:szCs w:val="24"/>
              </w:rPr>
              <w:t>Földrajz:</w:t>
            </w:r>
            <w:r w:rsidRPr="00C83858">
              <w:rPr>
                <w:rFonts w:eastAsia="TimesNewRoman"/>
                <w:b/>
                <w:sz w:val="24"/>
                <w:szCs w:val="24"/>
              </w:rPr>
              <w:t xml:space="preserve"> </w:t>
            </w:r>
            <w:r w:rsidRPr="00C83858">
              <w:rPr>
                <w:rFonts w:eastAsia="TimesNewRoman"/>
                <w:sz w:val="24"/>
                <w:szCs w:val="24"/>
              </w:rPr>
              <w:t xml:space="preserve">kőolaj- és földgázlelőhelyek, keletkezésük, energiaipar, </w:t>
            </w:r>
            <w:r w:rsidRPr="00C83858">
              <w:rPr>
                <w:sz w:val="24"/>
                <w:szCs w:val="24"/>
              </w:rPr>
              <w:t>kaucsukfa-ültetvények, levegőszennyezés, szmog, globális problémák, üvegházhatás, ózonlyuk, savas eső</w:t>
            </w:r>
            <w:r w:rsidRPr="00C83858">
              <w:rPr>
                <w:rFonts w:eastAsia="TimesNewRoman"/>
                <w:sz w:val="24"/>
                <w:szCs w:val="24"/>
              </w:rPr>
              <w:t>.</w:t>
            </w:r>
          </w:p>
        </w:tc>
      </w:tr>
      <w:tr w:rsidR="00C83858" w:rsidRPr="00C83858" w14:paraId="2367268B" w14:textId="77777777" w:rsidTr="006E034A">
        <w:trPr>
          <w:trHeight w:val="20"/>
        </w:trPr>
        <w:tc>
          <w:tcPr>
            <w:tcW w:w="3354" w:type="dxa"/>
            <w:tcBorders>
              <w:top w:val="single" w:sz="4" w:space="0" w:color="auto"/>
              <w:left w:val="single" w:sz="4" w:space="0" w:color="auto"/>
              <w:bottom w:val="single" w:sz="4" w:space="0" w:color="auto"/>
              <w:right w:val="single" w:sz="4" w:space="0" w:color="auto"/>
            </w:tcBorders>
          </w:tcPr>
          <w:p w14:paraId="304C7E99"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alkének (olefinek)</w:t>
            </w:r>
          </w:p>
          <w:p w14:paraId="3F5BEF6F" w14:textId="01A18927" w:rsidR="00C83858" w:rsidRPr="00C83858" w:rsidRDefault="00C83858" w:rsidP="007C74B7">
            <w:pPr>
              <w:spacing w:after="0" w:line="360" w:lineRule="auto"/>
              <w:rPr>
                <w:sz w:val="24"/>
                <w:szCs w:val="24"/>
              </w:rPr>
            </w:pPr>
            <w:r w:rsidRPr="00C83858">
              <w:rPr>
                <w:sz w:val="24"/>
                <w:szCs w:val="24"/>
              </w:rPr>
              <w:t>Elnevezésük 2-4 szénatomos főlánccal, általános képlet, molekulaszerkezet, geometriai izoméria. Égésük, addíciós reakciók, polimerizáció, PE és PP, tulajdonságaik. Az olefinek előállítása.</w:t>
            </w:r>
          </w:p>
        </w:tc>
        <w:tc>
          <w:tcPr>
            <w:tcW w:w="3356" w:type="dxa"/>
            <w:tcBorders>
              <w:top w:val="single" w:sz="4" w:space="0" w:color="auto"/>
              <w:left w:val="single" w:sz="4" w:space="0" w:color="auto"/>
              <w:bottom w:val="single" w:sz="4" w:space="0" w:color="auto"/>
              <w:right w:val="single" w:sz="4" w:space="0" w:color="auto"/>
            </w:tcBorders>
          </w:tcPr>
          <w:p w14:paraId="500138CE" w14:textId="77777777" w:rsidR="00C83858" w:rsidRPr="00DE4330" w:rsidRDefault="00C83858" w:rsidP="007C74B7">
            <w:pPr>
              <w:widowControl w:val="0"/>
              <w:spacing w:before="120" w:after="0" w:line="360" w:lineRule="auto"/>
              <w:rPr>
                <w:sz w:val="24"/>
                <w:szCs w:val="24"/>
              </w:rPr>
            </w:pPr>
            <w:r w:rsidRPr="00DE4330">
              <w:rPr>
                <w:sz w:val="24"/>
                <w:szCs w:val="24"/>
              </w:rPr>
              <w:t xml:space="preserve">A háztartási műanyaghulladékok szelektív gyűjtése és </w:t>
            </w:r>
            <w:proofErr w:type="spellStart"/>
            <w:r w:rsidRPr="00DE4330">
              <w:rPr>
                <w:sz w:val="24"/>
                <w:szCs w:val="24"/>
              </w:rPr>
              <w:t>újrahasznosítása</w:t>
            </w:r>
            <w:proofErr w:type="spellEnd"/>
            <w:r w:rsidRPr="00DE4330">
              <w:rPr>
                <w:sz w:val="24"/>
                <w:szCs w:val="24"/>
              </w:rPr>
              <w:t xml:space="preserve"> fontosságának megértése.</w:t>
            </w:r>
          </w:p>
          <w:p w14:paraId="44FD54DC" w14:textId="59ED28A7" w:rsidR="00C83858" w:rsidRPr="00DE4330" w:rsidRDefault="00C83858" w:rsidP="007C74B7">
            <w:pPr>
              <w:spacing w:after="0" w:line="360" w:lineRule="auto"/>
              <w:rPr>
                <w:sz w:val="24"/>
                <w:szCs w:val="24"/>
              </w:rPr>
            </w:pPr>
            <w:r w:rsidRPr="00DE4330">
              <w:rPr>
                <w:sz w:val="24"/>
                <w:szCs w:val="24"/>
              </w:rPr>
              <w:t xml:space="preserve">M: Az </w:t>
            </w:r>
            <w:proofErr w:type="spellStart"/>
            <w:r w:rsidRPr="00DE4330">
              <w:rPr>
                <w:sz w:val="24"/>
                <w:szCs w:val="24"/>
              </w:rPr>
              <w:t>etén</w:t>
            </w:r>
            <w:proofErr w:type="spellEnd"/>
            <w:r w:rsidRPr="00DE4330">
              <w:rPr>
                <w:sz w:val="24"/>
                <w:szCs w:val="24"/>
              </w:rPr>
              <w:t xml:space="preserve"> előállítása, égése, oldódás (hiánya) vízben, reakciója brómos vízzel. PE vagy PP égetése, használatuk problémái. Geometriai izomerek tanulmányozása modellen.</w:t>
            </w:r>
          </w:p>
        </w:tc>
        <w:tc>
          <w:tcPr>
            <w:tcW w:w="2365" w:type="dxa"/>
            <w:vMerge/>
            <w:tcBorders>
              <w:left w:val="single" w:sz="4" w:space="0" w:color="auto"/>
              <w:right w:val="single" w:sz="4" w:space="0" w:color="auto"/>
            </w:tcBorders>
          </w:tcPr>
          <w:p w14:paraId="45AD461A" w14:textId="77777777" w:rsidR="00C83858" w:rsidRPr="00C83858" w:rsidRDefault="00C83858" w:rsidP="007C74B7">
            <w:pPr>
              <w:spacing w:after="0" w:line="360" w:lineRule="auto"/>
              <w:rPr>
                <w:sz w:val="24"/>
                <w:szCs w:val="24"/>
              </w:rPr>
            </w:pPr>
          </w:p>
        </w:tc>
      </w:tr>
      <w:tr w:rsidR="00C83858" w:rsidRPr="00C83858" w14:paraId="178970E0" w14:textId="77777777" w:rsidTr="00E97749">
        <w:trPr>
          <w:trHeight w:val="20"/>
        </w:trPr>
        <w:tc>
          <w:tcPr>
            <w:tcW w:w="3354" w:type="dxa"/>
            <w:tcBorders>
              <w:top w:val="single" w:sz="4" w:space="0" w:color="auto"/>
              <w:left w:val="single" w:sz="4" w:space="0" w:color="auto"/>
              <w:bottom w:val="single" w:sz="4" w:space="0" w:color="auto"/>
              <w:right w:val="single" w:sz="4" w:space="0" w:color="auto"/>
            </w:tcBorders>
          </w:tcPr>
          <w:p w14:paraId="10F0B193"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 xml:space="preserve">A </w:t>
            </w:r>
            <w:proofErr w:type="spellStart"/>
            <w:r w:rsidRPr="00DE4330">
              <w:rPr>
                <w:b/>
                <w:bCs/>
                <w:iCs/>
                <w:sz w:val="24"/>
                <w:szCs w:val="24"/>
              </w:rPr>
              <w:t>diének</w:t>
            </w:r>
            <w:proofErr w:type="spellEnd"/>
            <w:r w:rsidRPr="00DE4330">
              <w:rPr>
                <w:b/>
                <w:bCs/>
                <w:iCs/>
                <w:sz w:val="24"/>
                <w:szCs w:val="24"/>
              </w:rPr>
              <w:t xml:space="preserve"> és a </w:t>
            </w:r>
            <w:proofErr w:type="spellStart"/>
            <w:r w:rsidRPr="00DE4330">
              <w:rPr>
                <w:b/>
                <w:bCs/>
                <w:iCs/>
                <w:sz w:val="24"/>
                <w:szCs w:val="24"/>
              </w:rPr>
              <w:t>poliének</w:t>
            </w:r>
            <w:proofErr w:type="spellEnd"/>
          </w:p>
          <w:p w14:paraId="23861ACB" w14:textId="7CD91EE1" w:rsidR="00C83858" w:rsidRPr="00C83858" w:rsidRDefault="00C83858" w:rsidP="007C74B7">
            <w:pPr>
              <w:spacing w:after="0" w:line="360" w:lineRule="auto"/>
              <w:rPr>
                <w:sz w:val="24"/>
                <w:szCs w:val="24"/>
              </w:rPr>
            </w:pPr>
            <w:r w:rsidRPr="00C83858">
              <w:rPr>
                <w:sz w:val="24"/>
                <w:szCs w:val="24"/>
              </w:rPr>
              <w:t xml:space="preserve">A buta-1,3-dién és az </w:t>
            </w:r>
            <w:proofErr w:type="spellStart"/>
            <w:r w:rsidRPr="00C83858">
              <w:rPr>
                <w:sz w:val="24"/>
                <w:szCs w:val="24"/>
              </w:rPr>
              <w:t>izoprén</w:t>
            </w:r>
            <w:proofErr w:type="spellEnd"/>
            <w:r w:rsidRPr="00C83858">
              <w:rPr>
                <w:sz w:val="24"/>
                <w:szCs w:val="24"/>
              </w:rPr>
              <w:t xml:space="preserve"> szerkezete, tulajdonságai. Polimerizáció, kaucsuk, </w:t>
            </w:r>
            <w:r w:rsidRPr="00C83858">
              <w:rPr>
                <w:sz w:val="24"/>
                <w:szCs w:val="24"/>
              </w:rPr>
              <w:lastRenderedPageBreak/>
              <w:t xml:space="preserve">vulkanizálás, a gumi és a műgumi szerkezete, előállítása, tulajdonságai. A </w:t>
            </w:r>
            <w:proofErr w:type="spellStart"/>
            <w:r w:rsidRPr="00C83858">
              <w:rPr>
                <w:sz w:val="24"/>
                <w:szCs w:val="24"/>
              </w:rPr>
              <w:t>karotinoidok</w:t>
            </w:r>
            <w:proofErr w:type="spellEnd"/>
            <w:r w:rsidRPr="00C83858">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33AABBCE"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természetes és mesterséges anyagok összehasonlítása.</w:t>
            </w:r>
          </w:p>
          <w:p w14:paraId="6ABEA4ED" w14:textId="37F3AABF" w:rsidR="00C83858" w:rsidRPr="00DE4330" w:rsidRDefault="00C83858" w:rsidP="007C74B7">
            <w:pPr>
              <w:spacing w:after="0" w:line="360" w:lineRule="auto"/>
              <w:rPr>
                <w:sz w:val="24"/>
                <w:szCs w:val="24"/>
              </w:rPr>
            </w:pPr>
            <w:r w:rsidRPr="00DE4330">
              <w:rPr>
                <w:sz w:val="24"/>
                <w:szCs w:val="24"/>
              </w:rPr>
              <w:t xml:space="preserve">M: Gumi hőbontása. Paradicsomlé reakciója brómos </w:t>
            </w:r>
            <w:r w:rsidRPr="00DE4330">
              <w:rPr>
                <w:sz w:val="24"/>
                <w:szCs w:val="24"/>
              </w:rPr>
              <w:lastRenderedPageBreak/>
              <w:t xml:space="preserve">vízzel. Információk a hétköznapi gumitermékekről (pl. téli és nyári gumi, radír, rágógumi), használatuk környezetvédelmi problémáiról és a </w:t>
            </w:r>
            <w:proofErr w:type="spellStart"/>
            <w:r w:rsidRPr="00DE4330">
              <w:rPr>
                <w:sz w:val="24"/>
                <w:szCs w:val="24"/>
              </w:rPr>
              <w:t>karotinoidokról</w:t>
            </w:r>
            <w:proofErr w:type="spellEnd"/>
            <w:r w:rsidRPr="00DE4330">
              <w:rPr>
                <w:sz w:val="24"/>
                <w:szCs w:val="24"/>
              </w:rPr>
              <w:t>.</w:t>
            </w:r>
          </w:p>
        </w:tc>
        <w:tc>
          <w:tcPr>
            <w:tcW w:w="2365" w:type="dxa"/>
            <w:vMerge/>
            <w:tcBorders>
              <w:left w:val="single" w:sz="4" w:space="0" w:color="auto"/>
              <w:right w:val="single" w:sz="4" w:space="0" w:color="auto"/>
            </w:tcBorders>
          </w:tcPr>
          <w:p w14:paraId="2ECA075E" w14:textId="77777777" w:rsidR="00C83858" w:rsidRPr="00C83858" w:rsidRDefault="00C83858" w:rsidP="007C74B7">
            <w:pPr>
              <w:spacing w:after="0" w:line="360" w:lineRule="auto"/>
              <w:rPr>
                <w:sz w:val="24"/>
                <w:szCs w:val="24"/>
              </w:rPr>
            </w:pPr>
          </w:p>
        </w:tc>
      </w:tr>
      <w:tr w:rsidR="00C83858" w:rsidRPr="00C83858" w14:paraId="3A433E72" w14:textId="77777777" w:rsidTr="007E629D">
        <w:trPr>
          <w:trHeight w:val="20"/>
        </w:trPr>
        <w:tc>
          <w:tcPr>
            <w:tcW w:w="3354" w:type="dxa"/>
            <w:tcBorders>
              <w:top w:val="nil"/>
              <w:left w:val="single" w:sz="4" w:space="0" w:color="auto"/>
              <w:bottom w:val="single" w:sz="4" w:space="0" w:color="auto"/>
              <w:right w:val="single" w:sz="4" w:space="0" w:color="auto"/>
            </w:tcBorders>
          </w:tcPr>
          <w:p w14:paraId="18AD890C"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acetilén</w:t>
            </w:r>
          </w:p>
          <w:p w14:paraId="3999943C" w14:textId="264C27DB" w:rsidR="00C83858" w:rsidRPr="00C83858" w:rsidRDefault="00C83858" w:rsidP="007C74B7">
            <w:pPr>
              <w:spacing w:after="0" w:line="360" w:lineRule="auto"/>
              <w:rPr>
                <w:sz w:val="24"/>
                <w:szCs w:val="24"/>
              </w:rPr>
            </w:pPr>
            <w:r w:rsidRPr="00C83858">
              <w:rPr>
                <w:sz w:val="24"/>
                <w:szCs w:val="24"/>
              </w:rPr>
              <w:t>Acetilén (</w:t>
            </w:r>
            <w:proofErr w:type="spellStart"/>
            <w:r w:rsidRPr="00C83858">
              <w:rPr>
                <w:sz w:val="24"/>
                <w:szCs w:val="24"/>
              </w:rPr>
              <w:t>etin</w:t>
            </w:r>
            <w:proofErr w:type="spellEnd"/>
            <w:r w:rsidRPr="00C83858">
              <w:rPr>
                <w:sz w:val="24"/>
                <w:szCs w:val="24"/>
              </w:rPr>
              <w:t xml:space="preserve">) szerkezete, tulajdonságai. Reakciói: égés, addíciós reakciók, </w:t>
            </w:r>
            <w:r w:rsidR="002A2135">
              <w:rPr>
                <w:sz w:val="24"/>
                <w:szCs w:val="24"/>
              </w:rPr>
              <w:t xml:space="preserve">előfordulása, </w:t>
            </w:r>
            <w:r w:rsidRPr="00C83858">
              <w:rPr>
                <w:sz w:val="24"/>
                <w:szCs w:val="24"/>
              </w:rPr>
              <w:t>előállítása, felhasználása.</w:t>
            </w:r>
          </w:p>
        </w:tc>
        <w:tc>
          <w:tcPr>
            <w:tcW w:w="3356" w:type="dxa"/>
            <w:tcBorders>
              <w:top w:val="nil"/>
              <w:left w:val="single" w:sz="4" w:space="0" w:color="auto"/>
              <w:bottom w:val="single" w:sz="4" w:space="0" w:color="auto"/>
              <w:right w:val="single" w:sz="4" w:space="0" w:color="auto"/>
            </w:tcBorders>
          </w:tcPr>
          <w:p w14:paraId="0AA8D48B" w14:textId="77777777" w:rsidR="00C83858" w:rsidRPr="00DE4330" w:rsidRDefault="00C83858" w:rsidP="007C74B7">
            <w:pPr>
              <w:widowControl w:val="0"/>
              <w:spacing w:before="120" w:after="0" w:line="360" w:lineRule="auto"/>
              <w:rPr>
                <w:sz w:val="24"/>
                <w:szCs w:val="24"/>
              </w:rPr>
            </w:pPr>
            <w:r w:rsidRPr="00DE4330">
              <w:rPr>
                <w:sz w:val="24"/>
                <w:szCs w:val="24"/>
              </w:rPr>
              <w:t>Balesetvédelmi és munkabiztonsági szabályok betartása hegesztéskor.</w:t>
            </w:r>
          </w:p>
          <w:p w14:paraId="53D893B1" w14:textId="09EE85E8" w:rsidR="00C83858" w:rsidRPr="00DE4330" w:rsidRDefault="00C83858" w:rsidP="007C74B7">
            <w:pPr>
              <w:spacing w:after="0" w:line="360" w:lineRule="auto"/>
              <w:rPr>
                <w:sz w:val="24"/>
                <w:szCs w:val="24"/>
              </w:rPr>
            </w:pPr>
            <w:r w:rsidRPr="00DE4330">
              <w:rPr>
                <w:sz w:val="24"/>
                <w:szCs w:val="24"/>
              </w:rPr>
              <w:t>M: Acetilén előállítása, égetése, oldódás (hiánya) vízben, oldása acetonban, reakció brómos vízzel. Információk a karbidlámpa és a disszugáz használatáról.</w:t>
            </w:r>
          </w:p>
        </w:tc>
        <w:tc>
          <w:tcPr>
            <w:tcW w:w="2365" w:type="dxa"/>
            <w:vMerge/>
            <w:tcBorders>
              <w:left w:val="single" w:sz="4" w:space="0" w:color="auto"/>
              <w:right w:val="single" w:sz="4" w:space="0" w:color="auto"/>
            </w:tcBorders>
          </w:tcPr>
          <w:p w14:paraId="36A6DB99" w14:textId="77777777" w:rsidR="00C83858" w:rsidRPr="00C83858" w:rsidRDefault="00C83858" w:rsidP="007C74B7">
            <w:pPr>
              <w:spacing w:after="0" w:line="360" w:lineRule="auto"/>
              <w:rPr>
                <w:sz w:val="24"/>
                <w:szCs w:val="24"/>
              </w:rPr>
            </w:pPr>
          </w:p>
        </w:tc>
      </w:tr>
      <w:tr w:rsidR="00C83858" w:rsidRPr="00C83858" w14:paraId="1685AB41"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1891BCFD"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Az aromás szénhidrogének</w:t>
            </w:r>
          </w:p>
          <w:p w14:paraId="59C4A136" w14:textId="7CBC969E" w:rsidR="00C83858" w:rsidRPr="00C83858" w:rsidRDefault="00C83858" w:rsidP="007C74B7">
            <w:pPr>
              <w:spacing w:after="0" w:line="360" w:lineRule="auto"/>
              <w:rPr>
                <w:sz w:val="24"/>
                <w:szCs w:val="24"/>
              </w:rPr>
            </w:pPr>
            <w:r w:rsidRPr="00C83858">
              <w:rPr>
                <w:sz w:val="24"/>
                <w:szCs w:val="24"/>
              </w:rPr>
              <w:t>A benzol szerkezete (Kekulé), tulajdonságai, szubsztitúciója, (</w:t>
            </w:r>
            <w:proofErr w:type="spellStart"/>
            <w:r w:rsidRPr="00C83858">
              <w:rPr>
                <w:sz w:val="24"/>
                <w:szCs w:val="24"/>
              </w:rPr>
              <w:t>halogénezés</w:t>
            </w:r>
            <w:proofErr w:type="spellEnd"/>
            <w:r w:rsidRPr="00C83858">
              <w:rPr>
                <w:sz w:val="24"/>
                <w:szCs w:val="24"/>
              </w:rPr>
              <w:t>, nitrálás), égése. Toluol (TNT), sztirol és polisztirol. A benzol</w:t>
            </w:r>
            <w:r w:rsidR="00947CC2">
              <w:rPr>
                <w:sz w:val="24"/>
                <w:szCs w:val="24"/>
              </w:rPr>
              <w:t xml:space="preserve"> előfordulása, jelentősége és</w:t>
            </w:r>
            <w:r w:rsidRPr="00C83858">
              <w:rPr>
                <w:sz w:val="24"/>
                <w:szCs w:val="24"/>
              </w:rPr>
              <w:t xml:space="preserve"> előállítása. Aromás szénhidrogének felhasználása, biológiai hatása.</w:t>
            </w:r>
          </w:p>
        </w:tc>
        <w:tc>
          <w:tcPr>
            <w:tcW w:w="3356" w:type="dxa"/>
            <w:tcBorders>
              <w:top w:val="single" w:sz="4" w:space="0" w:color="auto"/>
              <w:left w:val="single" w:sz="4" w:space="0" w:color="auto"/>
              <w:bottom w:val="single" w:sz="4" w:space="0" w:color="auto"/>
              <w:right w:val="single" w:sz="4" w:space="0" w:color="auto"/>
            </w:tcBorders>
          </w:tcPr>
          <w:p w14:paraId="0919504C" w14:textId="77777777" w:rsidR="00C83858" w:rsidRPr="00DE4330" w:rsidRDefault="00C83858" w:rsidP="007C74B7">
            <w:pPr>
              <w:widowControl w:val="0"/>
              <w:spacing w:before="120" w:after="0" w:line="360" w:lineRule="auto"/>
              <w:rPr>
                <w:sz w:val="24"/>
                <w:szCs w:val="24"/>
              </w:rPr>
            </w:pPr>
            <w:r w:rsidRPr="00DE4330">
              <w:rPr>
                <w:sz w:val="24"/>
                <w:szCs w:val="24"/>
              </w:rPr>
              <w:t>Az értéktelen kőszénkátrányból nyert értékes vegyipari alapanyagul szolgáló aromás szénhidrogének felhasználása, előnyök és veszélyek mérlegelése.</w:t>
            </w:r>
          </w:p>
          <w:p w14:paraId="676967EF" w14:textId="2B2A1C12" w:rsidR="00C83858" w:rsidRPr="00DE4330" w:rsidRDefault="00C83858" w:rsidP="007C74B7">
            <w:pPr>
              <w:spacing w:after="0" w:line="360" w:lineRule="auto"/>
              <w:rPr>
                <w:sz w:val="24"/>
                <w:szCs w:val="24"/>
              </w:rPr>
            </w:pPr>
            <w:r w:rsidRPr="00DE4330">
              <w:rPr>
                <w:sz w:val="24"/>
                <w:szCs w:val="24"/>
              </w:rPr>
              <w:t>M: Polisztirol égetése. Információk a TNT-ről és a dohányfüstben lévő aromás vegyületekről.</w:t>
            </w:r>
          </w:p>
        </w:tc>
        <w:tc>
          <w:tcPr>
            <w:tcW w:w="2365" w:type="dxa"/>
            <w:vMerge/>
            <w:tcBorders>
              <w:left w:val="single" w:sz="4" w:space="0" w:color="auto"/>
              <w:right w:val="single" w:sz="4" w:space="0" w:color="auto"/>
            </w:tcBorders>
          </w:tcPr>
          <w:p w14:paraId="51C53B6D" w14:textId="77777777" w:rsidR="00C83858" w:rsidRPr="00C83858" w:rsidRDefault="00C83858" w:rsidP="007C74B7">
            <w:pPr>
              <w:spacing w:after="0" w:line="360" w:lineRule="auto"/>
              <w:rPr>
                <w:sz w:val="24"/>
                <w:szCs w:val="24"/>
              </w:rPr>
            </w:pPr>
          </w:p>
        </w:tc>
      </w:tr>
      <w:tr w:rsidR="00C83858" w:rsidRPr="00C83858" w14:paraId="0E67BFBC" w14:textId="77777777" w:rsidTr="007E629D">
        <w:trPr>
          <w:trHeight w:val="20"/>
        </w:trPr>
        <w:tc>
          <w:tcPr>
            <w:tcW w:w="3354" w:type="dxa"/>
            <w:tcBorders>
              <w:top w:val="single" w:sz="4" w:space="0" w:color="auto"/>
              <w:left w:val="single" w:sz="4" w:space="0" w:color="auto"/>
              <w:bottom w:val="single" w:sz="4" w:space="0" w:color="auto"/>
              <w:right w:val="single" w:sz="4" w:space="0" w:color="auto"/>
            </w:tcBorders>
          </w:tcPr>
          <w:p w14:paraId="4C014FEA" w14:textId="77777777" w:rsidR="00C83858" w:rsidRPr="00DE4330" w:rsidRDefault="00C83858" w:rsidP="007C74B7">
            <w:pPr>
              <w:widowControl w:val="0"/>
              <w:spacing w:before="120" w:after="0" w:line="360" w:lineRule="auto"/>
              <w:rPr>
                <w:b/>
                <w:bCs/>
                <w:iCs/>
                <w:sz w:val="24"/>
                <w:szCs w:val="24"/>
              </w:rPr>
            </w:pPr>
            <w:r w:rsidRPr="00DE4330">
              <w:rPr>
                <w:b/>
                <w:bCs/>
                <w:iCs/>
                <w:sz w:val="24"/>
                <w:szCs w:val="24"/>
              </w:rPr>
              <w:t>A halogéntartalmú szénhidrogének</w:t>
            </w:r>
          </w:p>
          <w:p w14:paraId="6963A689" w14:textId="77777777" w:rsidR="00C83858" w:rsidRPr="00C83858" w:rsidRDefault="00C83858" w:rsidP="007C74B7">
            <w:pPr>
              <w:widowControl w:val="0"/>
              <w:spacing w:after="0" w:line="360" w:lineRule="auto"/>
              <w:rPr>
                <w:sz w:val="24"/>
                <w:szCs w:val="24"/>
              </w:rPr>
            </w:pPr>
            <w:r w:rsidRPr="00C83858">
              <w:rPr>
                <w:sz w:val="24"/>
                <w:szCs w:val="24"/>
              </w:rPr>
              <w:t xml:space="preserve">A halogéntartalmú szénhidrogének elnevezése, kis molekulapolaritás, nagy moláris tömeg, gyúlékonyság hiánya, erős élettani hatás. </w:t>
            </w:r>
          </w:p>
          <w:p w14:paraId="2FA6CE90" w14:textId="23BCC7E7" w:rsidR="00C83858" w:rsidRPr="00C83858" w:rsidRDefault="00C83858" w:rsidP="007C74B7">
            <w:pPr>
              <w:spacing w:after="0" w:line="360" w:lineRule="auto"/>
              <w:rPr>
                <w:sz w:val="24"/>
                <w:szCs w:val="24"/>
              </w:rPr>
            </w:pPr>
            <w:r w:rsidRPr="00C83858">
              <w:rPr>
                <w:sz w:val="24"/>
                <w:szCs w:val="24"/>
              </w:rPr>
              <w:lastRenderedPageBreak/>
              <w:t>A halogénszármazékok jelentősége.</w:t>
            </w:r>
            <w:r w:rsidR="00947CC2">
              <w:rPr>
                <w:sz w:val="24"/>
                <w:szCs w:val="24"/>
              </w:rPr>
              <w:t xml:space="preserve"> Jellemző reakcióik, </w:t>
            </w:r>
            <w:proofErr w:type="spellStart"/>
            <w:r w:rsidR="00947CC2">
              <w:rPr>
                <w:sz w:val="24"/>
                <w:szCs w:val="24"/>
              </w:rPr>
              <w:t>Zajcev</w:t>
            </w:r>
            <w:proofErr w:type="spellEnd"/>
            <w:r w:rsidR="00947CC2">
              <w:rPr>
                <w:sz w:val="24"/>
                <w:szCs w:val="24"/>
              </w:rPr>
              <w:t>-szabály.</w:t>
            </w:r>
          </w:p>
        </w:tc>
        <w:tc>
          <w:tcPr>
            <w:tcW w:w="3356" w:type="dxa"/>
            <w:tcBorders>
              <w:top w:val="single" w:sz="4" w:space="0" w:color="auto"/>
              <w:left w:val="single" w:sz="4" w:space="0" w:color="auto"/>
              <w:bottom w:val="single" w:sz="4" w:space="0" w:color="auto"/>
              <w:right w:val="single" w:sz="4" w:space="0" w:color="auto"/>
            </w:tcBorders>
          </w:tcPr>
          <w:p w14:paraId="2C19A78B" w14:textId="77777777" w:rsidR="00C83858" w:rsidRPr="00DE4330" w:rsidRDefault="00C83858" w:rsidP="007C74B7">
            <w:pPr>
              <w:widowControl w:val="0"/>
              <w:spacing w:before="120" w:after="0" w:line="360" w:lineRule="auto"/>
              <w:rPr>
                <w:sz w:val="24"/>
                <w:szCs w:val="24"/>
              </w:rPr>
            </w:pPr>
            <w:r w:rsidRPr="00DE4330">
              <w:rPr>
                <w:sz w:val="24"/>
                <w:szCs w:val="24"/>
              </w:rPr>
              <w:lastRenderedPageBreak/>
              <w:t>A szerves halogénvegyületek környezetszennyezésével kapcsolatos szövegek, hírek kritikus, önálló elemzése.</w:t>
            </w:r>
          </w:p>
          <w:p w14:paraId="2D4F44AD" w14:textId="6F3D51FD" w:rsidR="00C83858" w:rsidRPr="00DE4330" w:rsidRDefault="00C83858" w:rsidP="007C74B7">
            <w:pPr>
              <w:spacing w:after="0" w:line="360" w:lineRule="auto"/>
              <w:rPr>
                <w:sz w:val="24"/>
                <w:szCs w:val="24"/>
              </w:rPr>
            </w:pPr>
            <w:r w:rsidRPr="00DE4330">
              <w:rPr>
                <w:sz w:val="24"/>
                <w:szCs w:val="24"/>
              </w:rPr>
              <w:t xml:space="preserve">M: PVC égetése, fagyasztás etil-kloriddal. Információk a halogénszármazékok </w:t>
            </w:r>
            <w:r w:rsidRPr="00DE4330">
              <w:rPr>
                <w:sz w:val="24"/>
                <w:szCs w:val="24"/>
              </w:rPr>
              <w:lastRenderedPageBreak/>
              <w:t xml:space="preserve">felhasználásáról és problémáiról (teflon, DDT, HCH, PVC, </w:t>
            </w:r>
            <w:proofErr w:type="spellStart"/>
            <w:r w:rsidRPr="00DE4330">
              <w:rPr>
                <w:sz w:val="24"/>
                <w:szCs w:val="24"/>
              </w:rPr>
              <w:t>teratogén</w:t>
            </w:r>
            <w:proofErr w:type="spellEnd"/>
            <w:r w:rsidRPr="00DE4330">
              <w:rPr>
                <w:sz w:val="24"/>
                <w:szCs w:val="24"/>
              </w:rPr>
              <w:t xml:space="preserve"> és mutagén hatások, lassú lebomlás, </w:t>
            </w:r>
            <w:proofErr w:type="spellStart"/>
            <w:r w:rsidRPr="00DE4330">
              <w:rPr>
                <w:sz w:val="24"/>
                <w:szCs w:val="24"/>
              </w:rPr>
              <w:t>bioakkumuláció</w:t>
            </w:r>
            <w:proofErr w:type="spellEnd"/>
            <w:r w:rsidRPr="00DE4330">
              <w:rPr>
                <w:sz w:val="24"/>
                <w:szCs w:val="24"/>
              </w:rPr>
              <w:t>, savas eső, a freonok kapcsolata az ózonréteg vékonyodásával).</w:t>
            </w:r>
          </w:p>
        </w:tc>
        <w:tc>
          <w:tcPr>
            <w:tcW w:w="2365" w:type="dxa"/>
            <w:vMerge/>
            <w:tcBorders>
              <w:left w:val="single" w:sz="4" w:space="0" w:color="auto"/>
              <w:bottom w:val="single" w:sz="4" w:space="0" w:color="auto"/>
              <w:right w:val="single" w:sz="4" w:space="0" w:color="auto"/>
            </w:tcBorders>
          </w:tcPr>
          <w:p w14:paraId="550A7CEF" w14:textId="77777777" w:rsidR="00C83858" w:rsidRPr="00C83858" w:rsidRDefault="00C83858" w:rsidP="007C74B7">
            <w:pPr>
              <w:spacing w:after="0" w:line="360" w:lineRule="auto"/>
              <w:rPr>
                <w:sz w:val="24"/>
                <w:szCs w:val="24"/>
              </w:rPr>
            </w:pPr>
          </w:p>
        </w:tc>
      </w:tr>
    </w:tbl>
    <w:p w14:paraId="7EABA4E7" w14:textId="63754E67" w:rsidR="00DE55DA" w:rsidRDefault="00DE55DA"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2"/>
        <w:gridCol w:w="3393"/>
        <w:gridCol w:w="2320"/>
      </w:tblGrid>
      <w:tr w:rsidR="00A56764" w14:paraId="5F34A795" w14:textId="77777777" w:rsidTr="00A56764">
        <w:tc>
          <w:tcPr>
            <w:tcW w:w="3362" w:type="dxa"/>
            <w:tcBorders>
              <w:top w:val="single" w:sz="4" w:space="0" w:color="auto"/>
              <w:left w:val="single" w:sz="4" w:space="0" w:color="auto"/>
              <w:bottom w:val="single" w:sz="4" w:space="0" w:color="auto"/>
              <w:right w:val="single" w:sz="4" w:space="0" w:color="auto"/>
            </w:tcBorders>
            <w:vAlign w:val="center"/>
            <w:hideMark/>
          </w:tcPr>
          <w:p w14:paraId="04384238"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93" w:type="dxa"/>
            <w:tcBorders>
              <w:top w:val="single" w:sz="4" w:space="0" w:color="auto"/>
              <w:left w:val="single" w:sz="4" w:space="0" w:color="auto"/>
              <w:bottom w:val="single" w:sz="4" w:space="0" w:color="auto"/>
              <w:right w:val="single" w:sz="4" w:space="0" w:color="auto"/>
            </w:tcBorders>
            <w:vAlign w:val="center"/>
            <w:hideMark/>
          </w:tcPr>
          <w:p w14:paraId="7D50FF89"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20" w:type="dxa"/>
            <w:tcBorders>
              <w:top w:val="single" w:sz="4" w:space="0" w:color="auto"/>
              <w:left w:val="single" w:sz="4" w:space="0" w:color="auto"/>
              <w:bottom w:val="single" w:sz="4" w:space="0" w:color="auto"/>
              <w:right w:val="single" w:sz="4" w:space="0" w:color="auto"/>
            </w:tcBorders>
            <w:vAlign w:val="center"/>
            <w:hideMark/>
          </w:tcPr>
          <w:p w14:paraId="27681685"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36CA03B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020DF2F9" w14:textId="77777777" w:rsidR="00A56764" w:rsidRPr="00DE4330" w:rsidRDefault="00A56764" w:rsidP="007C74B7">
            <w:pPr>
              <w:widowControl w:val="0"/>
              <w:spacing w:before="120" w:after="0" w:line="360" w:lineRule="auto"/>
              <w:rPr>
                <w:b/>
                <w:bCs/>
                <w:iCs/>
                <w:sz w:val="24"/>
              </w:rPr>
            </w:pPr>
            <w:r w:rsidRPr="00DE4330">
              <w:rPr>
                <w:b/>
                <w:bCs/>
                <w:iCs/>
                <w:sz w:val="24"/>
              </w:rPr>
              <w:t>Az alkoholok</w:t>
            </w:r>
          </w:p>
          <w:p w14:paraId="6C2EE6E3" w14:textId="24E366BB" w:rsidR="00A56764" w:rsidRDefault="00A56764" w:rsidP="007C74B7">
            <w:pPr>
              <w:widowControl w:val="0"/>
              <w:spacing w:after="0" w:line="360" w:lineRule="auto"/>
              <w:rPr>
                <w:sz w:val="24"/>
              </w:rPr>
            </w:pPr>
            <w:r>
              <w:rPr>
                <w:sz w:val="24"/>
              </w:rPr>
              <w:t>Az alkoholok csoportosítása, elnevezésük</w:t>
            </w:r>
            <w:r w:rsidR="00947CC2">
              <w:rPr>
                <w:sz w:val="24"/>
              </w:rPr>
              <w:t>, tulajdonságaik.</w:t>
            </w:r>
            <w:r>
              <w:rPr>
                <w:sz w:val="24"/>
              </w:rPr>
              <w:t xml:space="preserve"> A metanol, az etanol, az etilén-</w:t>
            </w:r>
            <w:proofErr w:type="spellStart"/>
            <w:r>
              <w:rPr>
                <w:sz w:val="24"/>
              </w:rPr>
              <w:t>glikol</w:t>
            </w:r>
            <w:proofErr w:type="spellEnd"/>
            <w:r>
              <w:rPr>
                <w:sz w:val="24"/>
              </w:rPr>
              <w:t xml:space="preserve"> és a glicerin szerkezete és tulajdonságai, élettani hatása. Égésük, részleges oxidációjuk, semleges kémhatásuk, észterképződés. Alkoholok, alkoholtartalmú italok előállítása. Denaturált szesz.</w:t>
            </w:r>
          </w:p>
        </w:tc>
        <w:tc>
          <w:tcPr>
            <w:tcW w:w="3393" w:type="dxa"/>
            <w:tcBorders>
              <w:top w:val="single" w:sz="4" w:space="0" w:color="auto"/>
              <w:left w:val="single" w:sz="4" w:space="0" w:color="auto"/>
              <w:bottom w:val="single" w:sz="4" w:space="0" w:color="auto"/>
              <w:right w:val="single" w:sz="4" w:space="0" w:color="auto"/>
            </w:tcBorders>
            <w:hideMark/>
          </w:tcPr>
          <w:p w14:paraId="5E5C87A7" w14:textId="77777777" w:rsidR="00A56764" w:rsidRPr="00DE4330" w:rsidRDefault="00A56764" w:rsidP="007C74B7">
            <w:pPr>
              <w:widowControl w:val="0"/>
              <w:spacing w:before="120" w:after="0" w:line="360" w:lineRule="auto"/>
              <w:rPr>
                <w:sz w:val="24"/>
              </w:rPr>
            </w:pPr>
            <w:r w:rsidRPr="00DE4330">
              <w:rPr>
                <w:sz w:val="24"/>
              </w:rPr>
              <w:t>Alkoholos italok összetételére, véralkoholszintre, metanolmérgezésre vonatkozó számolások, egészségtudatos magatartás.</w:t>
            </w:r>
          </w:p>
          <w:p w14:paraId="1ECD05E2" w14:textId="77777777" w:rsidR="00A56764" w:rsidRPr="00DE4330" w:rsidRDefault="00A56764" w:rsidP="007C74B7">
            <w:pPr>
              <w:widowControl w:val="0"/>
              <w:spacing w:after="0" w:line="360" w:lineRule="auto"/>
              <w:rPr>
                <w:sz w:val="24"/>
              </w:rPr>
            </w:pPr>
            <w:r w:rsidRPr="00DE4330">
              <w:rPr>
                <w:sz w:val="24"/>
              </w:rPr>
              <w:t xml:space="preserve">M: Metanol vagy etanol égetése, oxidációja </w:t>
            </w:r>
            <w:proofErr w:type="gramStart"/>
            <w:r w:rsidRPr="00DE4330">
              <w:rPr>
                <w:sz w:val="24"/>
              </w:rPr>
              <w:t>réz(</w:t>
            </w:r>
            <w:proofErr w:type="gramEnd"/>
            <w:r w:rsidRPr="00DE4330">
              <w:rPr>
                <w:sz w:val="24"/>
              </w:rPr>
              <w:t>II)-oxiddal, alkoholok oldhatósága vízben, oldat kémhatása, etanol mint oldószer. Információk a bioetanolról, a glicerin biológiai és kozmetikai jelentőségéről, az etilén-</w:t>
            </w:r>
            <w:proofErr w:type="spellStart"/>
            <w:r w:rsidRPr="00DE4330">
              <w:rPr>
                <w:sz w:val="24"/>
              </w:rPr>
              <w:t>glikol</w:t>
            </w:r>
            <w:proofErr w:type="spellEnd"/>
            <w:r w:rsidRPr="00DE4330">
              <w:rPr>
                <w:sz w:val="24"/>
              </w:rPr>
              <w:t xml:space="preserve"> mint fagyálló folyadék alkalmazásáról, mérgezésekről és borhamisításról.</w:t>
            </w:r>
          </w:p>
        </w:tc>
        <w:tc>
          <w:tcPr>
            <w:tcW w:w="2320" w:type="dxa"/>
            <w:tcBorders>
              <w:top w:val="single" w:sz="4" w:space="0" w:color="auto"/>
              <w:left w:val="single" w:sz="4" w:space="0" w:color="auto"/>
              <w:bottom w:val="single" w:sz="4" w:space="0" w:color="auto"/>
              <w:right w:val="single" w:sz="4" w:space="0" w:color="auto"/>
            </w:tcBorders>
          </w:tcPr>
          <w:p w14:paraId="3A677E60" w14:textId="77777777" w:rsidR="00A56764" w:rsidRDefault="00A56764" w:rsidP="007C74B7">
            <w:pPr>
              <w:widowControl w:val="0"/>
              <w:snapToGrid w:val="0"/>
              <w:spacing w:before="120" w:after="0" w:line="360" w:lineRule="auto"/>
              <w:rPr>
                <w:sz w:val="24"/>
              </w:rPr>
            </w:pPr>
            <w:r>
              <w:rPr>
                <w:i/>
                <w:sz w:val="24"/>
              </w:rPr>
              <w:t>Biológia-egészségtan:</w:t>
            </w:r>
            <w:r>
              <w:rPr>
                <w:sz w:val="24"/>
              </w:rPr>
              <w:t xml:space="preserve"> az alkohol hatásai, erjedés.</w:t>
            </w:r>
          </w:p>
          <w:p w14:paraId="2F680975" w14:textId="77777777" w:rsidR="00A56764" w:rsidRDefault="00A56764" w:rsidP="007C74B7">
            <w:pPr>
              <w:widowControl w:val="0"/>
              <w:snapToGrid w:val="0"/>
              <w:spacing w:after="0" w:line="360" w:lineRule="auto"/>
              <w:rPr>
                <w:sz w:val="24"/>
              </w:rPr>
            </w:pPr>
          </w:p>
          <w:p w14:paraId="453FAC83" w14:textId="77777777" w:rsidR="00A56764" w:rsidRDefault="00A56764" w:rsidP="007C74B7">
            <w:pPr>
              <w:widowControl w:val="0"/>
              <w:snapToGrid w:val="0"/>
              <w:spacing w:after="0" w:line="360" w:lineRule="auto"/>
              <w:rPr>
                <w:sz w:val="24"/>
              </w:rPr>
            </w:pPr>
            <w:r>
              <w:rPr>
                <w:i/>
                <w:sz w:val="24"/>
              </w:rPr>
              <w:t>Fizika:</w:t>
            </w:r>
            <w:r>
              <w:rPr>
                <w:sz w:val="24"/>
              </w:rPr>
              <w:t xml:space="preserve"> felületi feszültség.</w:t>
            </w:r>
          </w:p>
        </w:tc>
      </w:tr>
      <w:tr w:rsidR="00A56764" w14:paraId="2F52FB86"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7EFD736B" w14:textId="77777777" w:rsidR="00A56764" w:rsidRPr="00DE4330" w:rsidRDefault="00A56764" w:rsidP="007C74B7">
            <w:pPr>
              <w:widowControl w:val="0"/>
              <w:spacing w:before="120" w:after="0" w:line="360" w:lineRule="auto"/>
              <w:rPr>
                <w:b/>
                <w:bCs/>
                <w:iCs/>
                <w:sz w:val="24"/>
              </w:rPr>
            </w:pPr>
            <w:r w:rsidRPr="00DE4330">
              <w:rPr>
                <w:b/>
                <w:bCs/>
                <w:iCs/>
                <w:sz w:val="24"/>
              </w:rPr>
              <w:t>A fenolok</w:t>
            </w:r>
          </w:p>
          <w:p w14:paraId="5C41DE4F" w14:textId="77777777" w:rsidR="00A56764" w:rsidRDefault="00A56764" w:rsidP="007C74B7">
            <w:pPr>
              <w:widowControl w:val="0"/>
              <w:spacing w:after="0" w:line="360" w:lineRule="auto"/>
              <w:rPr>
                <w:sz w:val="24"/>
              </w:rPr>
            </w:pPr>
            <w:r>
              <w:rPr>
                <w:sz w:val="24"/>
              </w:rPr>
              <w:t xml:space="preserve">A fenol szerkezete és tulajdonságai. A fenol, mint gyenge sav, reakciója nátrium-hidroxiddal. A fenolok fertőtlenítő, mérgező hatása. A </w:t>
            </w:r>
            <w:proofErr w:type="gramStart"/>
            <w:r>
              <w:rPr>
                <w:sz w:val="24"/>
              </w:rPr>
              <w:t>fenolok</w:t>
            </w:r>
            <w:proofErr w:type="gramEnd"/>
            <w:r>
              <w:rPr>
                <w:sz w:val="24"/>
              </w:rPr>
              <w:t xml:space="preserve"> mint fontos vegyipari </w:t>
            </w:r>
            <w:r>
              <w:rPr>
                <w:sz w:val="24"/>
              </w:rPr>
              <w:lastRenderedPageBreak/>
              <w:t>alapanyagok.</w:t>
            </w:r>
          </w:p>
        </w:tc>
        <w:tc>
          <w:tcPr>
            <w:tcW w:w="3393" w:type="dxa"/>
            <w:tcBorders>
              <w:top w:val="single" w:sz="4" w:space="0" w:color="auto"/>
              <w:left w:val="single" w:sz="4" w:space="0" w:color="auto"/>
              <w:bottom w:val="single" w:sz="4" w:space="0" w:color="auto"/>
              <w:right w:val="single" w:sz="4" w:space="0" w:color="auto"/>
            </w:tcBorders>
            <w:hideMark/>
          </w:tcPr>
          <w:p w14:paraId="65FA6213" w14:textId="77777777" w:rsidR="00A56764" w:rsidRPr="00DE4330" w:rsidRDefault="00A56764" w:rsidP="007C74B7">
            <w:pPr>
              <w:widowControl w:val="0"/>
              <w:spacing w:before="120" w:after="0" w:line="360" w:lineRule="auto"/>
              <w:rPr>
                <w:sz w:val="24"/>
              </w:rPr>
            </w:pPr>
            <w:r w:rsidRPr="00DE4330">
              <w:rPr>
                <w:sz w:val="24"/>
              </w:rPr>
              <w:lastRenderedPageBreak/>
              <w:t>A szigorúan szabályozott körülmények közötti felhasználás szükségességének megértése.</w:t>
            </w:r>
          </w:p>
          <w:p w14:paraId="519169E3" w14:textId="77777777" w:rsidR="00A56764" w:rsidRPr="00DE4330" w:rsidRDefault="00A56764" w:rsidP="007C74B7">
            <w:pPr>
              <w:widowControl w:val="0"/>
              <w:spacing w:after="0" w:line="360" w:lineRule="auto"/>
              <w:rPr>
                <w:sz w:val="24"/>
              </w:rPr>
            </w:pPr>
            <w:r w:rsidRPr="00DE4330">
              <w:rPr>
                <w:sz w:val="24"/>
              </w:rPr>
              <w:t xml:space="preserve">M: Oldódásának pH-függése. Információk a fenol egykori („karbolsavként”) való alkalmazásról, a fenolok </w:t>
            </w:r>
            <w:r w:rsidRPr="00DE4330">
              <w:rPr>
                <w:sz w:val="24"/>
              </w:rPr>
              <w:lastRenderedPageBreak/>
              <w:t>vízszennyező hatásáról.</w:t>
            </w:r>
          </w:p>
        </w:tc>
        <w:tc>
          <w:tcPr>
            <w:tcW w:w="2320" w:type="dxa"/>
            <w:vMerge w:val="restart"/>
            <w:tcBorders>
              <w:top w:val="single" w:sz="4" w:space="0" w:color="auto"/>
              <w:left w:val="single" w:sz="4" w:space="0" w:color="auto"/>
              <w:bottom w:val="single" w:sz="4" w:space="0" w:color="auto"/>
              <w:right w:val="single" w:sz="4" w:space="0" w:color="auto"/>
            </w:tcBorders>
            <w:hideMark/>
          </w:tcPr>
          <w:p w14:paraId="52981463" w14:textId="77777777" w:rsidR="00A56764" w:rsidRDefault="00A56764" w:rsidP="007C74B7">
            <w:pPr>
              <w:widowControl w:val="0"/>
              <w:snapToGrid w:val="0"/>
              <w:spacing w:before="120" w:after="0" w:line="360" w:lineRule="auto"/>
              <w:rPr>
                <w:sz w:val="24"/>
              </w:rPr>
            </w:pPr>
            <w:r>
              <w:rPr>
                <w:i/>
                <w:sz w:val="24"/>
              </w:rPr>
              <w:lastRenderedPageBreak/>
              <w:t>Biológia-egészségtan:</w:t>
            </w:r>
            <w:r>
              <w:rPr>
                <w:sz w:val="24"/>
              </w:rPr>
              <w:t xml:space="preserve"> dohányzás, cukorbetegség, biológiai oxidáció (citromsavciklus), Szent-Györgyi Albert.</w:t>
            </w:r>
          </w:p>
        </w:tc>
      </w:tr>
      <w:tr w:rsidR="00A56764" w14:paraId="08694718"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1D880A31" w14:textId="77777777" w:rsidR="00A56764" w:rsidRPr="00DE4330" w:rsidRDefault="00A56764" w:rsidP="007C74B7">
            <w:pPr>
              <w:widowControl w:val="0"/>
              <w:spacing w:before="120" w:after="0" w:line="360" w:lineRule="auto"/>
              <w:rPr>
                <w:b/>
                <w:bCs/>
                <w:iCs/>
                <w:sz w:val="24"/>
              </w:rPr>
            </w:pPr>
            <w:r w:rsidRPr="00DE4330">
              <w:rPr>
                <w:b/>
                <w:bCs/>
                <w:iCs/>
                <w:sz w:val="24"/>
              </w:rPr>
              <w:t>Az éterek</w:t>
            </w:r>
          </w:p>
          <w:p w14:paraId="06FBAA5C" w14:textId="77777777" w:rsidR="00A56764" w:rsidRDefault="00A56764" w:rsidP="007C74B7">
            <w:pPr>
              <w:widowControl w:val="0"/>
              <w:spacing w:after="0" w:line="360" w:lineRule="auto"/>
              <w:rPr>
                <w:sz w:val="24"/>
              </w:rPr>
            </w:pPr>
            <w:r>
              <w:rPr>
                <w:sz w:val="24"/>
              </w:rPr>
              <w:t xml:space="preserve">Az éterek </w:t>
            </w:r>
            <w:r>
              <w:rPr>
                <w:color w:val="000000"/>
                <w:sz w:val="24"/>
              </w:rPr>
              <w:t>elnevezése, szerkezete.</w:t>
            </w:r>
            <w:r>
              <w:rPr>
                <w:sz w:val="24"/>
              </w:rPr>
              <w:t xml:space="preserve"> A </w:t>
            </w:r>
            <w:proofErr w:type="spellStart"/>
            <w:r>
              <w:rPr>
                <w:sz w:val="24"/>
              </w:rPr>
              <w:t>dietil</w:t>
            </w:r>
            <w:proofErr w:type="spellEnd"/>
            <w:r>
              <w:rPr>
                <w:sz w:val="24"/>
              </w:rPr>
              <w:t>-éter tulajdonságai, élettani hatása, felhasználása régen és most.</w:t>
            </w:r>
          </w:p>
        </w:tc>
        <w:tc>
          <w:tcPr>
            <w:tcW w:w="3393" w:type="dxa"/>
            <w:tcBorders>
              <w:top w:val="single" w:sz="4" w:space="0" w:color="auto"/>
              <w:left w:val="single" w:sz="4" w:space="0" w:color="auto"/>
              <w:bottom w:val="single" w:sz="4" w:space="0" w:color="auto"/>
              <w:right w:val="single" w:sz="4" w:space="0" w:color="auto"/>
            </w:tcBorders>
            <w:hideMark/>
          </w:tcPr>
          <w:p w14:paraId="7FC33381" w14:textId="77777777" w:rsidR="00A56764" w:rsidRPr="00DE4330" w:rsidRDefault="00A56764" w:rsidP="007C74B7">
            <w:pPr>
              <w:widowControl w:val="0"/>
              <w:spacing w:before="120" w:after="0" w:line="360" w:lineRule="auto"/>
              <w:rPr>
                <w:sz w:val="24"/>
              </w:rPr>
            </w:pPr>
            <w:r w:rsidRPr="00DE4330">
              <w:rPr>
                <w:sz w:val="24"/>
              </w:rPr>
              <w:t>Munkabiztonsági szabályok ismerete és betartása.</w:t>
            </w:r>
          </w:p>
          <w:p w14:paraId="7E9BE2E1" w14:textId="77777777" w:rsidR="00A56764" w:rsidRPr="00DE4330" w:rsidRDefault="00A56764" w:rsidP="007C74B7">
            <w:pPr>
              <w:widowControl w:val="0"/>
              <w:spacing w:after="0" w:line="360" w:lineRule="auto"/>
              <w:rPr>
                <w:sz w:val="24"/>
              </w:rPr>
            </w:pPr>
            <w:r w:rsidRPr="00DE4330">
              <w:rPr>
                <w:sz w:val="24"/>
              </w:rPr>
              <w:t xml:space="preserve">M: A </w:t>
            </w:r>
            <w:proofErr w:type="spellStart"/>
            <w:r w:rsidRPr="00DE4330">
              <w:rPr>
                <w:sz w:val="24"/>
              </w:rPr>
              <w:t>dietil</w:t>
            </w:r>
            <w:proofErr w:type="spellEnd"/>
            <w:r w:rsidRPr="00DE4330">
              <w:rPr>
                <w:sz w:val="24"/>
              </w:rPr>
              <w:t>-éter mint oldószer, gőzeinek meggyújtása. Információk az éteres altatásról.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D5BDE3B" w14:textId="77777777" w:rsidR="00A56764" w:rsidRDefault="00A56764" w:rsidP="007C74B7">
            <w:pPr>
              <w:spacing w:after="0" w:line="360" w:lineRule="auto"/>
              <w:rPr>
                <w:sz w:val="24"/>
              </w:rPr>
            </w:pPr>
          </w:p>
        </w:tc>
      </w:tr>
      <w:tr w:rsidR="00A56764" w14:paraId="104908C3"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49D90609" w14:textId="77777777" w:rsidR="00A56764" w:rsidRPr="00DE4330" w:rsidRDefault="00A56764" w:rsidP="007C74B7">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oxovegyületek</w:t>
            </w:r>
            <w:proofErr w:type="spellEnd"/>
          </w:p>
          <w:p w14:paraId="25C96874" w14:textId="2949D4B0" w:rsidR="00A56764" w:rsidRDefault="00A56764" w:rsidP="007C74B7">
            <w:pPr>
              <w:widowControl w:val="0"/>
              <w:spacing w:after="0" w:line="360" w:lineRule="auto"/>
              <w:rPr>
                <w:sz w:val="24"/>
              </w:rPr>
            </w:pPr>
            <w:r>
              <w:rPr>
                <w:sz w:val="24"/>
              </w:rPr>
              <w:t xml:space="preserve">Az aldehidek és a ketonok elnevezése, szerkezete, tulajdonságai, </w:t>
            </w:r>
            <w:r w:rsidR="00947CC2">
              <w:rPr>
                <w:sz w:val="24"/>
              </w:rPr>
              <w:t>jellemző reakciói</w:t>
            </w:r>
            <w:r>
              <w:rPr>
                <w:sz w:val="24"/>
              </w:rPr>
              <w:t xml:space="preserve">. </w:t>
            </w:r>
          </w:p>
          <w:p w14:paraId="3AB8F42C" w14:textId="1F4CB490" w:rsidR="00A56764" w:rsidRDefault="00947CC2" w:rsidP="007C74B7">
            <w:pPr>
              <w:widowControl w:val="0"/>
              <w:spacing w:after="0" w:line="360" w:lineRule="auto"/>
              <w:rPr>
                <w:sz w:val="24"/>
              </w:rPr>
            </w:pPr>
            <w:r>
              <w:rPr>
                <w:sz w:val="24"/>
              </w:rPr>
              <w:t>Formaldehid, aceton.</w:t>
            </w:r>
          </w:p>
        </w:tc>
        <w:tc>
          <w:tcPr>
            <w:tcW w:w="3393" w:type="dxa"/>
            <w:tcBorders>
              <w:top w:val="single" w:sz="4" w:space="0" w:color="auto"/>
              <w:left w:val="single" w:sz="4" w:space="0" w:color="auto"/>
              <w:bottom w:val="single" w:sz="4" w:space="0" w:color="auto"/>
              <w:right w:val="single" w:sz="4" w:space="0" w:color="auto"/>
            </w:tcBorders>
            <w:hideMark/>
          </w:tcPr>
          <w:p w14:paraId="647C0124" w14:textId="77777777" w:rsidR="00A56764" w:rsidRPr="00DE4330" w:rsidRDefault="00A56764" w:rsidP="007C74B7">
            <w:pPr>
              <w:widowControl w:val="0"/>
              <w:spacing w:before="120" w:after="0" w:line="360" w:lineRule="auto"/>
              <w:rPr>
                <w:sz w:val="24"/>
              </w:rPr>
            </w:pPr>
            <w:r w:rsidRPr="00DE4330">
              <w:rPr>
                <w:sz w:val="24"/>
              </w:rPr>
              <w:t xml:space="preserve">A </w:t>
            </w:r>
            <w:proofErr w:type="spellStart"/>
            <w:r w:rsidRPr="00DE4330">
              <w:rPr>
                <w:sz w:val="24"/>
              </w:rPr>
              <w:t>formilcsoport</w:t>
            </w:r>
            <w:proofErr w:type="spellEnd"/>
            <w:r w:rsidRPr="00DE4330">
              <w:rPr>
                <w:sz w:val="24"/>
              </w:rPr>
              <w:t xml:space="preserve"> és a </w:t>
            </w:r>
            <w:proofErr w:type="spellStart"/>
            <w:r w:rsidRPr="00DE4330">
              <w:rPr>
                <w:sz w:val="24"/>
              </w:rPr>
              <w:t>ketocsoport</w:t>
            </w:r>
            <w:proofErr w:type="spellEnd"/>
            <w:r w:rsidRPr="00DE4330">
              <w:rPr>
                <w:sz w:val="24"/>
              </w:rPr>
              <w:t xml:space="preserve"> </w:t>
            </w:r>
            <w:proofErr w:type="spellStart"/>
            <w:r w:rsidRPr="00DE4330">
              <w:rPr>
                <w:sz w:val="24"/>
              </w:rPr>
              <w:t>reakciókészségbeli</w:t>
            </w:r>
            <w:proofErr w:type="spellEnd"/>
            <w:r w:rsidRPr="00DE4330">
              <w:rPr>
                <w:sz w:val="24"/>
              </w:rPr>
              <w:t xml:space="preserve"> különbségének megértése.</w:t>
            </w:r>
          </w:p>
          <w:p w14:paraId="0444B506" w14:textId="77777777" w:rsidR="00A56764" w:rsidRPr="00DE4330" w:rsidRDefault="00A56764" w:rsidP="007C74B7">
            <w:pPr>
              <w:widowControl w:val="0"/>
              <w:spacing w:after="0" w:line="360" w:lineRule="auto"/>
              <w:rPr>
                <w:sz w:val="24"/>
              </w:rPr>
            </w:pPr>
            <w:r w:rsidRPr="00DE4330">
              <w:rPr>
                <w:sz w:val="24"/>
              </w:rPr>
              <w:t xml:space="preserve">M: Ezüsttükör-próba és Fehling-reakció formalinnal és acetonnal. </w:t>
            </w:r>
            <w:proofErr w:type="spellStart"/>
            <w:r w:rsidRPr="00DE4330">
              <w:rPr>
                <w:sz w:val="24"/>
              </w:rPr>
              <w:t>Oldékonysági</w:t>
            </w:r>
            <w:proofErr w:type="spellEnd"/>
            <w:r w:rsidRPr="00DE4330">
              <w:rPr>
                <w:sz w:val="24"/>
              </w:rPr>
              <w:t xml:space="preserve"> próbák acetonnal. Információ a </w:t>
            </w:r>
            <w:proofErr w:type="spellStart"/>
            <w:r w:rsidRPr="00DE4330">
              <w:rPr>
                <w:sz w:val="24"/>
              </w:rPr>
              <w:t>formaledhid</w:t>
            </w:r>
            <w:proofErr w:type="spellEnd"/>
            <w:r w:rsidRPr="00DE4330">
              <w:rPr>
                <w:sz w:val="24"/>
              </w:rPr>
              <w:t xml:space="preserve"> előfordulásáról dohányfüstben és a nemi hormonokról.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5AE14CB8" w14:textId="77777777" w:rsidR="00A56764" w:rsidRDefault="00A56764" w:rsidP="007C74B7">
            <w:pPr>
              <w:spacing w:after="0" w:line="360" w:lineRule="auto"/>
              <w:rPr>
                <w:sz w:val="24"/>
              </w:rPr>
            </w:pPr>
          </w:p>
        </w:tc>
      </w:tr>
      <w:tr w:rsidR="00A56764" w14:paraId="0C02D17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5CE1D31E" w14:textId="77777777" w:rsidR="00A56764" w:rsidRPr="00DE4330" w:rsidRDefault="00A56764" w:rsidP="007C74B7">
            <w:pPr>
              <w:widowControl w:val="0"/>
              <w:spacing w:before="120" w:after="0" w:line="360" w:lineRule="auto"/>
              <w:rPr>
                <w:b/>
                <w:bCs/>
                <w:iCs/>
                <w:sz w:val="24"/>
              </w:rPr>
            </w:pPr>
            <w:r w:rsidRPr="00DE4330">
              <w:rPr>
                <w:b/>
                <w:bCs/>
                <w:iCs/>
                <w:sz w:val="24"/>
              </w:rPr>
              <w:t>A karbonsavak és sóik</w:t>
            </w:r>
          </w:p>
          <w:p w14:paraId="5E6CFB2A" w14:textId="77777777" w:rsidR="00A56764" w:rsidRDefault="00A56764" w:rsidP="007C74B7">
            <w:pPr>
              <w:widowControl w:val="0"/>
              <w:spacing w:after="0" w:line="360" w:lineRule="auto"/>
              <w:rPr>
                <w:sz w:val="24"/>
              </w:rPr>
            </w:pPr>
            <w:r>
              <w:rPr>
                <w:sz w:val="24"/>
              </w:rPr>
              <w:t>A karbonsavak csoportosítása értékűség és a szénváz alapján, elnevezésük. Szerkezetük, fizikai és kémiai tulajdonságaik. A karbonsavak előfordulása, felhasználása, jelentősége.</w:t>
            </w:r>
          </w:p>
        </w:tc>
        <w:tc>
          <w:tcPr>
            <w:tcW w:w="3393" w:type="dxa"/>
            <w:tcBorders>
              <w:top w:val="single" w:sz="4" w:space="0" w:color="auto"/>
              <w:left w:val="single" w:sz="4" w:space="0" w:color="auto"/>
              <w:bottom w:val="single" w:sz="4" w:space="0" w:color="auto"/>
              <w:right w:val="single" w:sz="4" w:space="0" w:color="auto"/>
            </w:tcBorders>
            <w:hideMark/>
          </w:tcPr>
          <w:p w14:paraId="15EC6F39" w14:textId="77777777" w:rsidR="00A56764" w:rsidRPr="00DE4330" w:rsidRDefault="00A56764" w:rsidP="007C74B7">
            <w:pPr>
              <w:widowControl w:val="0"/>
              <w:spacing w:before="120" w:after="0" w:line="360" w:lineRule="auto"/>
              <w:rPr>
                <w:sz w:val="24"/>
              </w:rPr>
            </w:pPr>
            <w:r w:rsidRPr="00DE4330">
              <w:rPr>
                <w:sz w:val="24"/>
              </w:rPr>
              <w:t>Felismerés: a vegyületek élettani hatása nem az előállításuk módjától, hanem a szerkezetük által meghatározott tulajdonságaiktól függ.</w:t>
            </w:r>
          </w:p>
          <w:p w14:paraId="2A73A5F1" w14:textId="77777777" w:rsidR="00A56764" w:rsidRPr="00DE4330" w:rsidRDefault="00A56764" w:rsidP="007C74B7">
            <w:pPr>
              <w:widowControl w:val="0"/>
              <w:spacing w:after="0" w:line="360" w:lineRule="auto"/>
              <w:rPr>
                <w:sz w:val="24"/>
              </w:rPr>
            </w:pPr>
            <w:r w:rsidRPr="00DE4330">
              <w:rPr>
                <w:sz w:val="24"/>
              </w:rPr>
              <w:t>M: Karbonsavak közömbösítése, reakciójuk karbonátokkal, pezsgőtabletta porkeverékének készítése, karbonsavsók kémhatása. Információk Szent-Györgyi Albert és Görgey Artúr munkásságával, a C-vitaminnal, a karbonsavak élelmiszer-ipari jelentőségével, E-számaikkal és az ecetsavas ételek rézedényben való tárolásával kapcsolatban.</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31B1C5ED" w14:textId="77777777" w:rsidR="00A56764" w:rsidRDefault="00A56764" w:rsidP="007C74B7">
            <w:pPr>
              <w:spacing w:after="0" w:line="360" w:lineRule="auto"/>
              <w:rPr>
                <w:sz w:val="24"/>
              </w:rPr>
            </w:pPr>
          </w:p>
        </w:tc>
      </w:tr>
      <w:tr w:rsidR="00A56764" w14:paraId="3835AFCE" w14:textId="77777777" w:rsidTr="00A56764">
        <w:tc>
          <w:tcPr>
            <w:tcW w:w="3362" w:type="dxa"/>
            <w:tcBorders>
              <w:top w:val="single" w:sz="4" w:space="0" w:color="auto"/>
              <w:left w:val="single" w:sz="4" w:space="0" w:color="auto"/>
              <w:bottom w:val="single" w:sz="4" w:space="0" w:color="auto"/>
              <w:right w:val="single" w:sz="4" w:space="0" w:color="auto"/>
            </w:tcBorders>
            <w:hideMark/>
          </w:tcPr>
          <w:p w14:paraId="632B91AF" w14:textId="77777777" w:rsidR="00A56764" w:rsidRPr="00DE4330" w:rsidRDefault="00A56764" w:rsidP="007C74B7">
            <w:pPr>
              <w:widowControl w:val="0"/>
              <w:spacing w:before="120" w:after="0" w:line="360" w:lineRule="auto"/>
              <w:rPr>
                <w:b/>
                <w:bCs/>
                <w:iCs/>
                <w:sz w:val="24"/>
              </w:rPr>
            </w:pPr>
            <w:r w:rsidRPr="00DE4330">
              <w:rPr>
                <w:b/>
                <w:bCs/>
                <w:iCs/>
                <w:sz w:val="24"/>
              </w:rPr>
              <w:t>Az észterek</w:t>
            </w:r>
          </w:p>
          <w:p w14:paraId="55AEB31C" w14:textId="491BE5B7" w:rsidR="00A56764" w:rsidRDefault="00947CC2" w:rsidP="007C74B7">
            <w:pPr>
              <w:widowControl w:val="0"/>
              <w:spacing w:after="0" w:line="360" w:lineRule="auto"/>
              <w:rPr>
                <w:sz w:val="24"/>
              </w:rPr>
            </w:pPr>
            <w:r>
              <w:rPr>
                <w:sz w:val="24"/>
              </w:rPr>
              <w:lastRenderedPageBreak/>
              <w:t>Funkciós csoportjának értelmezése, fizikai és kémiai tulajdonságaik, reakciójuk vízzel, lúggal. Előfordulásuk, előállításuk és felhasználásuk.</w:t>
            </w:r>
            <w:r w:rsidR="009A0FF3">
              <w:rPr>
                <w:sz w:val="24"/>
              </w:rPr>
              <w:t xml:space="preserve"> Gyümölcsészterek, viaszok, szappan.</w:t>
            </w:r>
          </w:p>
        </w:tc>
        <w:tc>
          <w:tcPr>
            <w:tcW w:w="3393" w:type="dxa"/>
            <w:tcBorders>
              <w:top w:val="single" w:sz="4" w:space="0" w:color="auto"/>
              <w:left w:val="single" w:sz="4" w:space="0" w:color="auto"/>
              <w:bottom w:val="single" w:sz="4" w:space="0" w:color="auto"/>
              <w:right w:val="single" w:sz="4" w:space="0" w:color="auto"/>
            </w:tcBorders>
            <w:hideMark/>
          </w:tcPr>
          <w:p w14:paraId="2A1A20B9" w14:textId="77777777" w:rsidR="00A56764" w:rsidRPr="00DE4330" w:rsidRDefault="00A56764" w:rsidP="007C74B7">
            <w:pPr>
              <w:widowControl w:val="0"/>
              <w:spacing w:before="120" w:after="0" w:line="360" w:lineRule="auto"/>
              <w:rPr>
                <w:sz w:val="24"/>
              </w:rPr>
            </w:pPr>
            <w:r w:rsidRPr="00DE4330">
              <w:rPr>
                <w:sz w:val="24"/>
              </w:rPr>
              <w:lastRenderedPageBreak/>
              <w:t xml:space="preserve">Egészséges táplálkozási szokások </w:t>
            </w:r>
            <w:r w:rsidRPr="00DE4330">
              <w:rPr>
                <w:sz w:val="24"/>
              </w:rPr>
              <w:lastRenderedPageBreak/>
              <w:t>alapjainak megértése.</w:t>
            </w:r>
          </w:p>
          <w:p w14:paraId="36E96339" w14:textId="7C1CA4B4" w:rsidR="00A56764" w:rsidRPr="00DE4330" w:rsidRDefault="00A56764" w:rsidP="00DE4330">
            <w:pPr>
              <w:widowControl w:val="0"/>
              <w:spacing w:after="0" w:line="360" w:lineRule="auto"/>
              <w:rPr>
                <w:sz w:val="24"/>
              </w:rPr>
            </w:pPr>
            <w:r w:rsidRPr="00DE4330">
              <w:rPr>
                <w:sz w:val="24"/>
              </w:rPr>
              <w:t xml:space="preserve">M: Etil-acetát előállítása, szaga, lúgos hidrolízise, </w:t>
            </w:r>
            <w:proofErr w:type="gramStart"/>
            <w:r w:rsidRPr="00DE4330">
              <w:rPr>
                <w:sz w:val="24"/>
              </w:rPr>
              <w:t>észter</w:t>
            </w:r>
            <w:proofErr w:type="gramEnd"/>
            <w:r w:rsidRPr="00DE4330">
              <w:rPr>
                <w:sz w:val="24"/>
              </w:rPr>
              <w:t xml:space="preserve"> mint oldószer. Gyümölcsészterek szagának bemutatása. </w:t>
            </w:r>
          </w:p>
        </w:tc>
        <w:tc>
          <w:tcPr>
            <w:tcW w:w="2320" w:type="dxa"/>
            <w:tcBorders>
              <w:top w:val="single" w:sz="4" w:space="0" w:color="auto"/>
              <w:left w:val="single" w:sz="4" w:space="0" w:color="auto"/>
              <w:bottom w:val="single" w:sz="4" w:space="0" w:color="auto"/>
              <w:right w:val="single" w:sz="4" w:space="0" w:color="auto"/>
            </w:tcBorders>
          </w:tcPr>
          <w:p w14:paraId="641DFDAC" w14:textId="77777777" w:rsidR="00A56764" w:rsidRDefault="00A56764" w:rsidP="007C74B7">
            <w:pPr>
              <w:widowControl w:val="0"/>
              <w:snapToGrid w:val="0"/>
              <w:spacing w:after="0" w:line="360" w:lineRule="auto"/>
              <w:rPr>
                <w:sz w:val="24"/>
              </w:rPr>
            </w:pPr>
          </w:p>
          <w:p w14:paraId="6D9996A8" w14:textId="77777777" w:rsidR="00A56764" w:rsidRDefault="00A56764" w:rsidP="007C74B7">
            <w:pPr>
              <w:widowControl w:val="0"/>
              <w:snapToGrid w:val="0"/>
              <w:spacing w:after="0" w:line="360" w:lineRule="auto"/>
              <w:rPr>
                <w:sz w:val="24"/>
              </w:rPr>
            </w:pPr>
            <w:r>
              <w:rPr>
                <w:i/>
                <w:sz w:val="24"/>
              </w:rPr>
              <w:lastRenderedPageBreak/>
              <w:t>Történelem, társadalmi és állampolgári ismeretek:</w:t>
            </w:r>
            <w:r>
              <w:rPr>
                <w:sz w:val="24"/>
              </w:rPr>
              <w:t xml:space="preserve"> Alfred Nobel.</w:t>
            </w:r>
          </w:p>
        </w:tc>
      </w:tr>
      <w:tr w:rsidR="009A0FF3" w14:paraId="2BE04032"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15C354B8"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aminok</w:t>
            </w:r>
            <w:proofErr w:type="spellEnd"/>
          </w:p>
          <w:p w14:paraId="5EF64812" w14:textId="24291D30" w:rsidR="009A0FF3" w:rsidRDefault="009A0FF3" w:rsidP="009A0FF3">
            <w:pPr>
              <w:widowControl w:val="0"/>
              <w:spacing w:before="120" w:after="0" w:line="360" w:lineRule="auto"/>
              <w:rPr>
                <w:iCs/>
                <w:sz w:val="24"/>
              </w:rPr>
            </w:pPr>
            <w:r w:rsidRPr="009A0FF3">
              <w:rPr>
                <w:iCs/>
                <w:sz w:val="24"/>
              </w:rPr>
              <w:t xml:space="preserve">Funkciós csoport, </w:t>
            </w:r>
            <w:r>
              <w:rPr>
                <w:iCs/>
                <w:sz w:val="24"/>
              </w:rPr>
              <w:t>elnevezés, rendűség, molekula- és halmazszerkezet, értékűség, fizikai- és kémiai tulajdonságok, sav-bázis reakciók, előfordulás, felhasználás, biológiai jelentőség.</w:t>
            </w:r>
          </w:p>
          <w:p w14:paraId="6CA1A4E3" w14:textId="21449FCE" w:rsidR="009A0FF3" w:rsidRPr="009A0FF3" w:rsidRDefault="009A0FF3" w:rsidP="009A0FF3">
            <w:pPr>
              <w:widowControl w:val="0"/>
              <w:spacing w:before="120" w:after="0" w:line="360" w:lineRule="auto"/>
              <w:rPr>
                <w:i/>
                <w:sz w:val="24"/>
              </w:rPr>
            </w:pPr>
            <w:r>
              <w:rPr>
                <w:i/>
                <w:sz w:val="24"/>
              </w:rPr>
              <w:t>Anilin</w:t>
            </w:r>
          </w:p>
        </w:tc>
        <w:tc>
          <w:tcPr>
            <w:tcW w:w="3393" w:type="dxa"/>
            <w:tcBorders>
              <w:top w:val="single" w:sz="4" w:space="0" w:color="auto"/>
              <w:left w:val="single" w:sz="4" w:space="0" w:color="auto"/>
              <w:bottom w:val="single" w:sz="4" w:space="0" w:color="auto"/>
              <w:right w:val="single" w:sz="4" w:space="0" w:color="auto"/>
            </w:tcBorders>
            <w:hideMark/>
          </w:tcPr>
          <w:p w14:paraId="103F887D"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aminocsoport</w:t>
            </w:r>
            <w:proofErr w:type="spellEnd"/>
            <w:r w:rsidRPr="00DE4330">
              <w:rPr>
                <w:sz w:val="24"/>
              </w:rPr>
              <w:t xml:space="preserve"> és bázisos jellegének felismerése élettani szempontból fontos vegyületekben.</w:t>
            </w:r>
          </w:p>
          <w:p w14:paraId="7063D157" w14:textId="77777777" w:rsidR="009A0FF3" w:rsidRPr="00DE4330" w:rsidRDefault="009A0FF3" w:rsidP="009A0FF3">
            <w:pPr>
              <w:widowControl w:val="0"/>
              <w:spacing w:before="120" w:after="0" w:line="360" w:lineRule="auto"/>
              <w:rPr>
                <w:sz w:val="24"/>
              </w:rPr>
            </w:pPr>
            <w:r w:rsidRPr="00DE4330">
              <w:rPr>
                <w:sz w:val="24"/>
              </w:rPr>
              <w:t xml:space="preserve">M: </w:t>
            </w:r>
            <w:proofErr w:type="spellStart"/>
            <w:r w:rsidRPr="00DE4330">
              <w:rPr>
                <w:sz w:val="24"/>
              </w:rPr>
              <w:t>Aminok</w:t>
            </w:r>
            <w:proofErr w:type="spellEnd"/>
            <w:r w:rsidRPr="00DE4330">
              <w:rPr>
                <w:sz w:val="24"/>
              </w:rPr>
              <w:t xml:space="preserve"> kémhatása, sóképzése. Információk a hullamérgekről, az amfetaminról, a morfinról (</w:t>
            </w:r>
            <w:proofErr w:type="spellStart"/>
            <w:r w:rsidRPr="00DE4330">
              <w:rPr>
                <w:sz w:val="24"/>
              </w:rPr>
              <w:t>Kabay</w:t>
            </w:r>
            <w:proofErr w:type="spellEnd"/>
            <w:r w:rsidRPr="00DE4330">
              <w:rPr>
                <w:sz w:val="24"/>
              </w:rPr>
              <w:t xml:space="preserve"> János), </w:t>
            </w:r>
            <w:proofErr w:type="spellStart"/>
            <w:r w:rsidRPr="00DE4330">
              <w:rPr>
                <w:sz w:val="24"/>
              </w:rPr>
              <w:t>aminocsoportot</w:t>
            </w:r>
            <w:proofErr w:type="spellEnd"/>
            <w:r w:rsidRPr="00DE4330">
              <w:rPr>
                <w:sz w:val="24"/>
              </w:rPr>
              <w:t xml:space="preserve"> tartalmazó gyógyszerekről.</w:t>
            </w:r>
          </w:p>
        </w:tc>
        <w:tc>
          <w:tcPr>
            <w:tcW w:w="2320" w:type="dxa"/>
            <w:tcBorders>
              <w:top w:val="single" w:sz="4" w:space="0" w:color="auto"/>
              <w:left w:val="single" w:sz="4" w:space="0" w:color="auto"/>
              <w:bottom w:val="single" w:sz="4" w:space="0" w:color="auto"/>
              <w:right w:val="single" w:sz="4" w:space="0" w:color="auto"/>
            </w:tcBorders>
          </w:tcPr>
          <w:p w14:paraId="4062DDB5" w14:textId="77777777" w:rsidR="009A0FF3" w:rsidRPr="009A0FF3" w:rsidRDefault="009A0FF3" w:rsidP="009A0FF3">
            <w:pPr>
              <w:widowControl w:val="0"/>
              <w:snapToGrid w:val="0"/>
              <w:spacing w:before="120" w:after="0" w:line="360" w:lineRule="auto"/>
              <w:rPr>
                <w:i/>
                <w:sz w:val="24"/>
              </w:rPr>
            </w:pPr>
            <w:r>
              <w:rPr>
                <w:i/>
                <w:sz w:val="24"/>
              </w:rPr>
              <w:t>Biológia-egészségtan:</w:t>
            </w:r>
            <w:r w:rsidRPr="009A0FF3">
              <w:rPr>
                <w:i/>
                <w:sz w:val="24"/>
              </w:rPr>
              <w:t xml:space="preserve"> vitaminok, nukleinsavak, színtest, vér, kiválasztás.</w:t>
            </w:r>
          </w:p>
        </w:tc>
      </w:tr>
      <w:tr w:rsidR="009A0FF3" w14:paraId="44D23C6F"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50B9707" w14:textId="77777777" w:rsidR="009A0FF3" w:rsidRPr="00DE4330" w:rsidRDefault="009A0FF3" w:rsidP="00474E8E">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amidok</w:t>
            </w:r>
            <w:proofErr w:type="spellEnd"/>
          </w:p>
          <w:p w14:paraId="4ADF8E35" w14:textId="77777777" w:rsidR="009A0FF3" w:rsidRDefault="009A0FF3" w:rsidP="009A0FF3">
            <w:pPr>
              <w:widowControl w:val="0"/>
              <w:spacing w:before="120" w:after="0" w:line="360" w:lineRule="auto"/>
              <w:rPr>
                <w:iCs/>
                <w:sz w:val="24"/>
              </w:rPr>
            </w:pPr>
            <w:r w:rsidRPr="009A0FF3">
              <w:rPr>
                <w:iCs/>
                <w:sz w:val="24"/>
              </w:rPr>
              <w:t>Funkciós csoport, elnevezés</w:t>
            </w:r>
            <w:r>
              <w:rPr>
                <w:iCs/>
                <w:sz w:val="24"/>
              </w:rPr>
              <w:t>, molekula- és halmazszerkezet, fizikai- és kémiai tulajdonságok, előfordulás, előállítás, felhasználás.</w:t>
            </w:r>
          </w:p>
          <w:p w14:paraId="381AE8FC" w14:textId="78E7EBD3" w:rsidR="009A0FF3" w:rsidRPr="009A0FF3" w:rsidRDefault="009A0FF3" w:rsidP="009A0FF3">
            <w:pPr>
              <w:widowControl w:val="0"/>
              <w:spacing w:before="120" w:after="0" w:line="360" w:lineRule="auto"/>
              <w:rPr>
                <w:i/>
                <w:sz w:val="24"/>
              </w:rPr>
            </w:pPr>
            <w:proofErr w:type="spellStart"/>
            <w:r>
              <w:rPr>
                <w:i/>
                <w:sz w:val="24"/>
              </w:rPr>
              <w:t>Formamid</w:t>
            </w:r>
            <w:proofErr w:type="spellEnd"/>
            <w:r>
              <w:rPr>
                <w:i/>
                <w:sz w:val="24"/>
              </w:rPr>
              <w:t xml:space="preserve">, </w:t>
            </w:r>
            <w:proofErr w:type="spellStart"/>
            <w:r>
              <w:rPr>
                <w:i/>
                <w:sz w:val="24"/>
              </w:rPr>
              <w:t>acetamid</w:t>
            </w:r>
            <w:proofErr w:type="spellEnd"/>
            <w:r>
              <w:rPr>
                <w:i/>
                <w:sz w:val="24"/>
              </w:rPr>
              <w:t>.</w:t>
            </w:r>
          </w:p>
        </w:tc>
        <w:tc>
          <w:tcPr>
            <w:tcW w:w="3393" w:type="dxa"/>
            <w:tcBorders>
              <w:top w:val="single" w:sz="4" w:space="0" w:color="auto"/>
              <w:left w:val="single" w:sz="4" w:space="0" w:color="auto"/>
              <w:bottom w:val="single" w:sz="4" w:space="0" w:color="auto"/>
              <w:right w:val="single" w:sz="4" w:space="0" w:color="auto"/>
            </w:tcBorders>
            <w:hideMark/>
          </w:tcPr>
          <w:p w14:paraId="7B68DECA" w14:textId="77777777" w:rsidR="009A0FF3" w:rsidRPr="00DE4330" w:rsidRDefault="009A0FF3" w:rsidP="00474E8E">
            <w:pPr>
              <w:widowControl w:val="0"/>
              <w:spacing w:before="120" w:after="0" w:line="360" w:lineRule="auto"/>
              <w:rPr>
                <w:sz w:val="24"/>
              </w:rPr>
            </w:pPr>
            <w:r w:rsidRPr="00DE4330">
              <w:rPr>
                <w:sz w:val="24"/>
              </w:rPr>
              <w:t xml:space="preserve">Az </w:t>
            </w:r>
            <w:proofErr w:type="spellStart"/>
            <w:r w:rsidRPr="00DE4330">
              <w:rPr>
                <w:sz w:val="24"/>
              </w:rPr>
              <w:t>amidkötés</w:t>
            </w:r>
            <w:proofErr w:type="spellEnd"/>
            <w:r w:rsidRPr="00DE4330">
              <w:rPr>
                <w:sz w:val="24"/>
              </w:rPr>
              <w:t xml:space="preserve"> különleges stabilitása szerkezeti okának és jelentőségének megértése.</w:t>
            </w:r>
          </w:p>
          <w:p w14:paraId="0137E406" w14:textId="77777777" w:rsidR="009A0FF3" w:rsidRPr="00DE4330" w:rsidRDefault="009A0FF3" w:rsidP="009A0FF3">
            <w:pPr>
              <w:widowControl w:val="0"/>
              <w:spacing w:before="120" w:after="0" w:line="360" w:lineRule="auto"/>
              <w:rPr>
                <w:sz w:val="24"/>
              </w:rPr>
            </w:pPr>
            <w:r w:rsidRPr="00DE4330">
              <w:rPr>
                <w:sz w:val="24"/>
              </w:rPr>
              <w:t xml:space="preserve">M: Információk </w:t>
            </w:r>
            <w:proofErr w:type="spellStart"/>
            <w:r w:rsidRPr="00DE4330">
              <w:rPr>
                <w:sz w:val="24"/>
              </w:rPr>
              <w:t>amidcsoportot</w:t>
            </w:r>
            <w:proofErr w:type="spellEnd"/>
            <w:r w:rsidRPr="00DE4330">
              <w:rPr>
                <w:sz w:val="24"/>
              </w:rPr>
              <w:t xml:space="preserve"> tartalmazó gyógyszerekről, műanyagokról és a karbamid vizeletben való előfordulásáról, felhasználásáról (műtrágya, jégmentesítés, műanyaggyártás).</w:t>
            </w:r>
          </w:p>
        </w:tc>
        <w:tc>
          <w:tcPr>
            <w:tcW w:w="2320" w:type="dxa"/>
            <w:tcBorders>
              <w:top w:val="single" w:sz="4" w:space="0" w:color="auto"/>
              <w:left w:val="single" w:sz="4" w:space="0" w:color="auto"/>
              <w:bottom w:val="single" w:sz="4" w:space="0" w:color="auto"/>
              <w:right w:val="single" w:sz="4" w:space="0" w:color="auto"/>
            </w:tcBorders>
          </w:tcPr>
          <w:p w14:paraId="58335860" w14:textId="77777777" w:rsidR="009A0FF3" w:rsidRPr="009A0FF3" w:rsidRDefault="009A0FF3" w:rsidP="009A0FF3">
            <w:pPr>
              <w:widowControl w:val="0"/>
              <w:snapToGrid w:val="0"/>
              <w:spacing w:before="120" w:after="0" w:line="360" w:lineRule="auto"/>
              <w:rPr>
                <w:i/>
                <w:sz w:val="24"/>
              </w:rPr>
            </w:pPr>
          </w:p>
        </w:tc>
      </w:tr>
      <w:tr w:rsidR="009A0FF3" w14:paraId="30B92AB6" w14:textId="77777777" w:rsidTr="009A0FF3">
        <w:tc>
          <w:tcPr>
            <w:tcW w:w="3362" w:type="dxa"/>
            <w:tcBorders>
              <w:top w:val="single" w:sz="4" w:space="0" w:color="auto"/>
              <w:left w:val="single" w:sz="4" w:space="0" w:color="auto"/>
              <w:bottom w:val="single" w:sz="4" w:space="0" w:color="auto"/>
              <w:right w:val="single" w:sz="4" w:space="0" w:color="auto"/>
            </w:tcBorders>
            <w:hideMark/>
          </w:tcPr>
          <w:p w14:paraId="5065404C" w14:textId="77777777" w:rsidR="009A0FF3" w:rsidRPr="00DE4330" w:rsidRDefault="009A0FF3" w:rsidP="00474E8E">
            <w:pPr>
              <w:widowControl w:val="0"/>
              <w:spacing w:before="120" w:after="0" w:line="360" w:lineRule="auto"/>
              <w:rPr>
                <w:b/>
                <w:bCs/>
                <w:iCs/>
                <w:sz w:val="24"/>
              </w:rPr>
            </w:pPr>
            <w:r w:rsidRPr="00DE4330">
              <w:rPr>
                <w:b/>
                <w:bCs/>
                <w:iCs/>
                <w:sz w:val="24"/>
              </w:rPr>
              <w:t>A nitrogéntartalmú heterociklusos vegyületek</w:t>
            </w:r>
          </w:p>
          <w:p w14:paraId="57607282" w14:textId="77777777" w:rsidR="009A0FF3" w:rsidRPr="002A689F" w:rsidRDefault="009A0FF3" w:rsidP="009A0FF3">
            <w:pPr>
              <w:widowControl w:val="0"/>
              <w:spacing w:before="120" w:after="0" w:line="360" w:lineRule="auto"/>
              <w:rPr>
                <w:iCs/>
                <w:sz w:val="24"/>
              </w:rPr>
            </w:pPr>
            <w:r w:rsidRPr="002A689F">
              <w:rPr>
                <w:iCs/>
                <w:sz w:val="24"/>
              </w:rPr>
              <w:t xml:space="preserve">A piridin, a </w:t>
            </w:r>
            <w:proofErr w:type="spellStart"/>
            <w:r w:rsidRPr="002A689F">
              <w:rPr>
                <w:iCs/>
                <w:sz w:val="24"/>
              </w:rPr>
              <w:t>pirimidin</w:t>
            </w:r>
            <w:proofErr w:type="spellEnd"/>
            <w:r w:rsidRPr="002A689F">
              <w:rPr>
                <w:iCs/>
                <w:sz w:val="24"/>
              </w:rPr>
              <w:t xml:space="preserve">, a </w:t>
            </w:r>
            <w:proofErr w:type="spellStart"/>
            <w:r w:rsidRPr="002A689F">
              <w:rPr>
                <w:iCs/>
                <w:sz w:val="24"/>
              </w:rPr>
              <w:t>pirrol</w:t>
            </w:r>
            <w:proofErr w:type="spellEnd"/>
            <w:r w:rsidRPr="002A689F">
              <w:rPr>
                <w:iCs/>
                <w:sz w:val="24"/>
              </w:rPr>
              <w:t xml:space="preserve">, az </w:t>
            </w:r>
            <w:proofErr w:type="spellStart"/>
            <w:r w:rsidRPr="002A689F">
              <w:rPr>
                <w:iCs/>
                <w:sz w:val="24"/>
              </w:rPr>
              <w:t>imidazol</w:t>
            </w:r>
            <w:proofErr w:type="spellEnd"/>
            <w:r w:rsidRPr="002A689F">
              <w:rPr>
                <w:iCs/>
                <w:sz w:val="24"/>
              </w:rPr>
              <w:t xml:space="preserve"> és a purin szerkezete, polaritása, sav-bázis </w:t>
            </w:r>
            <w:r w:rsidRPr="002A689F">
              <w:rPr>
                <w:iCs/>
                <w:sz w:val="24"/>
              </w:rPr>
              <w:lastRenderedPageBreak/>
              <w:t xml:space="preserve">tulajdonságok, hidrogénkötések kialakulásának lehetősége. Előfordulásuk a biológiai szempontból fontos vegyületekben. </w:t>
            </w:r>
          </w:p>
        </w:tc>
        <w:tc>
          <w:tcPr>
            <w:tcW w:w="3393" w:type="dxa"/>
            <w:tcBorders>
              <w:top w:val="single" w:sz="4" w:space="0" w:color="auto"/>
              <w:left w:val="single" w:sz="4" w:space="0" w:color="auto"/>
              <w:bottom w:val="single" w:sz="4" w:space="0" w:color="auto"/>
              <w:right w:val="single" w:sz="4" w:space="0" w:color="auto"/>
            </w:tcBorders>
            <w:hideMark/>
          </w:tcPr>
          <w:p w14:paraId="2A15C955" w14:textId="77777777" w:rsidR="009A0FF3" w:rsidRPr="00DE4330" w:rsidRDefault="009A0FF3" w:rsidP="00474E8E">
            <w:pPr>
              <w:widowControl w:val="0"/>
              <w:spacing w:before="120" w:after="0" w:line="360" w:lineRule="auto"/>
              <w:rPr>
                <w:sz w:val="24"/>
              </w:rPr>
            </w:pPr>
            <w:r w:rsidRPr="00DE4330">
              <w:rPr>
                <w:sz w:val="24"/>
              </w:rPr>
              <w:lastRenderedPageBreak/>
              <w:t xml:space="preserve">A nitrogéntartalmú </w:t>
            </w:r>
            <w:proofErr w:type="spellStart"/>
            <w:r w:rsidRPr="00DE4330">
              <w:rPr>
                <w:sz w:val="24"/>
              </w:rPr>
              <w:t>heterociklikus</w:t>
            </w:r>
            <w:proofErr w:type="spellEnd"/>
            <w:r w:rsidRPr="00DE4330">
              <w:rPr>
                <w:sz w:val="24"/>
              </w:rPr>
              <w:t xml:space="preserve"> vegyületek vázának felismerése biológiai szempontból fontos vegyületekben.</w:t>
            </w:r>
          </w:p>
          <w:p w14:paraId="20D98F22" w14:textId="77777777" w:rsidR="009A0FF3" w:rsidRPr="00DE4330" w:rsidRDefault="009A0FF3" w:rsidP="009A0FF3">
            <w:pPr>
              <w:widowControl w:val="0"/>
              <w:spacing w:before="120" w:after="0" w:line="360" w:lineRule="auto"/>
              <w:rPr>
                <w:sz w:val="24"/>
              </w:rPr>
            </w:pPr>
            <w:r w:rsidRPr="00DE4330">
              <w:rPr>
                <w:sz w:val="24"/>
              </w:rPr>
              <w:t xml:space="preserve">M: Dohányfüstben (nikotin), </w:t>
            </w:r>
            <w:r w:rsidRPr="00DE4330">
              <w:rPr>
                <w:sz w:val="24"/>
              </w:rPr>
              <w:lastRenderedPageBreak/>
              <w:t xml:space="preserve">kábítószerekben, kávéban, teában, gyógyszerekben, hemoglobinban, klorofillban, nukleinsav-bázisokban előforduló </w:t>
            </w:r>
            <w:proofErr w:type="spellStart"/>
            <w:r w:rsidRPr="00DE4330">
              <w:rPr>
                <w:sz w:val="24"/>
              </w:rPr>
              <w:t>heterociklikus</w:t>
            </w:r>
            <w:proofErr w:type="spellEnd"/>
            <w:r w:rsidRPr="00DE4330">
              <w:rPr>
                <w:sz w:val="24"/>
              </w:rPr>
              <w:t xml:space="preserve"> vegyületekkel kapcsolatos információk.</w:t>
            </w:r>
          </w:p>
        </w:tc>
        <w:tc>
          <w:tcPr>
            <w:tcW w:w="2320" w:type="dxa"/>
            <w:tcBorders>
              <w:top w:val="single" w:sz="4" w:space="0" w:color="auto"/>
              <w:left w:val="single" w:sz="4" w:space="0" w:color="auto"/>
              <w:bottom w:val="single" w:sz="4" w:space="0" w:color="auto"/>
              <w:right w:val="single" w:sz="4" w:space="0" w:color="auto"/>
            </w:tcBorders>
          </w:tcPr>
          <w:p w14:paraId="5554C93E" w14:textId="77777777" w:rsidR="009A0FF3" w:rsidRPr="009A0FF3" w:rsidRDefault="009A0FF3" w:rsidP="009A0FF3">
            <w:pPr>
              <w:widowControl w:val="0"/>
              <w:snapToGrid w:val="0"/>
              <w:spacing w:before="120" w:after="0" w:line="360" w:lineRule="auto"/>
              <w:rPr>
                <w:i/>
                <w:sz w:val="24"/>
              </w:rPr>
            </w:pPr>
          </w:p>
        </w:tc>
      </w:tr>
    </w:tbl>
    <w:p w14:paraId="46D2E58B" w14:textId="23BCE57B" w:rsidR="009A0FF3" w:rsidRDefault="009A0FF3" w:rsidP="007C74B7">
      <w:pPr>
        <w:widowControl w:val="0"/>
        <w:spacing w:line="360" w:lineRule="auto"/>
        <w:rPr>
          <w:sz w:val="24"/>
          <w:szCs w:val="24"/>
        </w:rPr>
      </w:pPr>
    </w:p>
    <w:p w14:paraId="20BC6D50" w14:textId="77BA506E" w:rsidR="009A0FF3" w:rsidRDefault="009A0FF3" w:rsidP="007C74B7">
      <w:pPr>
        <w:widowControl w:val="0"/>
        <w:spacing w:line="360" w:lineRule="auto"/>
        <w:rPr>
          <w:sz w:val="24"/>
          <w:szCs w:val="24"/>
        </w:rPr>
      </w:pPr>
    </w:p>
    <w:p w14:paraId="41AC78E8" w14:textId="77777777" w:rsidR="009A0FF3" w:rsidRDefault="009A0FF3"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352333E1"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69C5082E"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46D7A9C6" w14:textId="15526AC2" w:rsidR="00D96B6D" w:rsidRPr="0037487F" w:rsidRDefault="00D96B6D" w:rsidP="007C74B7">
            <w:pPr>
              <w:widowControl w:val="0"/>
              <w:spacing w:after="0" w:line="360" w:lineRule="auto"/>
              <w:rPr>
                <w:b/>
                <w:sz w:val="24"/>
                <w:szCs w:val="24"/>
              </w:rPr>
            </w:pPr>
            <w:r>
              <w:rPr>
                <w:b/>
                <w:sz w:val="24"/>
                <w:szCs w:val="24"/>
              </w:rPr>
              <w:t>Az életműködések kémiai alapjai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5A98DB55" w14:textId="463AE86A"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9</w:t>
            </w:r>
            <w:r w:rsidRPr="0037487F">
              <w:rPr>
                <w:b/>
                <w:sz w:val="24"/>
                <w:szCs w:val="24"/>
              </w:rPr>
              <w:t xml:space="preserve"> óra</w:t>
            </w:r>
          </w:p>
        </w:tc>
      </w:tr>
      <w:tr w:rsidR="00D96B6D" w14:paraId="7B53EE8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228A1D13"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620E3CED" w14:textId="0919AA76"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smeri a biológiai szempontból fontos szerves vegyületek építőelemeit (kémiai összetételét, a nagyobbak alkotó molekuláit)</w:t>
            </w:r>
            <w:r>
              <w:rPr>
                <w:rFonts w:eastAsia="Calibri"/>
                <w:color w:val="000000"/>
                <w:sz w:val="24"/>
                <w:szCs w:val="24"/>
                <w:lang w:eastAsia="hu-HU"/>
              </w:rPr>
              <w:t>.</w:t>
            </w:r>
          </w:p>
          <w:p w14:paraId="57443480" w14:textId="64A8BD87" w:rsidR="00DE4330" w:rsidRPr="00DE4330" w:rsidRDefault="00DE4330" w:rsidP="00DE4330">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 xml:space="preserve">smeri a </w:t>
            </w:r>
            <w:proofErr w:type="spellStart"/>
            <w:r w:rsidRPr="00DE4330">
              <w:rPr>
                <w:rFonts w:eastAsia="Calibri"/>
                <w:color w:val="000000"/>
                <w:sz w:val="24"/>
                <w:szCs w:val="24"/>
                <w:lang w:eastAsia="hu-HU"/>
              </w:rPr>
              <w:t>lipid</w:t>
            </w:r>
            <w:proofErr w:type="spellEnd"/>
            <w:r w:rsidRPr="00DE4330">
              <w:rPr>
                <w:rFonts w:eastAsia="Calibri"/>
                <w:color w:val="000000"/>
                <w:sz w:val="24"/>
                <w:szCs w:val="24"/>
                <w:lang w:eastAsia="hu-HU"/>
              </w:rPr>
              <w:t xml:space="preserve"> gyűjtőnevet, tudja, hogy ebbe a csoportba hasonló oldhatósági tulajdonságokkal rendelkező vegyületek tartoznak, felsorolja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legfontosabb képviselőit, felismeri azokat szerkezeti képlet alapján, ismeri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csoportjába tartozó vegyületek egy-egy fontos szerepét az élő szervezetben</w:t>
            </w:r>
            <w:r>
              <w:rPr>
                <w:rFonts w:eastAsia="Calibri"/>
                <w:color w:val="000000"/>
                <w:sz w:val="24"/>
                <w:szCs w:val="24"/>
                <w:lang w:eastAsia="hu-HU"/>
              </w:rPr>
              <w:t>.</w:t>
            </w:r>
          </w:p>
          <w:p w14:paraId="278A2FAE" w14:textId="78D1A707" w:rsidR="00D96B6D" w:rsidRPr="00DE4330" w:rsidRDefault="00DE4330" w:rsidP="00DE4330">
            <w:pPr>
              <w:pBdr>
                <w:top w:val="nil"/>
                <w:left w:val="nil"/>
                <w:bottom w:val="nil"/>
                <w:right w:val="nil"/>
                <w:between w:val="nil"/>
              </w:pBdr>
              <w:spacing w:after="0"/>
              <w:jc w:val="both"/>
              <w:rPr>
                <w:sz w:val="24"/>
                <w:szCs w:val="24"/>
              </w:rPr>
            </w:pPr>
            <w:r>
              <w:rPr>
                <w:rFonts w:eastAsia="Calibri"/>
                <w:color w:val="000000"/>
                <w:sz w:val="24"/>
                <w:szCs w:val="24"/>
                <w:lang w:eastAsia="hu-HU"/>
              </w:rPr>
              <w:t>I</w:t>
            </w:r>
            <w:r w:rsidRPr="00DE4330">
              <w:rPr>
                <w:rFonts w:eastAsia="Calibri"/>
                <w:color w:val="000000"/>
                <w:sz w:val="24"/>
                <w:szCs w:val="24"/>
                <w:lang w:eastAsia="hu-HU"/>
              </w:rPr>
              <w:t>smeri a szénhidrátok legalapvetőbb csoportjait, példát mond mindegyik csoportból egy-két képviselőre, ismeri a szőlőcukor képletét, összefüggéseket talál a szőlőcukor szerkezete és tulajdonságai között, ismeri a háztartásban található szénhidrátok besorolását a megfelelő csoportba, valamint köznapi tulajdonságaikat (ízük, oldhatóságuk) és felhasználásukat, összehasonlítja a keményítő és a cellulóz molekulaszerkezetét és tulajdonságait, valamint szerepüket a szervezetben és a táplálékaink között</w:t>
            </w:r>
            <w:r>
              <w:rPr>
                <w:rFonts w:eastAsia="Calibri"/>
                <w:color w:val="000000"/>
                <w:sz w:val="24"/>
                <w:szCs w:val="24"/>
                <w:lang w:eastAsia="hu-HU"/>
              </w:rPr>
              <w:t>. T</w:t>
            </w:r>
            <w:r w:rsidRPr="00DE4330">
              <w:rPr>
                <w:rFonts w:eastAsia="Calibri"/>
                <w:color w:val="000000"/>
                <w:sz w:val="24"/>
                <w:szCs w:val="24"/>
                <w:lang w:eastAsia="hu-HU"/>
              </w:rPr>
              <w:t>udja, hogy a fehérjék aminosavakból épülnek fel, ismeri az aminosavak általános szerkezetét és azok legfontosabb tulajdonságait, ismeri a fehérjék elsődleges, másodlagos, harmadlagos és negyedleges szerkezetét, érti e fajlagos molekulák szerkezetének kialakulását, példát mond a fehérjék szervezetben és élelmiszereinkben betöltött szerepére, ismeri a fehérjék kicsapásának módjait és ennek jelentőségét a mérgezések kapcsán.</w:t>
            </w:r>
          </w:p>
        </w:tc>
      </w:tr>
    </w:tbl>
    <w:p w14:paraId="5DF222A8" w14:textId="6A1A786E"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0"/>
        <w:gridCol w:w="12"/>
        <w:gridCol w:w="3380"/>
        <w:gridCol w:w="13"/>
        <w:gridCol w:w="2320"/>
      </w:tblGrid>
      <w:tr w:rsidR="00DE4330" w:rsidRPr="00DE4330" w14:paraId="063423B2" w14:textId="77777777" w:rsidTr="009952FD">
        <w:tc>
          <w:tcPr>
            <w:tcW w:w="3350" w:type="dxa"/>
            <w:tcBorders>
              <w:top w:val="single" w:sz="4" w:space="0" w:color="auto"/>
              <w:left w:val="single" w:sz="4" w:space="0" w:color="auto"/>
              <w:bottom w:val="single" w:sz="4" w:space="0" w:color="auto"/>
              <w:right w:val="single" w:sz="4" w:space="0" w:color="auto"/>
            </w:tcBorders>
            <w:vAlign w:val="center"/>
            <w:hideMark/>
          </w:tcPr>
          <w:p w14:paraId="0D8DF68B" w14:textId="77777777" w:rsidR="00DE4330" w:rsidRPr="00DE4330" w:rsidRDefault="00DE4330" w:rsidP="00474E8E">
            <w:pPr>
              <w:keepNext/>
              <w:widowControl w:val="0"/>
              <w:spacing w:before="120" w:after="120" w:line="360" w:lineRule="auto"/>
              <w:jc w:val="center"/>
              <w:rPr>
                <w:sz w:val="24"/>
              </w:rPr>
            </w:pPr>
            <w:r w:rsidRPr="00DE4330">
              <w:rPr>
                <w:b/>
                <w:sz w:val="24"/>
              </w:rPr>
              <w:lastRenderedPageBreak/>
              <w:t>Ismeretek (tartalmak, jelenségek, problémák, alkalmazások)</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14:paraId="1A37E6A7" w14:textId="77777777" w:rsidR="00DE4330" w:rsidRPr="00DE4330" w:rsidRDefault="00DE4330" w:rsidP="00474E8E">
            <w:pPr>
              <w:keepNext/>
              <w:widowControl w:val="0"/>
              <w:spacing w:before="120" w:after="120" w:line="360" w:lineRule="auto"/>
              <w:jc w:val="center"/>
              <w:rPr>
                <w:sz w:val="24"/>
              </w:rPr>
            </w:pPr>
            <w:r w:rsidRPr="00DE4330">
              <w:rPr>
                <w:b/>
                <w:sz w:val="24"/>
              </w:rPr>
              <w:t>Fejlesztési követelmények/ módszertani ajánlások</w:t>
            </w:r>
          </w:p>
        </w:tc>
        <w:tc>
          <w:tcPr>
            <w:tcW w:w="2333" w:type="dxa"/>
            <w:gridSpan w:val="2"/>
            <w:tcBorders>
              <w:top w:val="single" w:sz="4" w:space="0" w:color="auto"/>
              <w:left w:val="single" w:sz="4" w:space="0" w:color="auto"/>
              <w:bottom w:val="single" w:sz="4" w:space="0" w:color="auto"/>
              <w:right w:val="single" w:sz="4" w:space="0" w:color="auto"/>
            </w:tcBorders>
            <w:vAlign w:val="center"/>
            <w:hideMark/>
          </w:tcPr>
          <w:p w14:paraId="6D9848F7" w14:textId="77777777" w:rsidR="00DE4330" w:rsidRPr="00DE4330" w:rsidRDefault="00DE4330" w:rsidP="00474E8E">
            <w:pPr>
              <w:keepNext/>
              <w:widowControl w:val="0"/>
              <w:spacing w:before="120" w:after="120" w:line="360" w:lineRule="auto"/>
              <w:jc w:val="center"/>
              <w:rPr>
                <w:b/>
                <w:sz w:val="24"/>
              </w:rPr>
            </w:pPr>
            <w:r w:rsidRPr="00DE4330">
              <w:rPr>
                <w:b/>
                <w:sz w:val="24"/>
              </w:rPr>
              <w:t>Kapcsolódási pontok</w:t>
            </w:r>
          </w:p>
        </w:tc>
      </w:tr>
      <w:tr w:rsidR="00DE4330" w:rsidRPr="00DE4330" w14:paraId="0FA4F3EA" w14:textId="77777777" w:rsidTr="009952FD">
        <w:tc>
          <w:tcPr>
            <w:tcW w:w="3350" w:type="dxa"/>
            <w:tcBorders>
              <w:top w:val="single" w:sz="4" w:space="0" w:color="auto"/>
              <w:left w:val="single" w:sz="4" w:space="0" w:color="auto"/>
              <w:bottom w:val="single" w:sz="4" w:space="0" w:color="auto"/>
              <w:right w:val="single" w:sz="4" w:space="0" w:color="auto"/>
            </w:tcBorders>
          </w:tcPr>
          <w:p w14:paraId="34DE9921" w14:textId="2BDD012F" w:rsidR="00DE4330" w:rsidRDefault="00DE4330" w:rsidP="009952FD">
            <w:pPr>
              <w:keepNext/>
              <w:widowControl w:val="0"/>
              <w:spacing w:before="120" w:after="120" w:line="360" w:lineRule="auto"/>
              <w:rPr>
                <w:b/>
                <w:sz w:val="24"/>
              </w:rPr>
            </w:pPr>
            <w:r>
              <w:rPr>
                <w:b/>
                <w:sz w:val="24"/>
              </w:rPr>
              <w:t xml:space="preserve">A </w:t>
            </w:r>
            <w:proofErr w:type="spellStart"/>
            <w:r>
              <w:rPr>
                <w:b/>
                <w:sz w:val="24"/>
              </w:rPr>
              <w:t>lipidek</w:t>
            </w:r>
            <w:proofErr w:type="spellEnd"/>
          </w:p>
          <w:p w14:paraId="302CDD8D" w14:textId="772E38EA" w:rsidR="00DE4330" w:rsidRPr="00DE4330" w:rsidRDefault="009952FD" w:rsidP="009952FD">
            <w:pPr>
              <w:keepNext/>
              <w:widowControl w:val="0"/>
              <w:spacing w:before="120" w:after="120" w:line="360" w:lineRule="auto"/>
              <w:rPr>
                <w:bCs/>
                <w:sz w:val="24"/>
              </w:rPr>
            </w:pPr>
            <w:proofErr w:type="spellStart"/>
            <w:r>
              <w:rPr>
                <w:bCs/>
                <w:sz w:val="24"/>
              </w:rPr>
              <w:t>Karotinoidok</w:t>
            </w:r>
            <w:proofErr w:type="spellEnd"/>
            <w:r>
              <w:rPr>
                <w:bCs/>
                <w:sz w:val="24"/>
              </w:rPr>
              <w:t>, szteroidok, zsírok, olajok.</w:t>
            </w:r>
          </w:p>
        </w:tc>
        <w:tc>
          <w:tcPr>
            <w:tcW w:w="3392" w:type="dxa"/>
            <w:gridSpan w:val="2"/>
            <w:tcBorders>
              <w:top w:val="single" w:sz="4" w:space="0" w:color="auto"/>
              <w:left w:val="single" w:sz="4" w:space="0" w:color="auto"/>
              <w:bottom w:val="single" w:sz="4" w:space="0" w:color="auto"/>
              <w:right w:val="single" w:sz="4" w:space="0" w:color="auto"/>
            </w:tcBorders>
          </w:tcPr>
          <w:p w14:paraId="443C2DCF" w14:textId="709E1871" w:rsidR="00DE4330" w:rsidRPr="00DE4330" w:rsidRDefault="009952FD" w:rsidP="009952FD">
            <w:pPr>
              <w:keepNext/>
              <w:widowControl w:val="0"/>
              <w:spacing w:before="120" w:after="120" w:line="360" w:lineRule="auto"/>
              <w:rPr>
                <w:bCs/>
                <w:sz w:val="24"/>
              </w:rPr>
            </w:pPr>
            <w:r>
              <w:rPr>
                <w:bCs/>
                <w:sz w:val="24"/>
              </w:rPr>
              <w:t>M:</w:t>
            </w:r>
            <w:r w:rsidRPr="00DE4330">
              <w:rPr>
                <w:sz w:val="24"/>
              </w:rPr>
              <w:t xml:space="preserve"> Zsírok és olajok reakciója brómos vízzel.</w:t>
            </w:r>
          </w:p>
        </w:tc>
        <w:tc>
          <w:tcPr>
            <w:tcW w:w="2333" w:type="dxa"/>
            <w:gridSpan w:val="2"/>
            <w:tcBorders>
              <w:top w:val="single" w:sz="4" w:space="0" w:color="auto"/>
              <w:left w:val="single" w:sz="4" w:space="0" w:color="auto"/>
              <w:bottom w:val="single" w:sz="4" w:space="0" w:color="auto"/>
              <w:right w:val="single" w:sz="4" w:space="0" w:color="auto"/>
            </w:tcBorders>
          </w:tcPr>
          <w:p w14:paraId="53B631E5" w14:textId="0A20EAD1" w:rsidR="00DE4330" w:rsidRPr="00DE4330" w:rsidRDefault="009952FD" w:rsidP="009952FD">
            <w:pPr>
              <w:keepNext/>
              <w:widowControl w:val="0"/>
              <w:spacing w:before="120" w:after="120" w:line="360" w:lineRule="auto"/>
              <w:rPr>
                <w:bCs/>
                <w:sz w:val="24"/>
              </w:rPr>
            </w:pPr>
            <w:r>
              <w:rPr>
                <w:i/>
                <w:sz w:val="24"/>
              </w:rPr>
              <w:t>Biológia-egészségtan:</w:t>
            </w:r>
            <w:r>
              <w:rPr>
                <w:sz w:val="24"/>
              </w:rPr>
              <w:t xml:space="preserve"> </w:t>
            </w:r>
            <w:proofErr w:type="spellStart"/>
            <w:r>
              <w:rPr>
                <w:sz w:val="24"/>
              </w:rPr>
              <w:t>lipidek</w:t>
            </w:r>
            <w:proofErr w:type="spellEnd"/>
          </w:p>
        </w:tc>
      </w:tr>
      <w:tr w:rsidR="009952FD" w:rsidRPr="00DE4330" w14:paraId="2CE97E66" w14:textId="77777777" w:rsidTr="009952FD">
        <w:tc>
          <w:tcPr>
            <w:tcW w:w="3350" w:type="dxa"/>
            <w:tcBorders>
              <w:top w:val="single" w:sz="4" w:space="0" w:color="auto"/>
              <w:left w:val="single" w:sz="4" w:space="0" w:color="auto"/>
              <w:bottom w:val="single" w:sz="4" w:space="0" w:color="auto"/>
              <w:right w:val="single" w:sz="4" w:space="0" w:color="auto"/>
            </w:tcBorders>
          </w:tcPr>
          <w:p w14:paraId="1024A79E" w14:textId="77777777" w:rsidR="009952FD" w:rsidRPr="009952FD" w:rsidRDefault="009952FD" w:rsidP="009952FD">
            <w:pPr>
              <w:widowControl w:val="0"/>
              <w:spacing w:before="120" w:after="0" w:line="360" w:lineRule="auto"/>
              <w:rPr>
                <w:b/>
                <w:bCs/>
                <w:iCs/>
                <w:sz w:val="24"/>
              </w:rPr>
            </w:pPr>
            <w:r w:rsidRPr="009952FD">
              <w:rPr>
                <w:b/>
                <w:bCs/>
                <w:iCs/>
                <w:sz w:val="24"/>
              </w:rPr>
              <w:t>Az aminosavak</w:t>
            </w:r>
          </w:p>
          <w:p w14:paraId="26CB40BF" w14:textId="2C86B289" w:rsidR="009952FD" w:rsidRDefault="009952FD" w:rsidP="009952FD">
            <w:pPr>
              <w:widowControl w:val="0"/>
              <w:spacing w:after="0" w:line="360" w:lineRule="auto"/>
              <w:rPr>
                <w:b/>
                <w:sz w:val="24"/>
              </w:rPr>
            </w:pPr>
            <w:r>
              <w:rPr>
                <w:sz w:val="24"/>
              </w:rPr>
              <w:t>Az aminosavak molekula- és halmazszerkezete, fizikai- és kémiai tulajdonságok, reakciók savakkal és lúgokkal.</w:t>
            </w:r>
          </w:p>
        </w:tc>
        <w:tc>
          <w:tcPr>
            <w:tcW w:w="3392" w:type="dxa"/>
            <w:gridSpan w:val="2"/>
            <w:tcBorders>
              <w:top w:val="single" w:sz="4" w:space="0" w:color="auto"/>
              <w:left w:val="single" w:sz="4" w:space="0" w:color="auto"/>
              <w:bottom w:val="single" w:sz="4" w:space="0" w:color="auto"/>
              <w:right w:val="single" w:sz="4" w:space="0" w:color="auto"/>
            </w:tcBorders>
          </w:tcPr>
          <w:p w14:paraId="326C8EE0" w14:textId="77777777" w:rsidR="009952FD" w:rsidRPr="00DE4330" w:rsidRDefault="009952FD" w:rsidP="009952FD">
            <w:pPr>
              <w:widowControl w:val="0"/>
              <w:spacing w:before="120" w:after="0" w:line="360" w:lineRule="auto"/>
              <w:rPr>
                <w:sz w:val="24"/>
              </w:rPr>
            </w:pPr>
            <w:r w:rsidRPr="00DE4330">
              <w:rPr>
                <w:sz w:val="24"/>
              </w:rPr>
              <w:t>Felismerés: az aminosavak két funkciós csoportja alkalmassá teszi ezeket stabil láncok kialakítására, míg az oldalláncaik okozzák a változatosságot.</w:t>
            </w:r>
          </w:p>
          <w:p w14:paraId="5E7F97A8" w14:textId="09B1F89A" w:rsidR="009952FD" w:rsidRDefault="009952FD" w:rsidP="009952FD">
            <w:pPr>
              <w:keepNext/>
              <w:widowControl w:val="0"/>
              <w:spacing w:before="120" w:after="120" w:line="360" w:lineRule="auto"/>
              <w:rPr>
                <w:bCs/>
                <w:sz w:val="24"/>
              </w:rPr>
            </w:pPr>
            <w:r w:rsidRPr="00DE4330">
              <w:rPr>
                <w:sz w:val="24"/>
              </w:rPr>
              <w:t>M: Az esszenciális aminosavakkal, a vegetarianizmussal, a nátrium-</w:t>
            </w:r>
            <w:proofErr w:type="spellStart"/>
            <w:r w:rsidRPr="00DE4330">
              <w:rPr>
                <w:sz w:val="24"/>
              </w:rPr>
              <w:t>glutamáttal</w:t>
            </w:r>
            <w:proofErr w:type="spellEnd"/>
            <w:r w:rsidRPr="00DE4330">
              <w:rPr>
                <w:sz w:val="24"/>
              </w:rPr>
              <w:t>, a γ-</w:t>
            </w:r>
            <w:proofErr w:type="spellStart"/>
            <w:r w:rsidRPr="00DE4330">
              <w:rPr>
                <w:sz w:val="24"/>
              </w:rPr>
              <w:t>amino</w:t>
            </w:r>
            <w:proofErr w:type="spellEnd"/>
            <w:r w:rsidRPr="00DE4330">
              <w:rPr>
                <w:sz w:val="24"/>
              </w:rPr>
              <w:t>-vajsavval, a D-aminosavak biológiai szerepével kapcsolatos információk.</w:t>
            </w:r>
          </w:p>
        </w:tc>
        <w:tc>
          <w:tcPr>
            <w:tcW w:w="2333" w:type="dxa"/>
            <w:gridSpan w:val="2"/>
            <w:tcBorders>
              <w:top w:val="single" w:sz="4" w:space="0" w:color="auto"/>
              <w:left w:val="single" w:sz="4" w:space="0" w:color="auto"/>
              <w:bottom w:val="single" w:sz="4" w:space="0" w:color="auto"/>
              <w:right w:val="single" w:sz="4" w:space="0" w:color="auto"/>
            </w:tcBorders>
          </w:tcPr>
          <w:p w14:paraId="5FE9F1AE" w14:textId="0B9ADB87" w:rsidR="009952FD" w:rsidRDefault="009952FD" w:rsidP="009952FD">
            <w:pPr>
              <w:keepNext/>
              <w:widowControl w:val="0"/>
              <w:spacing w:before="120" w:after="120" w:line="360" w:lineRule="auto"/>
              <w:rPr>
                <w:i/>
                <w:sz w:val="24"/>
              </w:rPr>
            </w:pPr>
            <w:r w:rsidRPr="00DE4330">
              <w:rPr>
                <w:i/>
                <w:sz w:val="24"/>
              </w:rPr>
              <w:t>Biológia-egészségtan</w:t>
            </w:r>
            <w:r w:rsidRPr="00DE4330">
              <w:rPr>
                <w:sz w:val="24"/>
              </w:rPr>
              <w:t xml:space="preserve">: aminosavak és fehérjék tulajdonságai, </w:t>
            </w:r>
            <w:proofErr w:type="spellStart"/>
            <w:r w:rsidRPr="00DE4330">
              <w:rPr>
                <w:sz w:val="24"/>
              </w:rPr>
              <w:t>peptidkötés</w:t>
            </w:r>
            <w:proofErr w:type="spellEnd"/>
            <w:r w:rsidRPr="00DE4330">
              <w:rPr>
                <w:sz w:val="24"/>
              </w:rPr>
              <w:t>, enzimek működése.</w:t>
            </w:r>
          </w:p>
        </w:tc>
      </w:tr>
      <w:tr w:rsidR="009952FD" w:rsidRPr="00DE4330" w14:paraId="69A45064" w14:textId="77777777" w:rsidTr="00F11105">
        <w:tc>
          <w:tcPr>
            <w:tcW w:w="3362" w:type="dxa"/>
            <w:gridSpan w:val="2"/>
            <w:tcBorders>
              <w:top w:val="single" w:sz="4" w:space="0" w:color="auto"/>
              <w:left w:val="single" w:sz="4" w:space="0" w:color="auto"/>
              <w:bottom w:val="single" w:sz="4" w:space="0" w:color="auto"/>
              <w:right w:val="single" w:sz="4" w:space="0" w:color="auto"/>
            </w:tcBorders>
            <w:hideMark/>
          </w:tcPr>
          <w:p w14:paraId="30A7325C" w14:textId="113380BB" w:rsidR="009952FD" w:rsidRPr="009952FD" w:rsidRDefault="00F11105" w:rsidP="009952FD">
            <w:pPr>
              <w:widowControl w:val="0"/>
              <w:spacing w:before="120" w:after="0" w:line="360" w:lineRule="auto"/>
              <w:rPr>
                <w:b/>
                <w:bCs/>
                <w:iCs/>
                <w:sz w:val="24"/>
              </w:rPr>
            </w:pPr>
            <w:r>
              <w:rPr>
                <w:b/>
                <w:bCs/>
                <w:iCs/>
                <w:sz w:val="24"/>
              </w:rPr>
              <w:t>A f</w:t>
            </w:r>
            <w:r w:rsidR="009952FD" w:rsidRPr="009952FD">
              <w:rPr>
                <w:b/>
                <w:bCs/>
                <w:iCs/>
                <w:sz w:val="24"/>
              </w:rPr>
              <w:t>ehérjék</w:t>
            </w:r>
          </w:p>
          <w:p w14:paraId="1943AE2B" w14:textId="77777777" w:rsidR="009952FD" w:rsidRDefault="009952FD" w:rsidP="009952FD">
            <w:pPr>
              <w:widowControl w:val="0"/>
              <w:spacing w:after="0" w:line="360" w:lineRule="auto"/>
              <w:rPr>
                <w:sz w:val="24"/>
              </w:rPr>
            </w:pPr>
            <w:r>
              <w:rPr>
                <w:sz w:val="24"/>
              </w:rPr>
              <w:t xml:space="preserve">A </w:t>
            </w:r>
            <w:proofErr w:type="spellStart"/>
            <w:r>
              <w:rPr>
                <w:sz w:val="24"/>
              </w:rPr>
              <w:t>peptidcsoport</w:t>
            </w:r>
            <w:proofErr w:type="spellEnd"/>
            <w:r>
              <w:rPr>
                <w:sz w:val="24"/>
              </w:rPr>
              <w:t xml:space="preserve"> kialakulása és a </w:t>
            </w:r>
            <w:proofErr w:type="spellStart"/>
            <w:r>
              <w:rPr>
                <w:sz w:val="24"/>
              </w:rPr>
              <w:t>peptidek</w:t>
            </w:r>
            <w:proofErr w:type="spellEnd"/>
            <w:r>
              <w:rPr>
                <w:sz w:val="24"/>
              </w:rPr>
              <w:t xml:space="preserve"> szerkezete (Emil Fischer). A fehérjék szerkezeti szintjei (Sanger, Pauling) és a szerkezetet stabilizáló kötések.</w:t>
            </w:r>
          </w:p>
          <w:p w14:paraId="3D41F745" w14:textId="18C7EE84" w:rsidR="009952FD" w:rsidRPr="00DE4330" w:rsidRDefault="009952FD" w:rsidP="009952FD">
            <w:pPr>
              <w:widowControl w:val="0"/>
              <w:spacing w:after="0" w:line="360" w:lineRule="auto"/>
              <w:rPr>
                <w:i/>
                <w:sz w:val="24"/>
              </w:rPr>
            </w:pPr>
            <w:r>
              <w:rPr>
                <w:sz w:val="24"/>
              </w:rPr>
              <w:t xml:space="preserve">A </w:t>
            </w:r>
            <w:proofErr w:type="spellStart"/>
            <w:r>
              <w:rPr>
                <w:sz w:val="24"/>
              </w:rPr>
              <w:t>peptidek</w:t>
            </w:r>
            <w:proofErr w:type="spellEnd"/>
            <w:r>
              <w:rPr>
                <w:sz w:val="24"/>
              </w:rPr>
              <w:t xml:space="preserve"> és fehérjék előfordulása, biológiai jelentősége. A fehérjék jellemző reakciói.</w:t>
            </w:r>
          </w:p>
        </w:tc>
        <w:tc>
          <w:tcPr>
            <w:tcW w:w="3393" w:type="dxa"/>
            <w:gridSpan w:val="2"/>
            <w:tcBorders>
              <w:top w:val="single" w:sz="4" w:space="0" w:color="auto"/>
              <w:left w:val="single" w:sz="4" w:space="0" w:color="auto"/>
              <w:bottom w:val="single" w:sz="4" w:space="0" w:color="auto"/>
              <w:right w:val="single" w:sz="4" w:space="0" w:color="auto"/>
            </w:tcBorders>
            <w:hideMark/>
          </w:tcPr>
          <w:p w14:paraId="465F91C3" w14:textId="77777777" w:rsidR="009952FD" w:rsidRPr="00DE4330" w:rsidRDefault="009952FD" w:rsidP="009952FD">
            <w:pPr>
              <w:widowControl w:val="0"/>
              <w:spacing w:before="120" w:after="0" w:line="360" w:lineRule="auto"/>
              <w:rPr>
                <w:sz w:val="24"/>
              </w:rPr>
            </w:pPr>
            <w:r w:rsidRPr="00DE4330">
              <w:rPr>
                <w:sz w:val="24"/>
              </w:rPr>
              <w:t xml:space="preserve">Felismerés: a fehérjéket egyedi (általában sokféle kötéssel rögzített) szerkezetük teszi képessé sajátos funkcióik ellátására. </w:t>
            </w:r>
          </w:p>
          <w:p w14:paraId="7A82D933" w14:textId="5B67B543" w:rsidR="009952FD" w:rsidRPr="00DE4330" w:rsidRDefault="009952FD" w:rsidP="009952FD">
            <w:pPr>
              <w:widowControl w:val="0"/>
              <w:spacing w:after="0" w:line="360" w:lineRule="auto"/>
              <w:rPr>
                <w:sz w:val="24"/>
              </w:rPr>
            </w:pPr>
            <w:r w:rsidRPr="00DE4330">
              <w:rPr>
                <w:sz w:val="24"/>
              </w:rPr>
              <w:t xml:space="preserve">M: </w:t>
            </w:r>
            <w:proofErr w:type="spellStart"/>
            <w:r w:rsidRPr="00DE4330">
              <w:rPr>
                <w:sz w:val="24"/>
              </w:rPr>
              <w:t>Peptideket</w:t>
            </w:r>
            <w:proofErr w:type="spellEnd"/>
            <w:r w:rsidRPr="00DE4330">
              <w:rPr>
                <w:sz w:val="24"/>
              </w:rPr>
              <w:t xml:space="preserve"> és fehérjéket bemutató ábrák, modellek, képek, animációk értelmezése, elemzése, és/vagy készítése. Tojásfehérje kicsapási reakciói és ezek összefüggése a mérgezésekkel, illetve táplálkozással. Információk az aszpartámról, a </w:t>
            </w:r>
            <w:r w:rsidRPr="00DE4330">
              <w:rPr>
                <w:sz w:val="24"/>
              </w:rPr>
              <w:lastRenderedPageBreak/>
              <w:t xml:space="preserve">zselatinról, a haj dauerolásáról, az enzimek és a </w:t>
            </w:r>
            <w:proofErr w:type="spellStart"/>
            <w:r w:rsidRPr="00DE4330">
              <w:rPr>
                <w:sz w:val="24"/>
              </w:rPr>
              <w:t>peptidhormonok</w:t>
            </w:r>
            <w:proofErr w:type="spellEnd"/>
            <w:r w:rsidRPr="00DE4330">
              <w:rPr>
                <w:sz w:val="24"/>
              </w:rPr>
              <w:t xml:space="preserve"> működéséről.</w:t>
            </w:r>
          </w:p>
        </w:tc>
        <w:tc>
          <w:tcPr>
            <w:tcW w:w="2320" w:type="dxa"/>
            <w:tcBorders>
              <w:top w:val="single" w:sz="4" w:space="0" w:color="auto"/>
              <w:left w:val="single" w:sz="4" w:space="0" w:color="auto"/>
              <w:bottom w:val="single" w:sz="4" w:space="0" w:color="auto"/>
              <w:right w:val="single" w:sz="4" w:space="0" w:color="auto"/>
            </w:tcBorders>
          </w:tcPr>
          <w:p w14:paraId="230749BB" w14:textId="3D08605B" w:rsidR="009952FD" w:rsidRPr="00F11105" w:rsidRDefault="00F11105" w:rsidP="00F11105">
            <w:pPr>
              <w:widowControl w:val="0"/>
              <w:spacing w:after="0" w:line="360" w:lineRule="auto"/>
              <w:rPr>
                <w:iCs/>
                <w:sz w:val="24"/>
              </w:rPr>
            </w:pPr>
            <w:r w:rsidRPr="00DE4330">
              <w:rPr>
                <w:i/>
                <w:sz w:val="24"/>
              </w:rPr>
              <w:lastRenderedPageBreak/>
              <w:t>Biológia-egészségtan</w:t>
            </w:r>
            <w:r>
              <w:rPr>
                <w:i/>
                <w:sz w:val="24"/>
              </w:rPr>
              <w:t xml:space="preserve">: </w:t>
            </w:r>
            <w:r>
              <w:rPr>
                <w:iCs/>
                <w:sz w:val="24"/>
              </w:rPr>
              <w:t>fehérjék szerkezete, tulajdonságai, szerepe</w:t>
            </w:r>
          </w:p>
        </w:tc>
      </w:tr>
      <w:tr w:rsidR="009952FD" w:rsidRPr="00DE4330" w14:paraId="10036649" w14:textId="77777777" w:rsidTr="00F11105">
        <w:tc>
          <w:tcPr>
            <w:tcW w:w="3362" w:type="dxa"/>
            <w:gridSpan w:val="2"/>
            <w:tcBorders>
              <w:top w:val="single" w:sz="4" w:space="0" w:color="auto"/>
              <w:left w:val="single" w:sz="4" w:space="0" w:color="auto"/>
              <w:bottom w:val="single" w:sz="4" w:space="0" w:color="auto"/>
              <w:right w:val="single" w:sz="4" w:space="0" w:color="auto"/>
            </w:tcBorders>
          </w:tcPr>
          <w:p w14:paraId="12D90AAD" w14:textId="77777777" w:rsidR="009952FD" w:rsidRDefault="009952FD" w:rsidP="009952FD">
            <w:pPr>
              <w:widowControl w:val="0"/>
              <w:spacing w:before="120" w:after="0" w:line="360" w:lineRule="auto"/>
              <w:rPr>
                <w:b/>
                <w:bCs/>
                <w:iCs/>
                <w:sz w:val="24"/>
              </w:rPr>
            </w:pPr>
            <w:r>
              <w:rPr>
                <w:b/>
                <w:bCs/>
                <w:iCs/>
                <w:sz w:val="24"/>
              </w:rPr>
              <w:t>A szénhidrátok</w:t>
            </w:r>
          </w:p>
          <w:p w14:paraId="1FD74871" w14:textId="5CD7BFD4" w:rsidR="00F11105" w:rsidRDefault="009952FD" w:rsidP="00F11105">
            <w:pPr>
              <w:widowControl w:val="0"/>
              <w:spacing w:before="120" w:after="0" w:line="360" w:lineRule="auto"/>
              <w:rPr>
                <w:iCs/>
                <w:sz w:val="24"/>
              </w:rPr>
            </w:pPr>
            <w:r>
              <w:rPr>
                <w:iCs/>
                <w:sz w:val="24"/>
              </w:rPr>
              <w:t>Egyszerű szénhidrátok és csoportosításuk</w:t>
            </w:r>
            <w:r w:rsidR="00F11105">
              <w:rPr>
                <w:iCs/>
                <w:sz w:val="24"/>
              </w:rPr>
              <w:t xml:space="preserve">. </w:t>
            </w:r>
            <w:r>
              <w:rPr>
                <w:iCs/>
                <w:sz w:val="24"/>
              </w:rPr>
              <w:t xml:space="preserve">A szőlőcukor szerkezete, izomériája, fizikai- és kémiai tulajdonságok, előfordulása. Egyéb </w:t>
            </w:r>
            <w:proofErr w:type="spellStart"/>
            <w:r>
              <w:rPr>
                <w:iCs/>
                <w:sz w:val="24"/>
              </w:rPr>
              <w:t>monoszacharidok</w:t>
            </w:r>
            <w:proofErr w:type="spellEnd"/>
            <w:r>
              <w:rPr>
                <w:iCs/>
                <w:sz w:val="24"/>
              </w:rPr>
              <w:t xml:space="preserve">: glicerinaldehid, </w:t>
            </w:r>
            <w:proofErr w:type="spellStart"/>
            <w:r>
              <w:rPr>
                <w:iCs/>
                <w:sz w:val="24"/>
              </w:rPr>
              <w:t>ribóz</w:t>
            </w:r>
            <w:proofErr w:type="spellEnd"/>
            <w:r>
              <w:rPr>
                <w:iCs/>
                <w:sz w:val="24"/>
              </w:rPr>
              <w:t>, 2-dezoxiribóz, gyümölcscukor.</w:t>
            </w:r>
            <w:r w:rsidR="00F11105">
              <w:rPr>
                <w:iCs/>
                <w:sz w:val="24"/>
              </w:rPr>
              <w:t xml:space="preserve"> Redukáló hatás, előfordulás.</w:t>
            </w:r>
          </w:p>
          <w:p w14:paraId="7F08B24A" w14:textId="77777777" w:rsidR="00F11105" w:rsidRDefault="00F11105" w:rsidP="00F11105">
            <w:pPr>
              <w:widowControl w:val="0"/>
              <w:spacing w:before="120" w:after="0" w:line="360" w:lineRule="auto"/>
              <w:rPr>
                <w:iCs/>
                <w:sz w:val="24"/>
              </w:rPr>
            </w:pPr>
            <w:proofErr w:type="spellStart"/>
            <w:r>
              <w:rPr>
                <w:iCs/>
                <w:sz w:val="24"/>
              </w:rPr>
              <w:t>Diszacharidok</w:t>
            </w:r>
            <w:proofErr w:type="spellEnd"/>
            <w:r>
              <w:rPr>
                <w:iCs/>
                <w:sz w:val="24"/>
              </w:rPr>
              <w:t xml:space="preserve"> származtatása, a maltóz, </w:t>
            </w:r>
            <w:proofErr w:type="spellStart"/>
            <w:r>
              <w:rPr>
                <w:iCs/>
                <w:sz w:val="24"/>
              </w:rPr>
              <w:t>cellobióz</w:t>
            </w:r>
            <w:proofErr w:type="spellEnd"/>
            <w:r>
              <w:rPr>
                <w:iCs/>
                <w:sz w:val="24"/>
              </w:rPr>
              <w:t xml:space="preserve">, </w:t>
            </w:r>
            <w:proofErr w:type="gramStart"/>
            <w:r>
              <w:rPr>
                <w:iCs/>
                <w:sz w:val="24"/>
              </w:rPr>
              <w:t>szacharóz,  kémiai</w:t>
            </w:r>
            <w:proofErr w:type="gramEnd"/>
            <w:r>
              <w:rPr>
                <w:iCs/>
                <w:sz w:val="24"/>
              </w:rPr>
              <w:t xml:space="preserve"> tulajdonságai és előfordulása.</w:t>
            </w:r>
          </w:p>
          <w:p w14:paraId="2D029873" w14:textId="5501FAF7" w:rsidR="00F11105" w:rsidRPr="009952FD" w:rsidRDefault="00F11105" w:rsidP="00F11105">
            <w:pPr>
              <w:widowControl w:val="0"/>
              <w:spacing w:before="120" w:after="0" w:line="360" w:lineRule="auto"/>
              <w:rPr>
                <w:iCs/>
                <w:sz w:val="24"/>
              </w:rPr>
            </w:pPr>
            <w:r>
              <w:rPr>
                <w:iCs/>
                <w:sz w:val="24"/>
              </w:rPr>
              <w:t xml:space="preserve">A </w:t>
            </w:r>
            <w:proofErr w:type="spellStart"/>
            <w:r>
              <w:rPr>
                <w:iCs/>
                <w:sz w:val="24"/>
              </w:rPr>
              <w:t>poliszacharidok</w:t>
            </w:r>
            <w:proofErr w:type="spellEnd"/>
            <w:r>
              <w:rPr>
                <w:iCs/>
                <w:sz w:val="24"/>
              </w:rPr>
              <w:t xml:space="preserve"> származtatása, a keményítő és a cellulóz szerkezete, fizikai- és kémiai tulajdonságai, előfordulása, felhasználása.  </w:t>
            </w:r>
          </w:p>
        </w:tc>
        <w:tc>
          <w:tcPr>
            <w:tcW w:w="3393" w:type="dxa"/>
            <w:gridSpan w:val="2"/>
            <w:tcBorders>
              <w:top w:val="single" w:sz="4" w:space="0" w:color="auto"/>
              <w:left w:val="single" w:sz="4" w:space="0" w:color="auto"/>
              <w:bottom w:val="single" w:sz="4" w:space="0" w:color="auto"/>
              <w:right w:val="single" w:sz="4" w:space="0" w:color="auto"/>
            </w:tcBorders>
          </w:tcPr>
          <w:p w14:paraId="5DF406EF" w14:textId="77777777" w:rsidR="009952FD" w:rsidRDefault="00F11105" w:rsidP="009952FD">
            <w:pPr>
              <w:widowControl w:val="0"/>
              <w:spacing w:before="120" w:after="0" w:line="360" w:lineRule="auto"/>
              <w:rPr>
                <w:sz w:val="24"/>
              </w:rPr>
            </w:pPr>
            <w:r w:rsidRPr="00DE4330">
              <w:rPr>
                <w:sz w:val="24"/>
              </w:rPr>
              <w:t>M: Oldási próbák glükózzal. Szőlőcukor oxidációja (ezüsttükör-próba és Fehling-reakció, kísérlettervezés glükóztartalmú és édesítőszerrel készített üdítőital megkülönböztetésére, „kék lombik” kísérlet). Információk Emil Fischerről.</w:t>
            </w:r>
          </w:p>
          <w:p w14:paraId="75BAF68F" w14:textId="77777777" w:rsidR="00F11105" w:rsidRPr="00DE4330" w:rsidRDefault="00F11105" w:rsidP="00F11105">
            <w:pPr>
              <w:widowControl w:val="0"/>
              <w:spacing w:before="120" w:after="0" w:line="360" w:lineRule="auto"/>
              <w:rPr>
                <w:sz w:val="24"/>
              </w:rPr>
            </w:pPr>
            <w:r w:rsidRPr="00DE4330">
              <w:rPr>
                <w:sz w:val="24"/>
              </w:rPr>
              <w:t xml:space="preserve">A redukáló és nem redukáló </w:t>
            </w:r>
            <w:proofErr w:type="spellStart"/>
            <w:r w:rsidRPr="00DE4330">
              <w:rPr>
                <w:sz w:val="24"/>
              </w:rPr>
              <w:t>diszacharidok</w:t>
            </w:r>
            <w:proofErr w:type="spellEnd"/>
            <w:r w:rsidRPr="00DE4330">
              <w:rPr>
                <w:sz w:val="24"/>
              </w:rPr>
              <w:t xml:space="preserve"> megkülönböztetése.</w:t>
            </w:r>
          </w:p>
          <w:p w14:paraId="5F66A5D8" w14:textId="77777777" w:rsidR="00F11105" w:rsidRDefault="00F11105" w:rsidP="00F11105">
            <w:pPr>
              <w:widowControl w:val="0"/>
              <w:spacing w:before="120" w:after="0" w:line="360" w:lineRule="auto"/>
              <w:rPr>
                <w:sz w:val="24"/>
              </w:rPr>
            </w:pPr>
            <w:r w:rsidRPr="00DE4330">
              <w:rPr>
                <w:sz w:val="24"/>
              </w:rPr>
              <w:t>M: Információk a maltózról (sörgyártás, tápszer), a szacharózról (répacukor, nádcukor, cukorgyártás, invertcukor) és a laktózról (tejcukor-érzékenység).</w:t>
            </w:r>
          </w:p>
          <w:p w14:paraId="7FF53092" w14:textId="77777777" w:rsidR="00F11105" w:rsidRPr="00DE4330" w:rsidRDefault="00F11105" w:rsidP="00F11105">
            <w:pPr>
              <w:widowControl w:val="0"/>
              <w:spacing w:before="120" w:after="0" w:line="360" w:lineRule="auto"/>
              <w:rPr>
                <w:sz w:val="24"/>
              </w:rPr>
            </w:pPr>
            <w:r w:rsidRPr="00DE4330">
              <w:rPr>
                <w:sz w:val="24"/>
              </w:rPr>
              <w:t>A keményítő tartalék-tápanyag és a cellulóz növényi vázanyag funkciója szerkezeti okának megértése.</w:t>
            </w:r>
          </w:p>
          <w:p w14:paraId="579F4526" w14:textId="7C5560D3" w:rsidR="00F11105" w:rsidRPr="00DE4330" w:rsidRDefault="00F11105" w:rsidP="00F11105">
            <w:pPr>
              <w:widowControl w:val="0"/>
              <w:spacing w:before="120" w:after="0" w:line="360" w:lineRule="auto"/>
              <w:rPr>
                <w:sz w:val="24"/>
              </w:rPr>
            </w:pPr>
            <w:r w:rsidRPr="00DE4330">
              <w:rPr>
                <w:sz w:val="24"/>
              </w:rPr>
              <w:t xml:space="preserve">M: Információk a keményítő felhasználásáról, az </w:t>
            </w:r>
            <w:proofErr w:type="spellStart"/>
            <w:r w:rsidRPr="00DE4330">
              <w:rPr>
                <w:sz w:val="24"/>
              </w:rPr>
              <w:t>izocukorról</w:t>
            </w:r>
            <w:proofErr w:type="spellEnd"/>
            <w:r w:rsidRPr="00DE4330">
              <w:rPr>
                <w:sz w:val="24"/>
              </w:rPr>
              <w:t xml:space="preserve">, a növényi rostok táplálkozásban betöltött szerepéről, a </w:t>
            </w:r>
            <w:proofErr w:type="spellStart"/>
            <w:r w:rsidRPr="00DE4330">
              <w:rPr>
                <w:sz w:val="24"/>
              </w:rPr>
              <w:t>nitrocellulózról</w:t>
            </w:r>
            <w:proofErr w:type="spellEnd"/>
            <w:r w:rsidRPr="00DE4330">
              <w:rPr>
                <w:sz w:val="24"/>
              </w:rPr>
              <w:t>, a papírgyártás környezetvédelmi problémáiról.</w:t>
            </w:r>
          </w:p>
        </w:tc>
        <w:tc>
          <w:tcPr>
            <w:tcW w:w="2320" w:type="dxa"/>
            <w:tcBorders>
              <w:top w:val="single" w:sz="4" w:space="0" w:color="auto"/>
              <w:left w:val="single" w:sz="4" w:space="0" w:color="auto"/>
              <w:bottom w:val="single" w:sz="4" w:space="0" w:color="auto"/>
              <w:right w:val="single" w:sz="4" w:space="0" w:color="auto"/>
            </w:tcBorders>
          </w:tcPr>
          <w:p w14:paraId="0DCEF842" w14:textId="77777777" w:rsidR="00F11105" w:rsidRPr="00DE4330" w:rsidRDefault="00F11105" w:rsidP="00F11105">
            <w:pPr>
              <w:widowControl w:val="0"/>
              <w:spacing w:before="120" w:after="0" w:line="360" w:lineRule="auto"/>
              <w:rPr>
                <w:sz w:val="24"/>
              </w:rPr>
            </w:pPr>
            <w:r w:rsidRPr="00DE4330">
              <w:rPr>
                <w:i/>
                <w:sz w:val="24"/>
              </w:rPr>
              <w:t>Biológia-egészségtan:</w:t>
            </w:r>
            <w:r w:rsidRPr="00DE4330">
              <w:rPr>
                <w:sz w:val="24"/>
              </w:rPr>
              <w:t xml:space="preserve"> a szénhidrátok emésztése, biológiai oxidáció és fotoszintézis, növényi sejtfal, tápanyag, ízérzékelés, vércukorszint.</w:t>
            </w:r>
          </w:p>
          <w:p w14:paraId="5816BDC3" w14:textId="77777777" w:rsidR="00F11105" w:rsidRPr="00DE4330" w:rsidRDefault="00F11105" w:rsidP="00F11105">
            <w:pPr>
              <w:widowControl w:val="0"/>
              <w:spacing w:after="0" w:line="360" w:lineRule="auto"/>
              <w:rPr>
                <w:sz w:val="24"/>
              </w:rPr>
            </w:pPr>
          </w:p>
          <w:p w14:paraId="142CA6B0" w14:textId="3141F412" w:rsidR="009952FD" w:rsidRPr="00DE4330" w:rsidRDefault="00F11105" w:rsidP="00F11105">
            <w:pPr>
              <w:widowControl w:val="0"/>
              <w:spacing w:before="120" w:after="0" w:line="360" w:lineRule="auto"/>
              <w:rPr>
                <w:i/>
                <w:sz w:val="24"/>
              </w:rPr>
            </w:pPr>
            <w:r w:rsidRPr="00DE4330">
              <w:rPr>
                <w:sz w:val="24"/>
              </w:rPr>
              <w:t>.</w:t>
            </w:r>
          </w:p>
        </w:tc>
      </w:tr>
      <w:tr w:rsidR="009952FD" w14:paraId="07E6FAD9" w14:textId="77777777" w:rsidTr="009952FD">
        <w:tc>
          <w:tcPr>
            <w:tcW w:w="3350" w:type="dxa"/>
            <w:tcBorders>
              <w:top w:val="single" w:sz="4" w:space="0" w:color="auto"/>
              <w:left w:val="single" w:sz="4" w:space="0" w:color="auto"/>
              <w:bottom w:val="single" w:sz="4" w:space="0" w:color="auto"/>
              <w:right w:val="single" w:sz="4" w:space="0" w:color="auto"/>
            </w:tcBorders>
            <w:hideMark/>
          </w:tcPr>
          <w:p w14:paraId="2F844658" w14:textId="1C0E7C36" w:rsidR="009952FD" w:rsidRPr="00F11105" w:rsidRDefault="00F11105" w:rsidP="009952FD">
            <w:pPr>
              <w:widowControl w:val="0"/>
              <w:spacing w:before="120" w:after="0" w:line="360" w:lineRule="auto"/>
              <w:rPr>
                <w:b/>
                <w:bCs/>
                <w:iCs/>
                <w:sz w:val="24"/>
              </w:rPr>
            </w:pPr>
            <w:bookmarkStart w:id="1" w:name="_Hlk78695966"/>
            <w:r w:rsidRPr="00F11105">
              <w:rPr>
                <w:b/>
                <w:bCs/>
                <w:iCs/>
                <w:sz w:val="24"/>
              </w:rPr>
              <w:lastRenderedPageBreak/>
              <w:t>A</w:t>
            </w:r>
            <w:r w:rsidR="009952FD" w:rsidRPr="00F11105">
              <w:rPr>
                <w:b/>
                <w:bCs/>
                <w:iCs/>
                <w:sz w:val="24"/>
              </w:rPr>
              <w:t xml:space="preserve"> nukleinsavak</w:t>
            </w:r>
          </w:p>
          <w:p w14:paraId="008B7B8F" w14:textId="77777777" w:rsidR="009952FD" w:rsidRDefault="009952FD" w:rsidP="009952FD">
            <w:pPr>
              <w:widowControl w:val="0"/>
              <w:spacing w:after="0" w:line="360" w:lineRule="auto"/>
              <w:rPr>
                <w:sz w:val="24"/>
              </w:rPr>
            </w:pPr>
            <w:r>
              <w:rPr>
                <w:sz w:val="24"/>
              </w:rPr>
              <w:t xml:space="preserve">A „nukleinsav” név eredete, a </w:t>
            </w:r>
            <w:proofErr w:type="spellStart"/>
            <w:r>
              <w:rPr>
                <w:sz w:val="24"/>
              </w:rPr>
              <w:t>mononukleotidok</w:t>
            </w:r>
            <w:proofErr w:type="spellEnd"/>
            <w:r>
              <w:rPr>
                <w:sz w:val="24"/>
              </w:rPr>
              <w:t xml:space="preserve"> építőegységei.</w:t>
            </w:r>
          </w:p>
          <w:p w14:paraId="020FCB69" w14:textId="68CA0A00" w:rsidR="009952FD" w:rsidRDefault="009952FD" w:rsidP="009952FD">
            <w:pPr>
              <w:widowControl w:val="0"/>
              <w:spacing w:after="0" w:line="360" w:lineRule="auto"/>
              <w:rPr>
                <w:i/>
                <w:sz w:val="24"/>
              </w:rPr>
            </w:pPr>
            <w:r>
              <w:rPr>
                <w:sz w:val="24"/>
              </w:rPr>
              <w:t>Az RNS és a DNS sematikus konstitúciója, térszerkezete, a bázispárok között kialakuló hidrogénkötések</w:t>
            </w:r>
            <w:r w:rsidR="00F11105">
              <w:rPr>
                <w:sz w:val="24"/>
              </w:rPr>
              <w:t>.</w:t>
            </w:r>
          </w:p>
        </w:tc>
        <w:tc>
          <w:tcPr>
            <w:tcW w:w="3392" w:type="dxa"/>
            <w:gridSpan w:val="2"/>
            <w:tcBorders>
              <w:top w:val="single" w:sz="4" w:space="0" w:color="auto"/>
              <w:left w:val="single" w:sz="4" w:space="0" w:color="auto"/>
              <w:bottom w:val="single" w:sz="4" w:space="0" w:color="auto"/>
              <w:right w:val="single" w:sz="4" w:space="0" w:color="auto"/>
            </w:tcBorders>
            <w:hideMark/>
          </w:tcPr>
          <w:p w14:paraId="32FB1FF0" w14:textId="77777777" w:rsidR="009952FD" w:rsidRPr="00DE4330" w:rsidRDefault="009952FD" w:rsidP="009952FD">
            <w:pPr>
              <w:widowControl w:val="0"/>
              <w:spacing w:before="120" w:after="0" w:line="360" w:lineRule="auto"/>
              <w:rPr>
                <w:sz w:val="24"/>
              </w:rPr>
            </w:pPr>
            <w:r w:rsidRPr="00DE4330">
              <w:rPr>
                <w:sz w:val="24"/>
              </w:rPr>
              <w:t xml:space="preserve">Felismerés: a genetikai információ megőrzését a maximális számú hidrogénkötés kialakulásának igénye biztosítja. </w:t>
            </w:r>
          </w:p>
          <w:p w14:paraId="67050047" w14:textId="77777777" w:rsidR="009952FD" w:rsidRPr="00DE4330" w:rsidRDefault="009952FD" w:rsidP="009952FD">
            <w:pPr>
              <w:widowControl w:val="0"/>
              <w:spacing w:after="0" w:line="360" w:lineRule="auto"/>
              <w:rPr>
                <w:sz w:val="24"/>
              </w:rPr>
            </w:pPr>
            <w:r w:rsidRPr="00DE4330">
              <w:rPr>
                <w:sz w:val="24"/>
              </w:rPr>
              <w:t xml:space="preserve">M: Az ATP biológiai jelentőségével, a DNS szerkezetével, annak felfedezésével, mutációkkal, kémiai </w:t>
            </w:r>
            <w:proofErr w:type="spellStart"/>
            <w:r w:rsidRPr="00DE4330">
              <w:rPr>
                <w:sz w:val="24"/>
              </w:rPr>
              <w:t>mutagénekkel</w:t>
            </w:r>
            <w:proofErr w:type="spellEnd"/>
            <w:r w:rsidRPr="00DE4330">
              <w:rPr>
                <w:sz w:val="24"/>
              </w:rPr>
              <w:t>, a fehérjeszintézis menetével, a genetikai manipulációval kapcsolatos információk.</w:t>
            </w:r>
          </w:p>
        </w:tc>
        <w:tc>
          <w:tcPr>
            <w:tcW w:w="2333" w:type="dxa"/>
            <w:gridSpan w:val="2"/>
            <w:tcBorders>
              <w:top w:val="single" w:sz="4" w:space="0" w:color="auto"/>
              <w:left w:val="single" w:sz="4" w:space="0" w:color="auto"/>
              <w:bottom w:val="single" w:sz="4" w:space="0" w:color="auto"/>
              <w:right w:val="single" w:sz="4" w:space="0" w:color="auto"/>
            </w:tcBorders>
            <w:hideMark/>
          </w:tcPr>
          <w:p w14:paraId="45E89D4A" w14:textId="77777777" w:rsidR="009952FD" w:rsidRPr="00DE4330" w:rsidRDefault="009952FD" w:rsidP="009952FD">
            <w:pPr>
              <w:widowControl w:val="0"/>
              <w:spacing w:before="120" w:after="0" w:line="360" w:lineRule="auto"/>
              <w:rPr>
                <w:sz w:val="24"/>
              </w:rPr>
            </w:pPr>
            <w:r w:rsidRPr="00DE4330">
              <w:rPr>
                <w:i/>
                <w:sz w:val="24"/>
              </w:rPr>
              <w:t>Biológia-egészségtan:</w:t>
            </w:r>
            <w:r w:rsidRPr="00DE4330">
              <w:rPr>
                <w:sz w:val="24"/>
              </w:rPr>
              <w:t xml:space="preserve"> sejtanyagcsere, koenzimek, </w:t>
            </w:r>
            <w:proofErr w:type="spellStart"/>
            <w:r w:rsidRPr="00DE4330">
              <w:rPr>
                <w:sz w:val="24"/>
              </w:rPr>
              <w:t>nukleotidok</w:t>
            </w:r>
            <w:proofErr w:type="spellEnd"/>
            <w:r w:rsidRPr="00DE4330">
              <w:rPr>
                <w:sz w:val="24"/>
              </w:rPr>
              <w:t>, ATP és szerepe, öröklődés molekuláris alapjai, mutáció, fehérjeszintézis.</w:t>
            </w:r>
          </w:p>
        </w:tc>
      </w:tr>
      <w:bookmarkEnd w:id="1"/>
    </w:tbl>
    <w:p w14:paraId="1541620B" w14:textId="3325EAE2" w:rsidR="00A56764" w:rsidRDefault="00A56764" w:rsidP="007C74B7">
      <w:pPr>
        <w:spacing w:line="360" w:lineRule="auto"/>
      </w:pPr>
    </w:p>
    <w:p w14:paraId="25594A1D" w14:textId="77777777"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37487F" w14:paraId="538A3285"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5CF301CC" w14:textId="77777777" w:rsidR="00D96B6D" w:rsidRPr="0037487F" w:rsidRDefault="00D96B6D" w:rsidP="007C74B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198E066" w14:textId="26445515" w:rsidR="00D96B6D" w:rsidRPr="0037487F" w:rsidRDefault="00D96B6D" w:rsidP="007C74B7">
            <w:pPr>
              <w:widowControl w:val="0"/>
              <w:spacing w:after="0" w:line="360" w:lineRule="auto"/>
              <w:rPr>
                <w:b/>
                <w:sz w:val="24"/>
                <w:szCs w:val="24"/>
              </w:rPr>
            </w:pPr>
            <w:r>
              <w:rPr>
                <w:b/>
                <w:sz w:val="24"/>
                <w:szCs w:val="24"/>
              </w:rPr>
              <w:t>Elemek és szervetlen vegyületek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0E59B79" w14:textId="392F1C76" w:rsidR="00D96B6D" w:rsidRPr="0037487F" w:rsidRDefault="00D96B6D" w:rsidP="007C74B7">
            <w:pPr>
              <w:widowControl w:val="0"/>
              <w:spacing w:after="0" w:line="360" w:lineRule="auto"/>
              <w:rPr>
                <w:b/>
                <w:sz w:val="24"/>
                <w:szCs w:val="24"/>
              </w:rPr>
            </w:pPr>
            <w:r w:rsidRPr="0037487F">
              <w:rPr>
                <w:b/>
                <w:sz w:val="24"/>
                <w:szCs w:val="24"/>
              </w:rPr>
              <w:t xml:space="preserve">Órakeret: </w:t>
            </w:r>
            <w:r>
              <w:rPr>
                <w:b/>
                <w:sz w:val="24"/>
                <w:szCs w:val="24"/>
              </w:rPr>
              <w:t>17</w:t>
            </w:r>
            <w:r w:rsidRPr="0037487F">
              <w:rPr>
                <w:b/>
                <w:sz w:val="24"/>
                <w:szCs w:val="24"/>
              </w:rPr>
              <w:t xml:space="preserve"> óra</w:t>
            </w:r>
          </w:p>
        </w:tc>
      </w:tr>
      <w:tr w:rsidR="00D96B6D" w14:paraId="0BDE8FF7"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77C0EFAE" w14:textId="77777777" w:rsidR="00D96B6D" w:rsidRPr="002B7932" w:rsidRDefault="00D96B6D" w:rsidP="007C74B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2944C476" w14:textId="77777777" w:rsidR="00D96B6D" w:rsidRDefault="00A56764" w:rsidP="007C74B7">
            <w:pPr>
              <w:widowControl w:val="0"/>
              <w:spacing w:after="0" w:line="360" w:lineRule="auto"/>
              <w:rPr>
                <w:sz w:val="24"/>
              </w:rPr>
            </w:pPr>
            <w:r>
              <w:rPr>
                <w:sz w:val="24"/>
              </w:rPr>
              <w:t>A hidrogén, a nemesgázok, a halogének és vegyületeik szerkezete és tulajdonságai közötti összefüggések megértése, előfordulásuk és mindennapi életben betöltött szerepük magyarázata tulajdonságaik alapján. Az élettani szempontból jelentős különbségek felismerése az elemek és azok vegyületei között. A veszélyes anyagok biztonságos használatának gyakorlása a halogén elemek és vegyületeik példáján.</w:t>
            </w:r>
          </w:p>
          <w:p w14:paraId="2B2406FB" w14:textId="77777777" w:rsidR="00A56764" w:rsidRDefault="00A56764" w:rsidP="007C74B7">
            <w:pPr>
              <w:widowControl w:val="0"/>
              <w:spacing w:after="0" w:line="360" w:lineRule="auto"/>
              <w:rPr>
                <w:sz w:val="24"/>
              </w:rPr>
            </w:pPr>
            <w:r>
              <w:rPr>
                <w:sz w:val="24"/>
              </w:rPr>
              <w:t>Az oxigéncsoport elemeinek és vegyületeinek szerkezete, összetétele, tulajdonságai és felhasználása közötti kapcsolatok megértése és alkalmazása. Az oxigén és a kén eltérő sajátságainak, a kénvegyületek sokféleségének magyarázata. A környezeti problémák iránti érzékenység fejlesztése. Tudomány és áltudomány megkülönböztetése.</w:t>
            </w:r>
          </w:p>
          <w:p w14:paraId="404634AC" w14:textId="77777777" w:rsidR="00A56764" w:rsidRDefault="00A56764" w:rsidP="007C74B7">
            <w:pPr>
              <w:widowControl w:val="0"/>
              <w:spacing w:after="0" w:line="360" w:lineRule="auto"/>
              <w:rPr>
                <w:sz w:val="24"/>
              </w:rPr>
            </w:pPr>
            <w:r>
              <w:rPr>
                <w:sz w:val="24"/>
              </w:rPr>
              <w:t>A nitrogén és a foszfor sajátságainak megértése szerkezetük alapján, összevetésük, legfontosabb vegyületeik hétköznapi életben betöltött jelentőségének megismerése. Az anyagok természetben való körforgása és ennek jelentősége. Helyi környezetszennyezési probléma kémiai vonatkozásainak megismerése és válaszkeresés a problémára.</w:t>
            </w:r>
          </w:p>
          <w:p w14:paraId="677B79EE" w14:textId="77777777" w:rsidR="00A56764" w:rsidRDefault="00A56764" w:rsidP="007C74B7">
            <w:pPr>
              <w:widowControl w:val="0"/>
              <w:spacing w:after="0" w:line="360" w:lineRule="auto"/>
              <w:rPr>
                <w:sz w:val="24"/>
              </w:rPr>
            </w:pPr>
            <w:r>
              <w:rPr>
                <w:sz w:val="24"/>
              </w:rPr>
              <w:lastRenderedPageBreak/>
              <w:t xml:space="preserve">A szén és a szilícium korszerű felhasználási lehetőségeinek megismerése. Vegyületek szerkezete, összetétele és tulajdonságai közötti kapcsolatok megértése és alkalmazása. A szén-dioxid kvóta napjainkban betöltött szerepének megértése. A karbonátok és </w:t>
            </w:r>
            <w:proofErr w:type="gramStart"/>
            <w:r>
              <w:rPr>
                <w:sz w:val="24"/>
              </w:rPr>
              <w:t>szilikátok</w:t>
            </w:r>
            <w:proofErr w:type="gramEnd"/>
            <w:r>
              <w:rPr>
                <w:sz w:val="24"/>
              </w:rPr>
              <w:t xml:space="preserve"> mint a földkérget felépítő vegyületek gyakorlati jelentőségének megértése. A szilikonok felhasználási módjainak, ezek előnyeinek és hátrányainak magyarázata tulajdonságaikkal.</w:t>
            </w:r>
          </w:p>
          <w:p w14:paraId="3FB7DE79" w14:textId="07018C1C" w:rsidR="00452548" w:rsidRPr="002B7932" w:rsidRDefault="00452548" w:rsidP="007C74B7">
            <w:pPr>
              <w:widowControl w:val="0"/>
              <w:spacing w:after="0" w:line="360" w:lineRule="auto"/>
              <w:rPr>
                <w:sz w:val="24"/>
                <w:szCs w:val="24"/>
              </w:rPr>
            </w:pPr>
            <w:r w:rsidRPr="00042A51">
              <w:rPr>
                <w:sz w:val="24"/>
              </w:rPr>
              <w:t>A fontosabb fémek és vegyületeik szerkezete, összetétele, tulajdonságai, előfordulása, felhasználása közötti kapcsolatok megértése és alkalmazása. A vízkeménység, a vízlágyítás és vízkőoldás, a korrózióvédelem és a szelektív hulladékgyűjtés problémáinak helyes kezelése a hétköznapokban. A fémek előállítása és reakciókészsége közötti kapcsolat megértése. A nehézfém-vegyületek élettani hatásainak, környezeti veszélyeinek tudatosítása.</w:t>
            </w:r>
          </w:p>
        </w:tc>
      </w:tr>
    </w:tbl>
    <w:p w14:paraId="7445BF8F" w14:textId="7F7D60FF" w:rsidR="00D96B6D" w:rsidRDefault="00D96B6D"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9"/>
        <w:gridCol w:w="3368"/>
        <w:gridCol w:w="2338"/>
      </w:tblGrid>
      <w:tr w:rsidR="00A56764" w14:paraId="267C1B33" w14:textId="77777777" w:rsidTr="00A56764">
        <w:tc>
          <w:tcPr>
            <w:tcW w:w="3369" w:type="dxa"/>
            <w:tcBorders>
              <w:top w:val="single" w:sz="4" w:space="0" w:color="auto"/>
              <w:left w:val="single" w:sz="4" w:space="0" w:color="auto"/>
              <w:bottom w:val="single" w:sz="4" w:space="0" w:color="auto"/>
              <w:right w:val="single" w:sz="4" w:space="0" w:color="auto"/>
            </w:tcBorders>
            <w:vAlign w:val="center"/>
            <w:hideMark/>
          </w:tcPr>
          <w:p w14:paraId="3880F456" w14:textId="77777777" w:rsidR="00A56764" w:rsidRDefault="00A56764" w:rsidP="007C74B7">
            <w:pPr>
              <w:keepNext/>
              <w:widowControl w:val="0"/>
              <w:spacing w:before="80" w:after="80" w:line="360" w:lineRule="auto"/>
              <w:jc w:val="center"/>
              <w:rPr>
                <w:sz w:val="24"/>
              </w:rPr>
            </w:pPr>
            <w:r>
              <w:rPr>
                <w:b/>
                <w:sz w:val="24"/>
              </w:rPr>
              <w:t>Ismeretek (tartalmak, jelenségek, problémák, alkalmazások)</w:t>
            </w:r>
          </w:p>
        </w:tc>
        <w:tc>
          <w:tcPr>
            <w:tcW w:w="3368" w:type="dxa"/>
            <w:tcBorders>
              <w:top w:val="single" w:sz="4" w:space="0" w:color="auto"/>
              <w:left w:val="single" w:sz="4" w:space="0" w:color="auto"/>
              <w:bottom w:val="single" w:sz="4" w:space="0" w:color="auto"/>
              <w:right w:val="single" w:sz="4" w:space="0" w:color="auto"/>
            </w:tcBorders>
            <w:vAlign w:val="center"/>
            <w:hideMark/>
          </w:tcPr>
          <w:p w14:paraId="462A50BF" w14:textId="77777777" w:rsidR="00A56764" w:rsidRDefault="00A56764" w:rsidP="007C74B7">
            <w:pPr>
              <w:keepNext/>
              <w:widowControl w:val="0"/>
              <w:spacing w:before="80" w:after="80" w:line="360" w:lineRule="auto"/>
              <w:jc w:val="center"/>
              <w:rPr>
                <w:sz w:val="24"/>
              </w:rPr>
            </w:pPr>
            <w:r>
              <w:rPr>
                <w:b/>
                <w:sz w:val="24"/>
              </w:rPr>
              <w:t>Fejlesztési követelmények/ módszertani ajánlások</w:t>
            </w:r>
          </w:p>
        </w:tc>
        <w:tc>
          <w:tcPr>
            <w:tcW w:w="2338" w:type="dxa"/>
            <w:tcBorders>
              <w:top w:val="single" w:sz="4" w:space="0" w:color="auto"/>
              <w:left w:val="single" w:sz="4" w:space="0" w:color="auto"/>
              <w:bottom w:val="single" w:sz="4" w:space="0" w:color="auto"/>
              <w:right w:val="single" w:sz="4" w:space="0" w:color="auto"/>
            </w:tcBorders>
            <w:vAlign w:val="center"/>
            <w:hideMark/>
          </w:tcPr>
          <w:p w14:paraId="6068907E" w14:textId="77777777" w:rsidR="00A56764" w:rsidRDefault="00A56764" w:rsidP="007C74B7">
            <w:pPr>
              <w:keepNext/>
              <w:widowControl w:val="0"/>
              <w:spacing w:before="80" w:after="80" w:line="360" w:lineRule="auto"/>
              <w:jc w:val="center"/>
              <w:rPr>
                <w:b/>
                <w:sz w:val="24"/>
              </w:rPr>
            </w:pPr>
            <w:r>
              <w:rPr>
                <w:b/>
                <w:sz w:val="24"/>
              </w:rPr>
              <w:t>Kapcsolódási pontok</w:t>
            </w:r>
          </w:p>
        </w:tc>
      </w:tr>
      <w:tr w:rsidR="00A56764" w14:paraId="07B2DA69"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022C3CD0"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A szervetlen kémia tárgya</w:t>
            </w:r>
          </w:p>
          <w:p w14:paraId="76259D66"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A szervetlen elemek és vegyületek jellemzésének szempontrendszere.</w:t>
            </w:r>
          </w:p>
          <w:p w14:paraId="1C1447D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Elemek gyakorisága a Földön és a világegyetemben.</w:t>
            </w:r>
          </w:p>
        </w:tc>
        <w:tc>
          <w:tcPr>
            <w:tcW w:w="3368" w:type="dxa"/>
            <w:tcBorders>
              <w:top w:val="single" w:sz="4" w:space="0" w:color="auto"/>
              <w:left w:val="single" w:sz="4" w:space="0" w:color="auto"/>
              <w:bottom w:val="single" w:sz="4" w:space="0" w:color="auto"/>
              <w:right w:val="single" w:sz="4" w:space="0" w:color="auto"/>
            </w:tcBorders>
            <w:hideMark/>
          </w:tcPr>
          <w:p w14:paraId="511508B4"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Az elemek és vegyületek jellemzéséhez használt szempontrendszer használata.</w:t>
            </w:r>
          </w:p>
          <w:p w14:paraId="2EFBB610"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M: Képek vagy filmrészlet csillagokról, bolygókról, diagramok az elemgyakoriságról.</w:t>
            </w:r>
          </w:p>
        </w:tc>
        <w:tc>
          <w:tcPr>
            <w:tcW w:w="2338" w:type="dxa"/>
            <w:tcBorders>
              <w:top w:val="single" w:sz="4" w:space="0" w:color="auto"/>
              <w:left w:val="single" w:sz="4" w:space="0" w:color="auto"/>
              <w:bottom w:val="single" w:sz="4" w:space="0" w:color="auto"/>
              <w:right w:val="single" w:sz="4" w:space="0" w:color="auto"/>
            </w:tcBorders>
          </w:tcPr>
          <w:p w14:paraId="09844108"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w:t>
            </w:r>
            <w:proofErr w:type="spellStart"/>
            <w:r>
              <w:rPr>
                <w:sz w:val="24"/>
              </w:rPr>
              <w:t>biogén</w:t>
            </w:r>
            <w:proofErr w:type="spellEnd"/>
            <w:r>
              <w:rPr>
                <w:sz w:val="24"/>
              </w:rPr>
              <w:t xml:space="preserve"> elemek.</w:t>
            </w:r>
          </w:p>
          <w:p w14:paraId="31BF92BE" w14:textId="77777777" w:rsidR="00A56764" w:rsidRDefault="00A56764" w:rsidP="007C74B7">
            <w:pPr>
              <w:pStyle w:val="Nincstrkz1"/>
              <w:widowControl w:val="0"/>
              <w:spacing w:before="80" w:after="80" w:line="360" w:lineRule="auto"/>
              <w:rPr>
                <w:rFonts w:ascii="Times New Roman" w:hAnsi="Times New Roman"/>
                <w:i/>
                <w:sz w:val="24"/>
              </w:rPr>
            </w:pPr>
          </w:p>
          <w:p w14:paraId="1D6D5DC4" w14:textId="77777777" w:rsidR="00A56764" w:rsidRDefault="00A56764" w:rsidP="007C74B7">
            <w:pPr>
              <w:pStyle w:val="Nincstrkz1"/>
              <w:widowControl w:val="0"/>
              <w:spacing w:before="80" w:after="80" w:line="360" w:lineRule="auto"/>
              <w:rPr>
                <w:rFonts w:ascii="Times New Roman" w:hAnsi="Times New Roman"/>
                <w:i/>
                <w:sz w:val="24"/>
              </w:rPr>
            </w:pPr>
            <w:r>
              <w:rPr>
                <w:rFonts w:ascii="Times New Roman" w:hAnsi="Times New Roman"/>
                <w:i/>
                <w:sz w:val="24"/>
              </w:rPr>
              <w:t>Fizika:</w:t>
            </w:r>
            <w:r>
              <w:rPr>
                <w:rFonts w:ascii="Times New Roman" w:hAnsi="Times New Roman"/>
                <w:sz w:val="24"/>
              </w:rPr>
              <w:t xml:space="preserve"> fizikai tulajdonságok és a halmazszerkezet, atommag-stabilitás.</w:t>
            </w:r>
          </w:p>
        </w:tc>
      </w:tr>
      <w:tr w:rsidR="00A56764" w14:paraId="02347A4C"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73719614"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Hidrogén</w:t>
            </w:r>
          </w:p>
          <w:p w14:paraId="67977659"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Atomos állapotban egy párosítatlan elektron (stabilis oxidációs száma: +1) megfelelő katalizátorral jó redukálószer. Nagy elektronegativitású atomok </w:t>
            </w:r>
            <w:r>
              <w:rPr>
                <w:rFonts w:ascii="Times New Roman" w:hAnsi="Times New Roman"/>
                <w:sz w:val="24"/>
              </w:rPr>
              <w:lastRenderedPageBreak/>
              <w:t>(oxigén, nitrogén, klór) molekuláris állapotban is oxidálják. Kicsi, apoláris kétatomos molekulák, alacsony forráspont, kis sűrűség, nagy diffúziósebesség. Előállítás.</w:t>
            </w:r>
          </w:p>
        </w:tc>
        <w:tc>
          <w:tcPr>
            <w:tcW w:w="3368" w:type="dxa"/>
            <w:tcBorders>
              <w:top w:val="single" w:sz="4" w:space="0" w:color="auto"/>
              <w:left w:val="single" w:sz="4" w:space="0" w:color="auto"/>
              <w:bottom w:val="single" w:sz="4" w:space="0" w:color="auto"/>
              <w:right w:val="single" w:sz="4" w:space="0" w:color="auto"/>
            </w:tcBorders>
            <w:hideMark/>
          </w:tcPr>
          <w:p w14:paraId="38A4228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lastRenderedPageBreak/>
              <w:t>A médiában megjelenő információk elemzése, kritikája, megalapozott véleményalkotás (pl. a „vízzel hajtott autó” téveszméjének kapcsán).</w:t>
            </w:r>
          </w:p>
          <w:p w14:paraId="0BCE5C7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hidrogén laboratóriumi </w:t>
            </w:r>
            <w:r w:rsidRPr="00DE4330">
              <w:rPr>
                <w:rFonts w:ascii="Times New Roman" w:hAnsi="Times New Roman"/>
                <w:sz w:val="24"/>
              </w:rPr>
              <w:lastRenderedPageBreak/>
              <w:t xml:space="preserve">előállítása, durranógáz-próba, égése, redukáló hatása </w:t>
            </w:r>
            <w:proofErr w:type="gramStart"/>
            <w:r w:rsidRPr="00DE4330">
              <w:rPr>
                <w:rFonts w:ascii="Times New Roman" w:hAnsi="Times New Roman"/>
                <w:sz w:val="24"/>
              </w:rPr>
              <w:t>réz(</w:t>
            </w:r>
            <w:proofErr w:type="gramEnd"/>
            <w:r w:rsidRPr="00DE4330">
              <w:rPr>
                <w:rFonts w:ascii="Times New Roman" w:hAnsi="Times New Roman"/>
                <w:sz w:val="24"/>
              </w:rPr>
              <w:t>II)-oxiddal, diffúziója. Információk a hidrogénbombáról, a nehézvízről és felhasználásáról, a Hindenburg léghajó katasztrófájáról, a hidrogénalapú tüzelőanyag-cellákról.</w:t>
            </w:r>
          </w:p>
        </w:tc>
        <w:tc>
          <w:tcPr>
            <w:tcW w:w="2338" w:type="dxa"/>
            <w:tcBorders>
              <w:top w:val="single" w:sz="4" w:space="0" w:color="auto"/>
              <w:left w:val="single" w:sz="4" w:space="0" w:color="auto"/>
              <w:bottom w:val="single" w:sz="4" w:space="0" w:color="auto"/>
              <w:right w:val="single" w:sz="4" w:space="0" w:color="auto"/>
            </w:tcBorders>
          </w:tcPr>
          <w:p w14:paraId="06BEABAF"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Fizika:</w:t>
            </w:r>
            <w:r>
              <w:rPr>
                <w:rFonts w:ascii="Times New Roman" w:hAnsi="Times New Roman"/>
                <w:sz w:val="24"/>
              </w:rPr>
              <w:t xml:space="preserve"> hidrogénbomba, magfúzió, a tömegdefektus és az energia kapcsolata.</w:t>
            </w:r>
          </w:p>
          <w:p w14:paraId="5BCD199C" w14:textId="77777777" w:rsidR="00A56764" w:rsidRDefault="00A56764" w:rsidP="007C74B7">
            <w:pPr>
              <w:pStyle w:val="Nincstrkz1"/>
              <w:widowControl w:val="0"/>
              <w:spacing w:before="80" w:after="80" w:line="360" w:lineRule="auto"/>
              <w:rPr>
                <w:rFonts w:ascii="Times New Roman" w:hAnsi="Times New Roman"/>
                <w:sz w:val="24"/>
              </w:rPr>
            </w:pPr>
          </w:p>
          <w:p w14:paraId="665C68FC"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Történelem, társadalmi és állampolgári ismeretek:</w:t>
            </w:r>
            <w:r>
              <w:rPr>
                <w:rFonts w:ascii="Times New Roman" w:hAnsi="Times New Roman"/>
                <w:b/>
                <w:sz w:val="24"/>
              </w:rPr>
              <w:t xml:space="preserve"> </w:t>
            </w:r>
            <w:r>
              <w:rPr>
                <w:rFonts w:ascii="Times New Roman" w:hAnsi="Times New Roman"/>
                <w:sz w:val="24"/>
              </w:rPr>
              <w:t>II. világháború, a Hindenburg léghajó katasztrófája.</w:t>
            </w:r>
          </w:p>
        </w:tc>
      </w:tr>
      <w:tr w:rsidR="00A56764" w14:paraId="2154708E"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244548E"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Nemesgázok</w:t>
            </w:r>
          </w:p>
          <w:p w14:paraId="026CA61B"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Nemesgáz-elektronszerkezet, kis reakciókészség. Gyenge diszperziós kölcsönhatás, alacsony forráspont, kis sűrűség, rossz vízoldhatóság. Előfordulás. Felhasználás.</w:t>
            </w:r>
          </w:p>
        </w:tc>
        <w:tc>
          <w:tcPr>
            <w:tcW w:w="3368" w:type="dxa"/>
            <w:tcBorders>
              <w:top w:val="single" w:sz="4" w:space="0" w:color="auto"/>
              <w:left w:val="single" w:sz="4" w:space="0" w:color="auto"/>
              <w:bottom w:val="single" w:sz="4" w:space="0" w:color="auto"/>
              <w:right w:val="single" w:sz="4" w:space="0" w:color="auto"/>
            </w:tcBorders>
            <w:hideMark/>
          </w:tcPr>
          <w:p w14:paraId="1D2D0E1C"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A tulajdonságok és a felhasználás kapcsolatának felismerése.</w:t>
            </w:r>
          </w:p>
          <w:p w14:paraId="648319C5"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Héliumos léggömb vagy héliumos léghajóról készült film bemutatása. Argon </w:t>
            </w:r>
            <w:proofErr w:type="spellStart"/>
            <w:r w:rsidRPr="00DE4330">
              <w:rPr>
                <w:rFonts w:ascii="Times New Roman" w:hAnsi="Times New Roman"/>
                <w:sz w:val="24"/>
              </w:rPr>
              <w:t>védőgázas</w:t>
            </w:r>
            <w:proofErr w:type="spellEnd"/>
            <w:r w:rsidRPr="00DE4330">
              <w:rPr>
                <w:rFonts w:ascii="Times New Roman" w:hAnsi="Times New Roman"/>
                <w:sz w:val="24"/>
              </w:rPr>
              <w:t xml:space="preserve"> csomagolású élelmiszer bemutatása. Információk a keszonbetegségről, az egyes világítótestekről (</w:t>
            </w:r>
            <w:proofErr w:type="spellStart"/>
            <w:r w:rsidRPr="00DE4330">
              <w:rPr>
                <w:rFonts w:ascii="Times New Roman" w:hAnsi="Times New Roman"/>
                <w:sz w:val="24"/>
              </w:rPr>
              <w:t>Just</w:t>
            </w:r>
            <w:proofErr w:type="spellEnd"/>
            <w:r w:rsidRPr="00DE4330">
              <w:rPr>
                <w:rFonts w:ascii="Times New Roman" w:hAnsi="Times New Roman"/>
                <w:sz w:val="24"/>
              </w:rPr>
              <w:t xml:space="preserve"> Sándor, Bródy Imre), a levegő cseppfolyósításáról, a háttérsugárzásról, a sugárterápiáról.</w:t>
            </w:r>
          </w:p>
        </w:tc>
        <w:tc>
          <w:tcPr>
            <w:tcW w:w="2338" w:type="dxa"/>
            <w:tcBorders>
              <w:top w:val="single" w:sz="4" w:space="0" w:color="auto"/>
              <w:left w:val="single" w:sz="4" w:space="0" w:color="auto"/>
              <w:bottom w:val="single" w:sz="4" w:space="0" w:color="auto"/>
              <w:right w:val="single" w:sz="4" w:space="0" w:color="auto"/>
            </w:tcBorders>
            <w:hideMark/>
          </w:tcPr>
          <w:p w14:paraId="148083FE" w14:textId="77777777"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i/>
                <w:sz w:val="24"/>
              </w:rPr>
              <w:t xml:space="preserve">Fizika: </w:t>
            </w:r>
            <w:r>
              <w:rPr>
                <w:rFonts w:ascii="Times New Roman" w:hAnsi="Times New Roman"/>
                <w:sz w:val="24"/>
              </w:rPr>
              <w:t>magfúzió, háttérsugárzás, fényforrások.</w:t>
            </w:r>
          </w:p>
        </w:tc>
      </w:tr>
      <w:tr w:rsidR="00A56764" w14:paraId="6D3B438F"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3F6EC3CA" w14:textId="77777777" w:rsidR="00A56764" w:rsidRPr="00F11105" w:rsidRDefault="00A56764" w:rsidP="007C74B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Halogének</w:t>
            </w:r>
          </w:p>
          <w:p w14:paraId="0668241E" w14:textId="77777777" w:rsidR="00A56764" w:rsidRDefault="00F11105"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klór izotópjai és elektronszerkezete, fizikai- és kémiai tulajdonságok, reakció fémekkel, nemfémes elemekkel, vízzel és </w:t>
            </w:r>
            <w:proofErr w:type="spellStart"/>
            <w:r>
              <w:rPr>
                <w:rFonts w:ascii="Times New Roman" w:hAnsi="Times New Roman"/>
                <w:sz w:val="24"/>
              </w:rPr>
              <w:t>halogenidekkel</w:t>
            </w:r>
            <w:proofErr w:type="spellEnd"/>
            <w:r>
              <w:rPr>
                <w:rFonts w:ascii="Times New Roman" w:hAnsi="Times New Roman"/>
                <w:sz w:val="24"/>
              </w:rPr>
              <w:t xml:space="preserve">, </w:t>
            </w:r>
            <w:r w:rsidR="00C25BFE">
              <w:rPr>
                <w:rFonts w:ascii="Times New Roman" w:hAnsi="Times New Roman"/>
                <w:sz w:val="24"/>
              </w:rPr>
              <w:t>Előfordulás, előállítás, felhasználás és jelentőség.</w:t>
            </w:r>
          </w:p>
          <w:p w14:paraId="6FB82C5A" w14:textId="35A3E2DD" w:rsidR="00C25BFE" w:rsidRDefault="00C25BFE"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A fluor, bróm, jód elektronszerkezete és elektronegativitása, fizikai- és </w:t>
            </w:r>
            <w:r>
              <w:rPr>
                <w:rFonts w:ascii="Times New Roman" w:hAnsi="Times New Roman"/>
                <w:sz w:val="24"/>
              </w:rPr>
              <w:lastRenderedPageBreak/>
              <w:t xml:space="preserve">kémiai tulajdonságok </w:t>
            </w:r>
            <w:proofErr w:type="spellStart"/>
            <w:r>
              <w:rPr>
                <w:rFonts w:ascii="Times New Roman" w:hAnsi="Times New Roman"/>
                <w:sz w:val="24"/>
              </w:rPr>
              <w:t>tulajdonságok</w:t>
            </w:r>
            <w:proofErr w:type="spellEnd"/>
            <w:r>
              <w:rPr>
                <w:rFonts w:ascii="Times New Roman" w:hAnsi="Times New Roman"/>
                <w:sz w:val="24"/>
              </w:rPr>
              <w:t>, jellemző reakcióik.</w:t>
            </w:r>
          </w:p>
        </w:tc>
        <w:tc>
          <w:tcPr>
            <w:tcW w:w="3368" w:type="dxa"/>
            <w:tcBorders>
              <w:top w:val="single" w:sz="4" w:space="0" w:color="auto"/>
              <w:left w:val="single" w:sz="4" w:space="0" w:color="auto"/>
              <w:bottom w:val="single" w:sz="4" w:space="0" w:color="auto"/>
              <w:right w:val="single" w:sz="4" w:space="0" w:color="auto"/>
            </w:tcBorders>
            <w:hideMark/>
          </w:tcPr>
          <w:p w14:paraId="078A75D4" w14:textId="77777777" w:rsidR="00A56764" w:rsidRPr="00DE4330" w:rsidRDefault="00A56764" w:rsidP="007C74B7">
            <w:pPr>
              <w:widowControl w:val="0"/>
              <w:spacing w:before="80" w:after="80" w:line="360" w:lineRule="auto"/>
              <w:rPr>
                <w:sz w:val="24"/>
              </w:rPr>
            </w:pPr>
            <w:r w:rsidRPr="00DE4330">
              <w:rPr>
                <w:sz w:val="24"/>
              </w:rPr>
              <w:lastRenderedPageBreak/>
              <w:t xml:space="preserve">A halogének és a </w:t>
            </w:r>
            <w:proofErr w:type="spellStart"/>
            <w:r w:rsidRPr="00DE4330">
              <w:rPr>
                <w:sz w:val="24"/>
              </w:rPr>
              <w:t>halogenidek</w:t>
            </w:r>
            <w:proofErr w:type="spellEnd"/>
            <w:r w:rsidRPr="00DE4330">
              <w:rPr>
                <w:sz w:val="24"/>
              </w:rPr>
              <w:t xml:space="preserve"> élettani hatása közötti nagy különbség okainak megértése.</w:t>
            </w:r>
          </w:p>
          <w:p w14:paraId="65D706AD" w14:textId="77777777" w:rsidR="00A56764" w:rsidRPr="00DE4330" w:rsidRDefault="00A56764" w:rsidP="007C74B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klór előállítása (fülke alatt vagy az udvaron) </w:t>
            </w:r>
            <w:proofErr w:type="spellStart"/>
            <w:r w:rsidRPr="00DE4330">
              <w:rPr>
                <w:rFonts w:ascii="Times New Roman" w:hAnsi="Times New Roman"/>
                <w:sz w:val="24"/>
              </w:rPr>
              <w:t>hipó</w:t>
            </w:r>
            <w:proofErr w:type="spellEnd"/>
            <w:r w:rsidRPr="00DE4330">
              <w:rPr>
                <w:rFonts w:ascii="Times New Roman" w:hAnsi="Times New Roman"/>
                <w:sz w:val="24"/>
              </w:rPr>
              <w:t xml:space="preserve"> és sósav összeöntésével. Bróm bemutatása, kioldása brómos vízből benzinnel. Információk Semmelweis Ignácról, a </w:t>
            </w:r>
            <w:proofErr w:type="spellStart"/>
            <w:r w:rsidRPr="00DE4330">
              <w:rPr>
                <w:rFonts w:ascii="Times New Roman" w:hAnsi="Times New Roman"/>
                <w:sz w:val="24"/>
              </w:rPr>
              <w:t>hipó</w:t>
            </w:r>
            <w:proofErr w:type="spellEnd"/>
            <w:r w:rsidRPr="00DE4330">
              <w:rPr>
                <w:rFonts w:ascii="Times New Roman" w:hAnsi="Times New Roman"/>
                <w:sz w:val="24"/>
              </w:rPr>
              <w:t xml:space="preserve"> összetételéről, felhasználásáról és annak veszélyeiről, a </w:t>
            </w:r>
            <w:r w:rsidRPr="00DE4330">
              <w:rPr>
                <w:rFonts w:ascii="Times New Roman" w:hAnsi="Times New Roman"/>
                <w:sz w:val="24"/>
              </w:rPr>
              <w:lastRenderedPageBreak/>
              <w:t>halogénizzókról, a jódoldatok összetételéről és felhasználásáról (pl. fertőtlenítés, a keményítő kimutatása).</w:t>
            </w:r>
          </w:p>
        </w:tc>
        <w:tc>
          <w:tcPr>
            <w:tcW w:w="2338" w:type="dxa"/>
            <w:tcBorders>
              <w:top w:val="single" w:sz="4" w:space="0" w:color="auto"/>
              <w:left w:val="single" w:sz="4" w:space="0" w:color="auto"/>
              <w:bottom w:val="single" w:sz="4" w:space="0" w:color="auto"/>
              <w:right w:val="single" w:sz="4" w:space="0" w:color="auto"/>
            </w:tcBorders>
            <w:hideMark/>
          </w:tcPr>
          <w:p w14:paraId="052811B0" w14:textId="77777777" w:rsidR="00A56764" w:rsidRDefault="00A56764" w:rsidP="007C74B7">
            <w:pPr>
              <w:widowControl w:val="0"/>
              <w:spacing w:before="80" w:after="80" w:line="360" w:lineRule="auto"/>
              <w:rPr>
                <w:sz w:val="24"/>
              </w:rPr>
            </w:pPr>
            <w:r>
              <w:rPr>
                <w:i/>
                <w:sz w:val="24"/>
              </w:rPr>
              <w:lastRenderedPageBreak/>
              <w:t>Fizika:</w:t>
            </w:r>
            <w:r>
              <w:rPr>
                <w:sz w:val="24"/>
              </w:rPr>
              <w:t xml:space="preserve"> az energiafajták egymásba való átalakulása, elektrolízis.</w:t>
            </w:r>
          </w:p>
        </w:tc>
      </w:tr>
      <w:tr w:rsidR="00A56764" w14:paraId="1AA30D20" w14:textId="77777777" w:rsidTr="00A56764">
        <w:tc>
          <w:tcPr>
            <w:tcW w:w="3369" w:type="dxa"/>
            <w:tcBorders>
              <w:top w:val="single" w:sz="4" w:space="0" w:color="auto"/>
              <w:left w:val="single" w:sz="4" w:space="0" w:color="auto"/>
              <w:bottom w:val="single" w:sz="4" w:space="0" w:color="auto"/>
              <w:right w:val="single" w:sz="4" w:space="0" w:color="auto"/>
            </w:tcBorders>
            <w:hideMark/>
          </w:tcPr>
          <w:p w14:paraId="183F8AE0" w14:textId="77777777" w:rsidR="00A56764" w:rsidRPr="00C25BFE" w:rsidRDefault="00A56764" w:rsidP="007C74B7">
            <w:pPr>
              <w:pStyle w:val="Nincstrkz1"/>
              <w:widowControl w:val="0"/>
              <w:spacing w:before="80" w:after="80" w:line="360" w:lineRule="auto"/>
              <w:rPr>
                <w:rFonts w:ascii="Times New Roman" w:hAnsi="Times New Roman"/>
                <w:b/>
                <w:bCs/>
                <w:iCs/>
                <w:sz w:val="24"/>
              </w:rPr>
            </w:pPr>
            <w:r w:rsidRPr="00C25BFE">
              <w:rPr>
                <w:rFonts w:ascii="Times New Roman" w:hAnsi="Times New Roman"/>
                <w:b/>
                <w:bCs/>
                <w:iCs/>
                <w:sz w:val="24"/>
              </w:rPr>
              <w:t>Hidrogén-klorid</w:t>
            </w:r>
          </w:p>
          <w:p w14:paraId="58BF6A99" w14:textId="307E6836" w:rsidR="00A56764" w:rsidRDefault="00A56764" w:rsidP="007C74B7">
            <w:pPr>
              <w:pStyle w:val="Nincstrkz1"/>
              <w:widowControl w:val="0"/>
              <w:spacing w:before="80" w:after="80" w:line="360" w:lineRule="auto"/>
              <w:rPr>
                <w:rFonts w:ascii="Times New Roman" w:hAnsi="Times New Roman"/>
                <w:sz w:val="24"/>
              </w:rPr>
            </w:pPr>
            <w:r>
              <w:rPr>
                <w:rFonts w:ascii="Times New Roman" w:hAnsi="Times New Roman"/>
                <w:sz w:val="24"/>
              </w:rPr>
              <w:t xml:space="preserve">Poláris molekula, vízben </w:t>
            </w:r>
            <w:proofErr w:type="spellStart"/>
            <w:r>
              <w:rPr>
                <w:rFonts w:ascii="Times New Roman" w:hAnsi="Times New Roman"/>
                <w:sz w:val="24"/>
              </w:rPr>
              <w:t>disszociál</w:t>
            </w:r>
            <w:proofErr w:type="spellEnd"/>
            <w:r>
              <w:rPr>
                <w:rFonts w:ascii="Times New Roman" w:hAnsi="Times New Roman"/>
                <w:sz w:val="24"/>
              </w:rPr>
              <w:t>, vizes oldata a sósav. Reakciói különböző fémekkel. Előfordulás. Előállítás. Felhasználás.</w:t>
            </w:r>
            <w:r w:rsidR="00C25BFE">
              <w:rPr>
                <w:rFonts w:ascii="Times New Roman" w:hAnsi="Times New Roman"/>
                <w:sz w:val="24"/>
              </w:rPr>
              <w:t xml:space="preserve"> Biológiai jelentőség.</w:t>
            </w:r>
          </w:p>
        </w:tc>
        <w:tc>
          <w:tcPr>
            <w:tcW w:w="3368" w:type="dxa"/>
            <w:tcBorders>
              <w:top w:val="single" w:sz="4" w:space="0" w:color="auto"/>
              <w:left w:val="single" w:sz="4" w:space="0" w:color="auto"/>
              <w:bottom w:val="single" w:sz="4" w:space="0" w:color="auto"/>
              <w:right w:val="single" w:sz="4" w:space="0" w:color="auto"/>
            </w:tcBorders>
            <w:hideMark/>
          </w:tcPr>
          <w:p w14:paraId="42694467" w14:textId="77777777" w:rsidR="00A56764" w:rsidRPr="00DE4330" w:rsidRDefault="00A56764" w:rsidP="007C74B7">
            <w:pPr>
              <w:widowControl w:val="0"/>
              <w:spacing w:before="80" w:after="80" w:line="360" w:lineRule="auto"/>
              <w:rPr>
                <w:sz w:val="24"/>
              </w:rPr>
            </w:pPr>
            <w:r w:rsidRPr="00DE4330">
              <w:rPr>
                <w:sz w:val="24"/>
              </w:rPr>
              <w:t>A gyomorsav sósavtartalmával és gyomorégésre alkalmazott szódabikarbóna mennyiségével, valamint a belőle keletkező szén-dioxid térfogatával, illetve vízkőoldók savtartalmával kapcsolatos számítások.</w:t>
            </w:r>
          </w:p>
          <w:p w14:paraId="5B71EE92" w14:textId="77777777" w:rsidR="00A56764" w:rsidRPr="00DE4330" w:rsidRDefault="00A56764" w:rsidP="007C74B7">
            <w:pPr>
              <w:widowControl w:val="0"/>
              <w:spacing w:before="80" w:after="80" w:line="360" w:lineRule="auto"/>
              <w:rPr>
                <w:sz w:val="24"/>
              </w:rPr>
            </w:pPr>
            <w:r w:rsidRPr="00DE4330">
              <w:rPr>
                <w:sz w:val="24"/>
              </w:rPr>
              <w:t>M: Klór-durranógáz, sósav-szökőkút bemutatása.</w:t>
            </w:r>
          </w:p>
        </w:tc>
        <w:tc>
          <w:tcPr>
            <w:tcW w:w="2338" w:type="dxa"/>
            <w:tcBorders>
              <w:top w:val="single" w:sz="4" w:space="0" w:color="auto"/>
              <w:left w:val="single" w:sz="4" w:space="0" w:color="auto"/>
              <w:bottom w:val="single" w:sz="4" w:space="0" w:color="auto"/>
              <w:right w:val="single" w:sz="4" w:space="0" w:color="auto"/>
            </w:tcBorders>
            <w:hideMark/>
          </w:tcPr>
          <w:p w14:paraId="3CDA37FF" w14:textId="77777777" w:rsidR="00A56764" w:rsidRDefault="00A56764" w:rsidP="007C74B7">
            <w:pPr>
              <w:widowControl w:val="0"/>
              <w:snapToGrid w:val="0"/>
              <w:spacing w:before="80" w:after="80" w:line="360" w:lineRule="auto"/>
              <w:rPr>
                <w:sz w:val="24"/>
              </w:rPr>
            </w:pPr>
            <w:r>
              <w:rPr>
                <w:i/>
                <w:sz w:val="24"/>
              </w:rPr>
              <w:t>Biológia-egészségtan:</w:t>
            </w:r>
            <w:r>
              <w:rPr>
                <w:sz w:val="24"/>
              </w:rPr>
              <w:t xml:space="preserve"> gyomornedv.</w:t>
            </w:r>
          </w:p>
        </w:tc>
      </w:tr>
    </w:tbl>
    <w:p w14:paraId="07FF1558" w14:textId="1EB2A9D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6"/>
        <w:gridCol w:w="8"/>
        <w:gridCol w:w="3365"/>
        <w:gridCol w:w="2346"/>
      </w:tblGrid>
      <w:tr w:rsidR="00A56764" w14:paraId="0F883361" w14:textId="77777777" w:rsidTr="00A56764">
        <w:tc>
          <w:tcPr>
            <w:tcW w:w="3364" w:type="dxa"/>
            <w:gridSpan w:val="2"/>
            <w:tcBorders>
              <w:top w:val="nil"/>
              <w:left w:val="single" w:sz="4" w:space="0" w:color="auto"/>
              <w:bottom w:val="single" w:sz="4" w:space="0" w:color="auto"/>
              <w:right w:val="single" w:sz="4" w:space="0" w:color="auto"/>
            </w:tcBorders>
            <w:vAlign w:val="center"/>
            <w:hideMark/>
          </w:tcPr>
          <w:p w14:paraId="5C7A289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5" w:type="dxa"/>
            <w:tcBorders>
              <w:top w:val="nil"/>
              <w:left w:val="single" w:sz="4" w:space="0" w:color="auto"/>
              <w:bottom w:val="single" w:sz="4" w:space="0" w:color="auto"/>
              <w:right w:val="single" w:sz="4" w:space="0" w:color="auto"/>
            </w:tcBorders>
            <w:vAlign w:val="center"/>
            <w:hideMark/>
          </w:tcPr>
          <w:p w14:paraId="5574CFC6"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6" w:type="dxa"/>
            <w:tcBorders>
              <w:top w:val="nil"/>
              <w:left w:val="single" w:sz="4" w:space="0" w:color="auto"/>
              <w:bottom w:val="single" w:sz="4" w:space="0" w:color="auto"/>
              <w:right w:val="single" w:sz="4" w:space="0" w:color="auto"/>
            </w:tcBorders>
            <w:vAlign w:val="center"/>
            <w:hideMark/>
          </w:tcPr>
          <w:p w14:paraId="7D53B65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rsidRPr="00DE4330" w14:paraId="5ACAC70A" w14:textId="77777777" w:rsidTr="00A56764">
        <w:tc>
          <w:tcPr>
            <w:tcW w:w="3364" w:type="dxa"/>
            <w:gridSpan w:val="2"/>
            <w:tcBorders>
              <w:top w:val="single" w:sz="4" w:space="0" w:color="auto"/>
              <w:left w:val="single" w:sz="4" w:space="0" w:color="auto"/>
              <w:bottom w:val="single" w:sz="4" w:space="0" w:color="auto"/>
              <w:right w:val="single" w:sz="4" w:space="0" w:color="auto"/>
            </w:tcBorders>
            <w:hideMark/>
          </w:tcPr>
          <w:p w14:paraId="7727D432" w14:textId="589745AF"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Oxigén</w:t>
            </w:r>
            <w:r w:rsidR="00C25BFE">
              <w:rPr>
                <w:rFonts w:ascii="Times New Roman" w:hAnsi="Times New Roman"/>
                <w:b/>
                <w:bCs/>
                <w:iCs/>
                <w:sz w:val="24"/>
              </w:rPr>
              <w:t xml:space="preserve"> és ózon</w:t>
            </w:r>
          </w:p>
          <w:p w14:paraId="7D720131" w14:textId="5FD4ACB1"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Oxigénatom izotópjai és elektronszerkezete, oxigénmolekula szerkezete, fizikai- és kémiai tulajdonságok, reakciók nemfémekkel, fémekkel, vegyületekkel. Előfordulás, előállítás, felhasználás és biológiai jelentőség.</w:t>
            </w:r>
          </w:p>
          <w:p w14:paraId="744AB285" w14:textId="2083DEF2" w:rsidR="00C25BFE" w:rsidRDefault="00C25BFE" w:rsidP="007C74B7">
            <w:pPr>
              <w:pStyle w:val="Nincstrkz1"/>
              <w:widowControl w:val="0"/>
              <w:spacing w:line="360" w:lineRule="auto"/>
              <w:rPr>
                <w:rFonts w:ascii="Times New Roman" w:hAnsi="Times New Roman"/>
                <w:sz w:val="24"/>
              </w:rPr>
            </w:pPr>
            <w:r>
              <w:rPr>
                <w:rFonts w:ascii="Times New Roman" w:hAnsi="Times New Roman"/>
                <w:sz w:val="24"/>
              </w:rPr>
              <w:t>Az ózon szerkezete, ózonpajzs.</w:t>
            </w:r>
          </w:p>
        </w:tc>
        <w:tc>
          <w:tcPr>
            <w:tcW w:w="3365" w:type="dxa"/>
            <w:tcBorders>
              <w:top w:val="single" w:sz="4" w:space="0" w:color="auto"/>
              <w:left w:val="single" w:sz="4" w:space="0" w:color="auto"/>
              <w:bottom w:val="single" w:sz="4" w:space="0" w:color="auto"/>
              <w:right w:val="single" w:sz="4" w:space="0" w:color="auto"/>
            </w:tcBorders>
            <w:hideMark/>
          </w:tcPr>
          <w:p w14:paraId="70AFA10F"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Környezet- és egészségtudatos magatartás, médiakritikus attitűd.</w:t>
            </w:r>
          </w:p>
          <w:p w14:paraId="1CC2A95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Az oxigén előállítása, egyszerű kimutatása. Oxigénnel és levegővel felfújt PE-zacskók égetése. Az oxigén vízoldhatóságának hőmérsékletfüggését mutató grafikon elemzése. Információk az „oxigénnel dúsított” vízről (áltudomány, csalás), a vizek hőszennyezéséről, az ózon magaslégkörben való kialakulásáról és bomlásáról </w:t>
            </w:r>
            <w:r w:rsidRPr="00DE4330">
              <w:rPr>
                <w:rFonts w:ascii="Times New Roman" w:hAnsi="Times New Roman"/>
                <w:sz w:val="24"/>
              </w:rPr>
              <w:lastRenderedPageBreak/>
              <w:t xml:space="preserve">(freonok, spray-k), a napozás </w:t>
            </w:r>
            <w:proofErr w:type="spellStart"/>
            <w:r w:rsidRPr="00DE4330">
              <w:rPr>
                <w:rFonts w:ascii="Times New Roman" w:hAnsi="Times New Roman"/>
                <w:sz w:val="24"/>
              </w:rPr>
              <w:t>előnyeiról</w:t>
            </w:r>
            <w:proofErr w:type="spellEnd"/>
            <w:r w:rsidRPr="00DE4330">
              <w:rPr>
                <w:rFonts w:ascii="Times New Roman" w:hAnsi="Times New Roman"/>
                <w:sz w:val="24"/>
              </w:rPr>
              <w:t xml:space="preserve"> és hátrányairól, a felszínközeli ózon veszélyeiről (kapcsolata a kipufogógázokkal, fotokémiai szmog, fénymásolók, lézernyomtatók).</w:t>
            </w:r>
          </w:p>
        </w:tc>
        <w:tc>
          <w:tcPr>
            <w:tcW w:w="2346" w:type="dxa"/>
            <w:tcBorders>
              <w:top w:val="single" w:sz="4" w:space="0" w:color="auto"/>
              <w:left w:val="single" w:sz="4" w:space="0" w:color="auto"/>
              <w:bottom w:val="single" w:sz="4" w:space="0" w:color="auto"/>
              <w:right w:val="single" w:sz="4" w:space="0" w:color="auto"/>
            </w:tcBorders>
          </w:tcPr>
          <w:p w14:paraId="72E685C7"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i/>
                <w:sz w:val="24"/>
              </w:rPr>
              <w:lastRenderedPageBreak/>
              <w:t>Biológia-egészségtan:</w:t>
            </w:r>
            <w:r w:rsidRPr="00DE4330">
              <w:rPr>
                <w:rFonts w:ascii="Times New Roman" w:hAnsi="Times New Roman"/>
                <w:sz w:val="24"/>
              </w:rPr>
              <w:t xml:space="preserve"> légzés és fotoszintézis kapcsolata.</w:t>
            </w:r>
          </w:p>
          <w:p w14:paraId="10A71F14" w14:textId="77777777" w:rsidR="00A56764" w:rsidRPr="00DE4330" w:rsidRDefault="00A56764" w:rsidP="007C74B7">
            <w:pPr>
              <w:pStyle w:val="Nincstrkz1"/>
              <w:widowControl w:val="0"/>
              <w:spacing w:line="360" w:lineRule="auto"/>
              <w:rPr>
                <w:rFonts w:ascii="Times New Roman" w:hAnsi="Times New Roman"/>
                <w:sz w:val="24"/>
              </w:rPr>
            </w:pPr>
          </w:p>
          <w:p w14:paraId="765FF870" w14:textId="77777777" w:rsidR="00A56764" w:rsidRPr="00DE4330" w:rsidRDefault="00A56764" w:rsidP="007C74B7">
            <w:pPr>
              <w:widowControl w:val="0"/>
              <w:spacing w:after="0" w:line="360" w:lineRule="auto"/>
              <w:rPr>
                <w:sz w:val="24"/>
              </w:rPr>
            </w:pPr>
            <w:r w:rsidRPr="00DE4330">
              <w:rPr>
                <w:i/>
                <w:sz w:val="24"/>
              </w:rPr>
              <w:t>Földrajz:</w:t>
            </w:r>
            <w:r w:rsidRPr="00DE4330">
              <w:rPr>
                <w:sz w:val="24"/>
              </w:rPr>
              <w:t xml:space="preserve"> a légkör szerkezete és összetétele.</w:t>
            </w:r>
          </w:p>
        </w:tc>
      </w:tr>
      <w:tr w:rsidR="00A56764" w:rsidRPr="00DE4330" w14:paraId="36148BF6" w14:textId="77777777" w:rsidTr="00A56764">
        <w:tc>
          <w:tcPr>
            <w:tcW w:w="3356" w:type="dxa"/>
            <w:tcBorders>
              <w:top w:val="single" w:sz="4" w:space="0" w:color="auto"/>
              <w:left w:val="single" w:sz="4" w:space="0" w:color="auto"/>
              <w:bottom w:val="single" w:sz="4" w:space="0" w:color="auto"/>
              <w:right w:val="single" w:sz="4" w:space="0" w:color="auto"/>
            </w:tcBorders>
          </w:tcPr>
          <w:p w14:paraId="3042A945" w14:textId="2E72D668"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Víz</w:t>
            </w:r>
            <w:r w:rsidR="00C25BFE">
              <w:rPr>
                <w:rFonts w:ascii="Times New Roman" w:hAnsi="Times New Roman"/>
                <w:b/>
                <w:bCs/>
                <w:iCs/>
                <w:sz w:val="24"/>
              </w:rPr>
              <w:t xml:space="preserve"> és hidrogén-peroxid</w:t>
            </w:r>
          </w:p>
          <w:p w14:paraId="08647F5B"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Poláris molekulái között hidrogénkötések, magas olvadáspont és forráspont, nagy fajhő és felületi feszültség (Eötvös Loránd), a sűrűség függése a hőmérséklettől. Poláris anyagoknak jó oldószere. </w:t>
            </w:r>
            <w:proofErr w:type="spellStart"/>
            <w:r>
              <w:rPr>
                <w:rFonts w:ascii="Times New Roman" w:hAnsi="Times New Roman"/>
                <w:sz w:val="24"/>
              </w:rPr>
              <w:t>Redoxi</w:t>
            </w:r>
            <w:proofErr w:type="spellEnd"/>
            <w:r>
              <w:rPr>
                <w:rFonts w:ascii="Times New Roman" w:hAnsi="Times New Roman"/>
                <w:sz w:val="24"/>
              </w:rPr>
              <w:t>- és sav-bázis reakciókban betöltött szerepe.</w:t>
            </w:r>
          </w:p>
          <w:p w14:paraId="12767DE2" w14:textId="77777777" w:rsidR="00A56764" w:rsidRDefault="00A56764" w:rsidP="007C74B7">
            <w:pPr>
              <w:pStyle w:val="Nincstrkz1"/>
              <w:widowControl w:val="0"/>
              <w:spacing w:line="360" w:lineRule="auto"/>
              <w:rPr>
                <w:rFonts w:ascii="Times New Roman" w:hAnsi="Times New Roman"/>
                <w:i/>
                <w:sz w:val="24"/>
              </w:rPr>
            </w:pPr>
          </w:p>
          <w:p w14:paraId="66C806F0" w14:textId="77777777"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Hidrogén-peroxid</w:t>
            </w:r>
          </w:p>
          <w:p w14:paraId="22BF1C1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Az oxigén oxidációs száma nem stabilis (-1), </w:t>
            </w:r>
            <w:proofErr w:type="spellStart"/>
            <w:r>
              <w:rPr>
                <w:rFonts w:ascii="Times New Roman" w:hAnsi="Times New Roman"/>
                <w:sz w:val="24"/>
              </w:rPr>
              <w:t>bomlékony</w:t>
            </w:r>
            <w:proofErr w:type="spellEnd"/>
            <w:r>
              <w:rPr>
                <w:rFonts w:ascii="Times New Roman" w:hAnsi="Times New Roman"/>
                <w:sz w:val="24"/>
              </w:rPr>
              <w:t>, oxidálószer és redukálószer is lehet. Felhasználás.</w:t>
            </w:r>
          </w:p>
        </w:tc>
        <w:tc>
          <w:tcPr>
            <w:tcW w:w="3373" w:type="dxa"/>
            <w:gridSpan w:val="2"/>
            <w:tcBorders>
              <w:top w:val="single" w:sz="4" w:space="0" w:color="auto"/>
              <w:left w:val="single" w:sz="4" w:space="0" w:color="auto"/>
              <w:bottom w:val="single" w:sz="4" w:space="0" w:color="auto"/>
              <w:right w:val="single" w:sz="4" w:space="0" w:color="auto"/>
            </w:tcBorders>
            <w:hideMark/>
          </w:tcPr>
          <w:p w14:paraId="18A5CF0A" w14:textId="77777777" w:rsidR="00A56764" w:rsidRPr="00DE4330" w:rsidRDefault="00A56764" w:rsidP="007C74B7">
            <w:pPr>
              <w:pStyle w:val="Nincstrkz1"/>
              <w:widowControl w:val="0"/>
              <w:spacing w:before="120" w:line="360" w:lineRule="auto"/>
              <w:rPr>
                <w:rFonts w:ascii="Times New Roman" w:hAnsi="Times New Roman"/>
                <w:sz w:val="24"/>
              </w:rPr>
            </w:pPr>
            <w:r w:rsidRPr="00DE4330">
              <w:rPr>
                <w:rFonts w:ascii="Times New Roman" w:hAnsi="Times New Roman"/>
                <w:sz w:val="24"/>
              </w:rPr>
              <w:t>Az ivóvízre megadott egészségügyi határértékek értelmezése, ezzel kapcsolatos számolások, a vízszennyezés tudatos minimalizálása.</w:t>
            </w:r>
          </w:p>
          <w:p w14:paraId="2C0471F3"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M: Pl. novellaírás: „Háborúk a tiszta vízért”.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bomlása katalizátorok hatására, oxidáló- és redukáló hatásának bemutatása, hajtincs szőkítése. Információk az ásványvizekről és gyógyvizekről (Than Károly), a szennyvíztisztításról, a házi víztisztító berendezésekről,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fertőtlenítőszerként (</w:t>
            </w:r>
            <w:proofErr w:type="spellStart"/>
            <w:r w:rsidRPr="00DE4330">
              <w:rPr>
                <w:rFonts w:ascii="Times New Roman" w:hAnsi="Times New Roman"/>
                <w:sz w:val="24"/>
              </w:rPr>
              <w:t>Hyperol</w:t>
            </w:r>
            <w:proofErr w:type="spellEnd"/>
            <w:r w:rsidRPr="00DE4330">
              <w:rPr>
                <w:rFonts w:ascii="Times New Roman" w:hAnsi="Times New Roman"/>
                <w:sz w:val="24"/>
              </w:rPr>
              <w:t>, Richter Gedeon) és rakétahajtóanyagként való alkalmazásáról.</w:t>
            </w:r>
          </w:p>
        </w:tc>
        <w:tc>
          <w:tcPr>
            <w:tcW w:w="2346" w:type="dxa"/>
            <w:tcBorders>
              <w:top w:val="single" w:sz="4" w:space="0" w:color="auto"/>
              <w:left w:val="single" w:sz="4" w:space="0" w:color="auto"/>
              <w:bottom w:val="single" w:sz="4" w:space="0" w:color="auto"/>
              <w:right w:val="single" w:sz="4" w:space="0" w:color="auto"/>
            </w:tcBorders>
          </w:tcPr>
          <w:p w14:paraId="41943D69" w14:textId="77777777" w:rsidR="00A56764" w:rsidRPr="00DE4330" w:rsidRDefault="00A56764" w:rsidP="007C74B7">
            <w:pPr>
              <w:pStyle w:val="Nincstrkz1"/>
              <w:widowControl w:val="0"/>
              <w:spacing w:before="120" w:line="360" w:lineRule="auto"/>
              <w:rPr>
                <w:rFonts w:ascii="Times New Roman" w:eastAsia="TimesNewRoman" w:hAnsi="Times New Roman"/>
                <w:sz w:val="24"/>
              </w:rPr>
            </w:pPr>
            <w:r w:rsidRPr="00DE4330">
              <w:rPr>
                <w:rFonts w:ascii="Times New Roman" w:eastAsia="TimesNewRoman" w:hAnsi="Times New Roman"/>
                <w:i/>
                <w:sz w:val="24"/>
              </w:rPr>
              <w:t>Biológia-</w:t>
            </w:r>
            <w:r w:rsidRPr="00DE4330">
              <w:rPr>
                <w:rFonts w:ascii="Times New Roman" w:hAnsi="Times New Roman"/>
                <w:i/>
                <w:sz w:val="24"/>
              </w:rPr>
              <w:t>egészségtan</w:t>
            </w:r>
            <w:r w:rsidRPr="00DE4330">
              <w:rPr>
                <w:rFonts w:ascii="Times New Roman" w:eastAsia="TimesNewRoman" w:hAnsi="Times New Roman"/>
                <w:i/>
                <w:sz w:val="24"/>
              </w:rPr>
              <w:t>:</w:t>
            </w:r>
            <w:r w:rsidRPr="00DE4330">
              <w:rPr>
                <w:rFonts w:ascii="Times New Roman" w:eastAsia="TimesNewRoman" w:hAnsi="Times New Roman"/>
                <w:sz w:val="24"/>
              </w:rPr>
              <w:t xml:space="preserve"> a víz az élővilágban.</w:t>
            </w:r>
          </w:p>
          <w:p w14:paraId="6F04BF95" w14:textId="77777777" w:rsidR="00A56764" w:rsidRPr="00DE4330" w:rsidRDefault="00A56764" w:rsidP="007C74B7">
            <w:pPr>
              <w:pStyle w:val="Nincstrkz1"/>
              <w:widowControl w:val="0"/>
              <w:spacing w:line="360" w:lineRule="auto"/>
              <w:rPr>
                <w:rFonts w:ascii="Times New Roman" w:eastAsia="TimesNewRoman" w:hAnsi="Times New Roman"/>
                <w:i/>
                <w:sz w:val="24"/>
              </w:rPr>
            </w:pPr>
          </w:p>
          <w:p w14:paraId="24369A30"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i/>
                <w:sz w:val="24"/>
              </w:rPr>
              <w:t>Fizika:</w:t>
            </w:r>
            <w:r w:rsidRPr="00DE4330">
              <w:rPr>
                <w:rFonts w:ascii="Times New Roman" w:eastAsia="TimesNewRoman" w:hAnsi="Times New Roman"/>
                <w:sz w:val="24"/>
              </w:rPr>
              <w:t xml:space="preserve"> a víz különleges tulajdonságai, a hőtágulás és szerepe a természeti és technikai</w:t>
            </w:r>
          </w:p>
          <w:p w14:paraId="5DC5DC02" w14:textId="77777777" w:rsidR="00A56764" w:rsidRPr="00DE4330" w:rsidRDefault="00A56764" w:rsidP="007C74B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sz w:val="24"/>
              </w:rPr>
              <w:t>folyamatokban.</w:t>
            </w:r>
          </w:p>
          <w:p w14:paraId="0A9617E4" w14:textId="77777777" w:rsidR="00A56764" w:rsidRPr="00DE4330" w:rsidRDefault="00A56764" w:rsidP="007C74B7">
            <w:pPr>
              <w:widowControl w:val="0"/>
              <w:spacing w:after="0" w:line="360" w:lineRule="auto"/>
              <w:rPr>
                <w:rFonts w:eastAsia="TimesNewRoman"/>
                <w:i/>
                <w:sz w:val="24"/>
              </w:rPr>
            </w:pPr>
          </w:p>
          <w:p w14:paraId="3B1F2D2B" w14:textId="77777777" w:rsidR="00A56764" w:rsidRPr="00DE4330" w:rsidRDefault="00A56764" w:rsidP="007C74B7">
            <w:pPr>
              <w:widowControl w:val="0"/>
              <w:spacing w:after="0" w:line="360" w:lineRule="auto"/>
              <w:rPr>
                <w:sz w:val="24"/>
              </w:rPr>
            </w:pPr>
            <w:r w:rsidRPr="00DE4330">
              <w:rPr>
                <w:rFonts w:eastAsia="TimesNewRoman"/>
                <w:i/>
                <w:sz w:val="24"/>
              </w:rPr>
              <w:t>Földrajz:</w:t>
            </w:r>
            <w:r w:rsidRPr="00DE4330">
              <w:rPr>
                <w:rFonts w:eastAsia="TimesNewRoman"/>
                <w:sz w:val="24"/>
              </w:rPr>
              <w:t xml:space="preserve"> a Föld vízkészlete, és annak szennyeződése.</w:t>
            </w:r>
          </w:p>
        </w:tc>
      </w:tr>
      <w:tr w:rsidR="00A56764" w:rsidRPr="00DE4330" w14:paraId="2C70D602" w14:textId="77777777" w:rsidTr="00A56764">
        <w:tc>
          <w:tcPr>
            <w:tcW w:w="3356" w:type="dxa"/>
            <w:tcBorders>
              <w:top w:val="single" w:sz="4" w:space="0" w:color="auto"/>
              <w:left w:val="single" w:sz="4" w:space="0" w:color="auto"/>
              <w:bottom w:val="single" w:sz="4" w:space="0" w:color="auto"/>
              <w:right w:val="single" w:sz="4" w:space="0" w:color="auto"/>
            </w:tcBorders>
          </w:tcPr>
          <w:p w14:paraId="4D4A1ED4" w14:textId="607A74D3" w:rsidR="00A56764" w:rsidRPr="00C25BFE"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Kén</w:t>
            </w:r>
            <w:r w:rsidR="00C25BFE">
              <w:rPr>
                <w:rFonts w:ascii="Times New Roman" w:hAnsi="Times New Roman"/>
                <w:b/>
                <w:bCs/>
                <w:iCs/>
                <w:sz w:val="24"/>
              </w:rPr>
              <w:t xml:space="preserve"> és vegyületei</w:t>
            </w:r>
          </w:p>
          <w:p w14:paraId="2F8D894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Az oxigénnél több elektronhéj, kisebb EN, nagy molekuláiban egyszeres kötések, szilárd, rossz vízoldhatóság. Égése. Előfordulás. Felhasználás.</w:t>
            </w:r>
          </w:p>
          <w:p w14:paraId="63D82F99" w14:textId="77777777" w:rsidR="00A56764" w:rsidRDefault="00A56764" w:rsidP="007C74B7">
            <w:pPr>
              <w:pStyle w:val="Nincstrkz1"/>
              <w:widowControl w:val="0"/>
              <w:spacing w:line="360" w:lineRule="auto"/>
              <w:rPr>
                <w:rFonts w:ascii="Times New Roman" w:hAnsi="Times New Roman"/>
                <w:i/>
                <w:sz w:val="24"/>
              </w:rPr>
            </w:pPr>
          </w:p>
          <w:p w14:paraId="77A6F35E" w14:textId="516F0F8B"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Hidrogén-szulfid </w:t>
            </w:r>
          </w:p>
          <w:p w14:paraId="5AD367D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Nincs hidrogénkötés, vízben </w:t>
            </w:r>
            <w:r>
              <w:rPr>
                <w:rFonts w:ascii="Times New Roman" w:hAnsi="Times New Roman"/>
                <w:sz w:val="24"/>
              </w:rPr>
              <w:lastRenderedPageBreak/>
              <w:t>kevéssé oldódó, mérgező gáz. A kén oxidációs száma (-2), redukálószer, gyenge sav, sói: szulfidok.</w:t>
            </w:r>
          </w:p>
          <w:p w14:paraId="7B438555" w14:textId="77777777" w:rsidR="00A56764" w:rsidRDefault="00A56764" w:rsidP="007C74B7">
            <w:pPr>
              <w:pStyle w:val="Nincstrkz1"/>
              <w:widowControl w:val="0"/>
              <w:spacing w:line="360" w:lineRule="auto"/>
              <w:rPr>
                <w:rFonts w:ascii="Times New Roman" w:hAnsi="Times New Roman"/>
                <w:i/>
                <w:sz w:val="24"/>
              </w:rPr>
            </w:pPr>
          </w:p>
          <w:p w14:paraId="685F1319" w14:textId="118FB713"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Kén-dioxid</w:t>
            </w:r>
          </w:p>
          <w:p w14:paraId="226CA4C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(+4), redukálószerek, mérgezők. Vízzel kénessav, sói: szulfitok.</w:t>
            </w:r>
          </w:p>
          <w:p w14:paraId="3CFA92C7" w14:textId="77777777" w:rsidR="00A56764" w:rsidRDefault="00A56764" w:rsidP="007C74B7">
            <w:pPr>
              <w:pStyle w:val="Nincstrkz1"/>
              <w:widowControl w:val="0"/>
              <w:spacing w:line="360" w:lineRule="auto"/>
              <w:rPr>
                <w:rFonts w:ascii="Times New Roman" w:hAnsi="Times New Roman"/>
                <w:i/>
                <w:sz w:val="24"/>
              </w:rPr>
            </w:pPr>
          </w:p>
          <w:p w14:paraId="73DDBB60" w14:textId="54E0BBA9"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Kén-</w:t>
            </w:r>
            <w:proofErr w:type="spellStart"/>
            <w:r>
              <w:rPr>
                <w:rFonts w:ascii="Times New Roman" w:hAnsi="Times New Roman"/>
                <w:i/>
                <w:sz w:val="24"/>
              </w:rPr>
              <w:t>trioxid</w:t>
            </w:r>
            <w:proofErr w:type="spellEnd"/>
            <w:r>
              <w:rPr>
                <w:rFonts w:ascii="Times New Roman" w:hAnsi="Times New Roman"/>
                <w:i/>
                <w:sz w:val="24"/>
              </w:rPr>
              <w:t xml:space="preserve">, kénsav </w:t>
            </w:r>
          </w:p>
          <w:p w14:paraId="1C6A3EF9"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A kén oxidációs száma (+6). Kén-dioxidból kén-</w:t>
            </w:r>
            <w:proofErr w:type="spellStart"/>
            <w:r>
              <w:rPr>
                <w:rFonts w:ascii="Times New Roman" w:hAnsi="Times New Roman"/>
                <w:sz w:val="24"/>
              </w:rPr>
              <w:t>trioxid</w:t>
            </w:r>
            <w:proofErr w:type="spellEnd"/>
            <w:r>
              <w:rPr>
                <w:rFonts w:ascii="Times New Roman" w:hAnsi="Times New Roman"/>
                <w:sz w:val="24"/>
              </w:rPr>
              <w:t>, belőle vízzel erős, oxidáló hatású kénsav, amely fontos ipari és laboratóriumi reagens, sói: szulfátok.</w:t>
            </w:r>
          </w:p>
        </w:tc>
        <w:tc>
          <w:tcPr>
            <w:tcW w:w="3373" w:type="dxa"/>
            <w:gridSpan w:val="2"/>
            <w:tcBorders>
              <w:top w:val="single" w:sz="4" w:space="0" w:color="auto"/>
              <w:left w:val="single" w:sz="4" w:space="0" w:color="auto"/>
              <w:bottom w:val="single" w:sz="4" w:space="0" w:color="auto"/>
              <w:right w:val="single" w:sz="4" w:space="0" w:color="auto"/>
            </w:tcBorders>
            <w:hideMark/>
          </w:tcPr>
          <w:p w14:paraId="32FE9BEB" w14:textId="77777777" w:rsidR="00A56764" w:rsidRPr="00DE4330" w:rsidRDefault="00A56764" w:rsidP="007C74B7">
            <w:pPr>
              <w:widowControl w:val="0"/>
              <w:spacing w:before="120" w:after="0" w:line="360" w:lineRule="auto"/>
              <w:rPr>
                <w:sz w:val="24"/>
              </w:rPr>
            </w:pPr>
            <w:r w:rsidRPr="00DE4330">
              <w:rPr>
                <w:sz w:val="24"/>
              </w:rPr>
              <w:lastRenderedPageBreak/>
              <w:t>A kén és szén égésekor keletkező kén-dioxid térfogatával, a levegő kén-dioxid tartalmával, az akkumulátorsav koncentrációjával kapcsolatos számolások.</w:t>
            </w:r>
          </w:p>
          <w:p w14:paraId="6CB04875" w14:textId="77777777" w:rsidR="00A56764" w:rsidRPr="00DE4330" w:rsidRDefault="00A56764" w:rsidP="007C74B7">
            <w:pPr>
              <w:widowControl w:val="0"/>
              <w:spacing w:after="0" w:line="360" w:lineRule="auto"/>
              <w:rPr>
                <w:sz w:val="24"/>
              </w:rPr>
            </w:pPr>
            <w:r w:rsidRPr="00DE4330">
              <w:rPr>
                <w:sz w:val="24"/>
              </w:rPr>
              <w:t xml:space="preserve">M: Kén égetése, a keletkező kén-dioxid színtelenítő hatásának kimutatása, oldása vízben, a </w:t>
            </w:r>
            <w:r w:rsidRPr="00DE4330">
              <w:rPr>
                <w:sz w:val="24"/>
              </w:rPr>
              <w:lastRenderedPageBreak/>
              <w:t xml:space="preserve">keletkezett oldat kémhatásának vizsgálata. Különböző fémek oldódása híg és tömény kénsavban. Információk a kőolaj kéntelenítéséről, a záptojásszagról, a kén-hidrogénes gyógyvíz ezüstékszerekre gyakorolt hatásáról, a szulfidos ércekről, a kén-dioxid és a szulfitok használatáról a boroshordók fertőtlenítésében, a savas esők hatásairól, az akkumulátorsavról, a glaubersó, a gipsz, a rézgálic és a timsó felhasználásáról. </w:t>
            </w:r>
          </w:p>
        </w:tc>
        <w:tc>
          <w:tcPr>
            <w:tcW w:w="2346" w:type="dxa"/>
            <w:tcBorders>
              <w:top w:val="single" w:sz="4" w:space="0" w:color="auto"/>
              <w:left w:val="single" w:sz="4" w:space="0" w:color="auto"/>
              <w:bottom w:val="single" w:sz="4" w:space="0" w:color="auto"/>
              <w:right w:val="single" w:sz="4" w:space="0" w:color="auto"/>
            </w:tcBorders>
            <w:hideMark/>
          </w:tcPr>
          <w:p w14:paraId="41D89249" w14:textId="77777777" w:rsidR="00A56764" w:rsidRPr="00DE4330" w:rsidRDefault="00A56764" w:rsidP="007C74B7">
            <w:pPr>
              <w:widowControl w:val="0"/>
              <w:spacing w:before="120" w:after="0" w:line="360" w:lineRule="auto"/>
              <w:rPr>
                <w:sz w:val="24"/>
              </w:rPr>
            </w:pPr>
            <w:r w:rsidRPr="00DE4330">
              <w:rPr>
                <w:i/>
                <w:sz w:val="24"/>
              </w:rPr>
              <w:lastRenderedPageBreak/>
              <w:t>Biológia-egészségtan:</w:t>
            </w:r>
            <w:r w:rsidRPr="00DE4330">
              <w:rPr>
                <w:sz w:val="24"/>
              </w:rPr>
              <w:t xml:space="preserve"> </w:t>
            </w:r>
            <w:proofErr w:type="gramStart"/>
            <w:r w:rsidRPr="00DE4330">
              <w:rPr>
                <w:sz w:val="24"/>
              </w:rPr>
              <w:t>zuzmók</w:t>
            </w:r>
            <w:proofErr w:type="gramEnd"/>
            <w:r w:rsidRPr="00DE4330">
              <w:rPr>
                <w:sz w:val="24"/>
              </w:rPr>
              <w:t xml:space="preserve"> mint indikátorok, a levegő szennyezettsége.</w:t>
            </w:r>
          </w:p>
        </w:tc>
      </w:tr>
    </w:tbl>
    <w:p w14:paraId="47294370" w14:textId="4421F03D" w:rsidR="00A56764" w:rsidRDefault="00A56764" w:rsidP="007C74B7">
      <w:pPr>
        <w:spacing w:line="360" w:lineRule="auto"/>
      </w:pPr>
    </w:p>
    <w:p w14:paraId="650A2B86" w14:textId="5234ABF0"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69"/>
        <w:gridCol w:w="3162"/>
        <w:gridCol w:w="2344"/>
      </w:tblGrid>
      <w:tr w:rsidR="00A56764" w14:paraId="506BBD39" w14:textId="77777777" w:rsidTr="00A56764">
        <w:tc>
          <w:tcPr>
            <w:tcW w:w="3569" w:type="dxa"/>
            <w:tcBorders>
              <w:top w:val="single" w:sz="4" w:space="0" w:color="auto"/>
              <w:left w:val="single" w:sz="4" w:space="0" w:color="auto"/>
              <w:bottom w:val="single" w:sz="4" w:space="0" w:color="auto"/>
              <w:right w:val="single" w:sz="4" w:space="0" w:color="auto"/>
            </w:tcBorders>
            <w:vAlign w:val="center"/>
            <w:hideMark/>
          </w:tcPr>
          <w:p w14:paraId="6D2C27E6"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162" w:type="dxa"/>
            <w:tcBorders>
              <w:top w:val="single" w:sz="4" w:space="0" w:color="auto"/>
              <w:left w:val="single" w:sz="4" w:space="0" w:color="auto"/>
              <w:bottom w:val="single" w:sz="4" w:space="0" w:color="auto"/>
              <w:right w:val="single" w:sz="4" w:space="0" w:color="auto"/>
            </w:tcBorders>
            <w:vAlign w:val="center"/>
            <w:hideMark/>
          </w:tcPr>
          <w:p w14:paraId="52038E00"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hideMark/>
          </w:tcPr>
          <w:p w14:paraId="6D6B821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5A6ABB7D" w14:textId="77777777" w:rsidTr="00A56764">
        <w:tc>
          <w:tcPr>
            <w:tcW w:w="3569" w:type="dxa"/>
            <w:tcBorders>
              <w:top w:val="single" w:sz="4" w:space="0" w:color="auto"/>
              <w:left w:val="single" w:sz="4" w:space="0" w:color="auto"/>
              <w:bottom w:val="single" w:sz="4" w:space="0" w:color="auto"/>
              <w:right w:val="single" w:sz="4" w:space="0" w:color="auto"/>
            </w:tcBorders>
          </w:tcPr>
          <w:p w14:paraId="50470527" w14:textId="5A236F53" w:rsidR="00A56764" w:rsidRDefault="00A56764" w:rsidP="007C74B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Nitrogén</w:t>
            </w:r>
            <w:r w:rsidR="00C25BFE">
              <w:rPr>
                <w:rFonts w:ascii="Times New Roman" w:hAnsi="Times New Roman"/>
                <w:b/>
                <w:bCs/>
                <w:iCs/>
                <w:sz w:val="24"/>
              </w:rPr>
              <w:t xml:space="preserve"> és az ammónia</w:t>
            </w:r>
          </w:p>
          <w:p w14:paraId="1C729E6B" w14:textId="32673E79" w:rsidR="00C25BFE" w:rsidRPr="00C25BFE" w:rsidRDefault="00C25BFE" w:rsidP="007C74B7">
            <w:pPr>
              <w:pStyle w:val="Nincstrkz1"/>
              <w:widowControl w:val="0"/>
              <w:spacing w:before="120" w:line="360" w:lineRule="auto"/>
              <w:rPr>
                <w:rFonts w:ascii="Times New Roman" w:hAnsi="Times New Roman"/>
                <w:i/>
                <w:sz w:val="24"/>
              </w:rPr>
            </w:pPr>
            <w:r>
              <w:rPr>
                <w:rFonts w:ascii="Times New Roman" w:hAnsi="Times New Roman"/>
                <w:i/>
                <w:sz w:val="24"/>
              </w:rPr>
              <w:t>Nitrogén</w:t>
            </w:r>
          </w:p>
          <w:p w14:paraId="4F9D9404" w14:textId="77777777" w:rsidR="00A56764" w:rsidRDefault="00A56764" w:rsidP="007C74B7">
            <w:pPr>
              <w:pStyle w:val="Nincstrkz1"/>
              <w:widowControl w:val="0"/>
              <w:spacing w:line="360" w:lineRule="auto"/>
              <w:rPr>
                <w:rFonts w:ascii="Times New Roman" w:hAnsi="Times New Roman"/>
                <w:b/>
                <w:sz w:val="24"/>
              </w:rPr>
            </w:pPr>
            <w:r>
              <w:rPr>
                <w:rFonts w:ascii="Times New Roman" w:hAnsi="Times New Roman"/>
                <w:sz w:val="24"/>
              </w:rPr>
              <w:t>Kicsi, kétatomos, apoláris molekula, erős háromszoros kötés, kis reakciókészség, vízben rosszul oldódik.</w:t>
            </w:r>
          </w:p>
          <w:p w14:paraId="6B44380A" w14:textId="77777777" w:rsidR="00A56764" w:rsidRDefault="00A56764" w:rsidP="007C74B7">
            <w:pPr>
              <w:pStyle w:val="Nincstrkz1"/>
              <w:widowControl w:val="0"/>
              <w:spacing w:line="360" w:lineRule="auto"/>
              <w:rPr>
                <w:rFonts w:ascii="Times New Roman" w:hAnsi="Times New Roman"/>
                <w:i/>
                <w:sz w:val="24"/>
              </w:rPr>
            </w:pPr>
          </w:p>
          <w:p w14:paraId="3326C8A0" w14:textId="3DD47C40" w:rsidR="00A56764" w:rsidRDefault="00A56764" w:rsidP="007C74B7">
            <w:pPr>
              <w:pStyle w:val="Nincstrkz1"/>
              <w:widowControl w:val="0"/>
              <w:spacing w:line="360" w:lineRule="auto"/>
              <w:rPr>
                <w:rFonts w:ascii="Times New Roman" w:hAnsi="Times New Roman"/>
                <w:i/>
                <w:sz w:val="24"/>
              </w:rPr>
            </w:pPr>
            <w:r>
              <w:rPr>
                <w:rFonts w:ascii="Times New Roman" w:hAnsi="Times New Roman"/>
                <w:i/>
                <w:sz w:val="24"/>
              </w:rPr>
              <w:t xml:space="preserve">Ammónia </w:t>
            </w:r>
          </w:p>
          <w:p w14:paraId="71EB78AA"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sz w:val="24"/>
              </w:rPr>
              <w:t xml:space="preserve">Molekulái között hidrogénkötések, könnyen cseppfolyósítható, nagy </w:t>
            </w:r>
            <w:r>
              <w:rPr>
                <w:rFonts w:ascii="Times New Roman" w:hAnsi="Times New Roman"/>
                <w:sz w:val="24"/>
              </w:rPr>
              <w:lastRenderedPageBreak/>
              <w:t>párolgáshőjű gáz. Nemkötő elektronpár, gyenge bázis, savakkal ammóniumsókat képez. Szerves anyagok bomlásakor keletkezik. Ammóniaszintézis, salétromsav- és műtrágyagyártás.</w:t>
            </w:r>
          </w:p>
          <w:p w14:paraId="71810A17" w14:textId="77777777" w:rsidR="00A56764" w:rsidRDefault="00A56764" w:rsidP="007C74B7">
            <w:pPr>
              <w:pStyle w:val="Nincstrkz1"/>
              <w:widowControl w:val="0"/>
              <w:spacing w:line="360" w:lineRule="auto"/>
              <w:rPr>
                <w:rFonts w:ascii="Times New Roman" w:hAnsi="Times New Roman"/>
                <w:i/>
                <w:sz w:val="24"/>
              </w:rPr>
            </w:pPr>
          </w:p>
          <w:p w14:paraId="7E6D09C4" w14:textId="3F9A2385" w:rsidR="00A56764" w:rsidRPr="00C25BFE" w:rsidRDefault="00A56764" w:rsidP="007C74B7">
            <w:pPr>
              <w:pStyle w:val="Nincstrkz1"/>
              <w:widowControl w:val="0"/>
              <w:spacing w:line="360" w:lineRule="auto"/>
              <w:rPr>
                <w:rFonts w:ascii="Times New Roman" w:hAnsi="Times New Roman"/>
                <w:b/>
                <w:bCs/>
                <w:iCs/>
                <w:sz w:val="24"/>
              </w:rPr>
            </w:pPr>
            <w:r w:rsidRPr="00C25BFE">
              <w:rPr>
                <w:rFonts w:ascii="Times New Roman" w:hAnsi="Times New Roman"/>
                <w:b/>
                <w:bCs/>
                <w:iCs/>
                <w:sz w:val="24"/>
              </w:rPr>
              <w:t>A nitrogén oxidjai</w:t>
            </w:r>
            <w:r w:rsidR="00C25BFE">
              <w:rPr>
                <w:rFonts w:ascii="Times New Roman" w:hAnsi="Times New Roman"/>
                <w:b/>
                <w:bCs/>
                <w:iCs/>
                <w:sz w:val="24"/>
              </w:rPr>
              <w:t xml:space="preserve"> és a salétromsav</w:t>
            </w:r>
          </w:p>
          <w:p w14:paraId="0DB5D9CC" w14:textId="6AF45C08" w:rsidR="00A56764" w:rsidRDefault="00C25BFE" w:rsidP="007C74B7">
            <w:pPr>
              <w:pStyle w:val="Nincstrkz1"/>
              <w:widowControl w:val="0"/>
              <w:spacing w:line="360" w:lineRule="auto"/>
              <w:rPr>
                <w:rFonts w:ascii="Times New Roman" w:hAnsi="Times New Roman"/>
                <w:sz w:val="24"/>
              </w:rPr>
            </w:pPr>
            <w:r>
              <w:rPr>
                <w:rFonts w:ascii="Times New Roman" w:hAnsi="Times New Roman"/>
                <w:sz w:val="24"/>
              </w:rPr>
              <w:t>A nitrogén-monoxid fizikai- és kémiai tulajdonságai, előállítás, felhasználás, biológiai jelentőség. A nitrogén-dioxid</w:t>
            </w:r>
            <w:r w:rsidR="00F8137E">
              <w:rPr>
                <w:rFonts w:ascii="Times New Roman" w:hAnsi="Times New Roman"/>
                <w:sz w:val="24"/>
              </w:rPr>
              <w:t xml:space="preserve"> és a salétromsav</w:t>
            </w:r>
            <w:r>
              <w:rPr>
                <w:rFonts w:ascii="Times New Roman" w:hAnsi="Times New Roman"/>
                <w:sz w:val="24"/>
              </w:rPr>
              <w:t xml:space="preserve"> molekula- és halmazszerkezete</w:t>
            </w:r>
            <w:r w:rsidR="00F8137E">
              <w:rPr>
                <w:rFonts w:ascii="Times New Roman" w:hAnsi="Times New Roman"/>
                <w:sz w:val="24"/>
              </w:rPr>
              <w:t>, fizikai- kémiai tulajdonságai, reakciója vízzel (salétromsav: lúgokkal, híg vizes oldatának reakciója fémekkel, tömény oldatának reakciója fémekkel), előállítás, felhasználás és biológiai jelentőség.</w:t>
            </w:r>
          </w:p>
          <w:p w14:paraId="33213567" w14:textId="2365A1C0" w:rsidR="00F8137E" w:rsidRDefault="00F8137E" w:rsidP="007C74B7">
            <w:pPr>
              <w:pStyle w:val="Nincstrkz1"/>
              <w:widowControl w:val="0"/>
              <w:spacing w:line="360" w:lineRule="auto"/>
              <w:rPr>
                <w:rFonts w:ascii="Times New Roman" w:hAnsi="Times New Roman"/>
                <w:sz w:val="24"/>
              </w:rPr>
            </w:pPr>
          </w:p>
        </w:tc>
        <w:tc>
          <w:tcPr>
            <w:tcW w:w="3162" w:type="dxa"/>
            <w:tcBorders>
              <w:top w:val="single" w:sz="4" w:space="0" w:color="auto"/>
              <w:left w:val="single" w:sz="4" w:space="0" w:color="auto"/>
              <w:bottom w:val="single" w:sz="4" w:space="0" w:color="auto"/>
              <w:right w:val="single" w:sz="4" w:space="0" w:color="auto"/>
            </w:tcBorders>
            <w:hideMark/>
          </w:tcPr>
          <w:p w14:paraId="1C0A8670" w14:textId="77777777" w:rsidR="00A56764" w:rsidRPr="00DE4330" w:rsidRDefault="00A56764" w:rsidP="007C74B7">
            <w:pPr>
              <w:widowControl w:val="0"/>
              <w:spacing w:before="120" w:after="0" w:line="360" w:lineRule="auto"/>
              <w:rPr>
                <w:sz w:val="24"/>
              </w:rPr>
            </w:pPr>
            <w:r w:rsidRPr="00DE4330">
              <w:rPr>
                <w:sz w:val="24"/>
              </w:rPr>
              <w:lastRenderedPageBreak/>
              <w:t xml:space="preserve">A levegő </w:t>
            </w:r>
            <w:proofErr w:type="spellStart"/>
            <w:r w:rsidRPr="00DE4330">
              <w:rPr>
                <w:sz w:val="24"/>
              </w:rPr>
              <w:t>NO</w:t>
            </w:r>
            <w:r w:rsidRPr="00DE4330">
              <w:rPr>
                <w:sz w:val="24"/>
                <w:vertAlign w:val="subscript"/>
              </w:rPr>
              <w:t>x</w:t>
            </w:r>
            <w:proofErr w:type="spellEnd"/>
            <w:r w:rsidRPr="00DE4330">
              <w:rPr>
                <w:sz w:val="24"/>
              </w:rPr>
              <w:t>-tartalmára vonatkozó egészségügyi határértékekkel, a műtrágyák összetételével kapcsolatos számolások. Helyi környezeti probléma önálló vizsgálata.</w:t>
            </w:r>
          </w:p>
          <w:p w14:paraId="5AD43E3E"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Kísérletek folyékony levegővel (felvételről), ammónia-szökőkút, híg és tömény salétromsav reakciója fémekkel. A nitrátok oxidáló </w:t>
            </w:r>
            <w:r w:rsidRPr="00DE4330">
              <w:rPr>
                <w:rFonts w:ascii="Times New Roman" w:hAnsi="Times New Roman"/>
                <w:sz w:val="24"/>
              </w:rPr>
              <w:lastRenderedPageBreak/>
              <w:t xml:space="preserve">hatása (csillagszóró, görögtűz, bengálitűz, puskapor). </w:t>
            </w:r>
          </w:p>
          <w:p w14:paraId="1B64BC4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Információk a keszonbetegségről, az ipari és biológiai nitrogénfixálásról, az NO keletkezéséről villámláskor és belső égésű motorokban, értágító hatásáról (nitroglicerin, Viagra), a gépkocsi-katalizátorokról, a nitrites húspácolásról, a savas esőről, a kéjgázról (Davy), a választóvízről és a királyvízről, a műtrágyázás szükségességéről, az </w:t>
            </w:r>
            <w:proofErr w:type="spellStart"/>
            <w:r w:rsidRPr="00DE4330">
              <w:rPr>
                <w:rFonts w:ascii="Times New Roman" w:hAnsi="Times New Roman"/>
                <w:sz w:val="24"/>
              </w:rPr>
              <w:t>eutrofizációról</w:t>
            </w:r>
            <w:proofErr w:type="spellEnd"/>
            <w:r w:rsidRPr="00DE4330">
              <w:rPr>
                <w:rFonts w:ascii="Times New Roman" w:hAnsi="Times New Roman"/>
                <w:sz w:val="24"/>
              </w:rPr>
              <w:t>, a vizek nitrit-, illetve nitráttartalmának következményeiről, az ammónium-nitrát felrobbantásával elkövetett terrorcselekményekről, a nitrogén körforgásáról a természetben.</w:t>
            </w:r>
          </w:p>
        </w:tc>
        <w:tc>
          <w:tcPr>
            <w:tcW w:w="2344" w:type="dxa"/>
            <w:vMerge w:val="restart"/>
            <w:tcBorders>
              <w:top w:val="single" w:sz="4" w:space="0" w:color="auto"/>
              <w:left w:val="single" w:sz="4" w:space="0" w:color="auto"/>
              <w:bottom w:val="single" w:sz="4" w:space="0" w:color="auto"/>
              <w:right w:val="single" w:sz="4" w:space="0" w:color="auto"/>
            </w:tcBorders>
          </w:tcPr>
          <w:p w14:paraId="0297848D" w14:textId="77777777" w:rsidR="00A56764" w:rsidRDefault="00A56764" w:rsidP="007C74B7">
            <w:pPr>
              <w:pStyle w:val="Nincstrkz1"/>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b/>
                <w:sz w:val="24"/>
              </w:rPr>
              <w:t xml:space="preserve"> </w:t>
            </w:r>
            <w:r>
              <w:rPr>
                <w:rFonts w:ascii="Times New Roman" w:hAnsi="Times New Roman"/>
                <w:sz w:val="24"/>
              </w:rPr>
              <w:t>a nitrogén körforgása, a baktériumok szerepe a nitrogén körforgásban, a levegő és a víz szennyezettsége, a foszfor körforgása a természetben,</w:t>
            </w:r>
            <w:r>
              <w:rPr>
                <w:rFonts w:ascii="Times New Roman" w:hAnsi="Times New Roman"/>
                <w:b/>
                <w:sz w:val="24"/>
              </w:rPr>
              <w:t xml:space="preserve"> </w:t>
            </w:r>
            <w:r>
              <w:rPr>
                <w:rFonts w:ascii="Times New Roman" w:hAnsi="Times New Roman"/>
                <w:sz w:val="24"/>
              </w:rPr>
              <w:t xml:space="preserve">ATP, a műtrágyák hatása a növények fejlődésére, </w:t>
            </w:r>
            <w:r>
              <w:rPr>
                <w:rFonts w:ascii="Times New Roman" w:hAnsi="Times New Roman"/>
                <w:sz w:val="24"/>
              </w:rPr>
              <w:lastRenderedPageBreak/>
              <w:t xml:space="preserve">a fogak felépítése, a sejthártya szerkezete. </w:t>
            </w:r>
          </w:p>
          <w:p w14:paraId="09C4D4C4" w14:textId="77777777" w:rsidR="00A56764" w:rsidRDefault="00A56764" w:rsidP="007C74B7">
            <w:pPr>
              <w:pStyle w:val="Nincstrkz1"/>
              <w:widowControl w:val="0"/>
              <w:spacing w:line="360" w:lineRule="auto"/>
              <w:rPr>
                <w:rFonts w:ascii="Times New Roman" w:hAnsi="Times New Roman"/>
                <w:sz w:val="24"/>
              </w:rPr>
            </w:pPr>
          </w:p>
          <w:p w14:paraId="5F2317E1"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Fizika:</w:t>
            </w:r>
            <w:r>
              <w:rPr>
                <w:rFonts w:ascii="Times New Roman" w:hAnsi="Times New Roman"/>
                <w:sz w:val="24"/>
              </w:rPr>
              <w:t xml:space="preserve"> II. főtétel, fény.</w:t>
            </w:r>
          </w:p>
          <w:p w14:paraId="6057F7CE" w14:textId="77777777" w:rsidR="00A56764" w:rsidRDefault="00A56764" w:rsidP="007C74B7">
            <w:pPr>
              <w:pStyle w:val="Nincstrkz1"/>
              <w:widowControl w:val="0"/>
              <w:spacing w:line="360" w:lineRule="auto"/>
              <w:rPr>
                <w:rFonts w:ascii="Times New Roman" w:hAnsi="Times New Roman"/>
                <w:sz w:val="24"/>
              </w:rPr>
            </w:pPr>
          </w:p>
          <w:p w14:paraId="29CA8C07" w14:textId="77777777" w:rsidR="00A56764" w:rsidRDefault="00A56764" w:rsidP="007C74B7">
            <w:pPr>
              <w:pStyle w:val="Nincstrkz1"/>
              <w:widowControl w:val="0"/>
              <w:spacing w:line="360" w:lineRule="auto"/>
              <w:rPr>
                <w:rFonts w:ascii="Times New Roman" w:hAnsi="Times New Roman"/>
                <w:sz w:val="24"/>
              </w:rPr>
            </w:pPr>
            <w:r>
              <w:rPr>
                <w:rFonts w:ascii="Times New Roman" w:hAnsi="Times New Roman"/>
                <w:i/>
                <w:sz w:val="24"/>
              </w:rPr>
              <w:t>Történelem, társadalmi és állampolgári ismeretek</w:t>
            </w:r>
            <w:r>
              <w:rPr>
                <w:rFonts w:ascii="Times New Roman" w:hAnsi="Times New Roman"/>
                <w:b/>
                <w:sz w:val="24"/>
              </w:rPr>
              <w:t xml:space="preserve">: </w:t>
            </w:r>
            <w:r>
              <w:rPr>
                <w:rFonts w:ascii="Times New Roman" w:hAnsi="Times New Roman"/>
                <w:sz w:val="24"/>
              </w:rPr>
              <w:t>Irinyi János.</w:t>
            </w:r>
          </w:p>
        </w:tc>
      </w:tr>
      <w:tr w:rsidR="00A56764" w14:paraId="200C3899" w14:textId="77777777" w:rsidTr="00A56764">
        <w:tc>
          <w:tcPr>
            <w:tcW w:w="3569" w:type="dxa"/>
            <w:tcBorders>
              <w:top w:val="single" w:sz="4" w:space="0" w:color="auto"/>
              <w:left w:val="single" w:sz="4" w:space="0" w:color="auto"/>
              <w:bottom w:val="single" w:sz="4" w:space="0" w:color="auto"/>
              <w:right w:val="single" w:sz="4" w:space="0" w:color="auto"/>
            </w:tcBorders>
            <w:hideMark/>
          </w:tcPr>
          <w:p w14:paraId="4BA7872C" w14:textId="77777777" w:rsidR="00A56764" w:rsidRPr="00F8137E" w:rsidRDefault="00A56764" w:rsidP="007C74B7">
            <w:pPr>
              <w:pStyle w:val="Nincstrkz1"/>
              <w:widowControl w:val="0"/>
              <w:spacing w:before="120" w:line="360" w:lineRule="auto"/>
              <w:rPr>
                <w:rFonts w:ascii="Times New Roman" w:hAnsi="Times New Roman"/>
                <w:b/>
                <w:bCs/>
                <w:iCs/>
                <w:sz w:val="24"/>
              </w:rPr>
            </w:pPr>
            <w:r w:rsidRPr="00F8137E">
              <w:rPr>
                <w:rFonts w:ascii="Times New Roman" w:hAnsi="Times New Roman"/>
                <w:b/>
                <w:bCs/>
                <w:iCs/>
                <w:sz w:val="24"/>
              </w:rPr>
              <w:t>Foszfor és vegyületei</w:t>
            </w:r>
          </w:p>
          <w:p w14:paraId="573EF45D" w14:textId="77777777" w:rsidR="00A56764" w:rsidRDefault="00F8137E" w:rsidP="007C74B7">
            <w:pPr>
              <w:pStyle w:val="Nincstrkz1"/>
              <w:widowControl w:val="0"/>
              <w:spacing w:line="360" w:lineRule="auto"/>
              <w:rPr>
                <w:rFonts w:ascii="Times New Roman" w:hAnsi="Times New Roman"/>
                <w:sz w:val="24"/>
              </w:rPr>
            </w:pPr>
            <w:r>
              <w:rPr>
                <w:rFonts w:ascii="Times New Roman" w:hAnsi="Times New Roman"/>
                <w:sz w:val="24"/>
              </w:rPr>
              <w:t>Elektronszerkezete, halmazszerkezete, fizika- és kémiai tulajdonságok, égés, előfordulás, felhasználás és biológiai jelentőség.</w:t>
            </w:r>
          </w:p>
          <w:p w14:paraId="2178C4DD" w14:textId="258677FB" w:rsidR="00F8137E" w:rsidRDefault="00F8137E" w:rsidP="007C74B7">
            <w:pPr>
              <w:pStyle w:val="Nincstrkz1"/>
              <w:widowControl w:val="0"/>
              <w:spacing w:line="360" w:lineRule="auto"/>
              <w:rPr>
                <w:rFonts w:ascii="Times New Roman" w:hAnsi="Times New Roman"/>
                <w:i/>
                <w:sz w:val="24"/>
              </w:rPr>
            </w:pPr>
            <w:r>
              <w:rPr>
                <w:rFonts w:ascii="Times New Roman" w:hAnsi="Times New Roman"/>
                <w:sz w:val="24"/>
              </w:rPr>
              <w:t>A foszforsav molekula- és halmazszerkezete, fizikai- és kémiai tulajdonságai, reakciója vízzel, bázisokkal. Előfordulás és előállítás.</w:t>
            </w:r>
          </w:p>
        </w:tc>
        <w:tc>
          <w:tcPr>
            <w:tcW w:w="3162" w:type="dxa"/>
            <w:tcBorders>
              <w:top w:val="single" w:sz="4" w:space="0" w:color="auto"/>
              <w:left w:val="single" w:sz="4" w:space="0" w:color="auto"/>
              <w:bottom w:val="single" w:sz="4" w:space="0" w:color="auto"/>
              <w:right w:val="single" w:sz="4" w:space="0" w:color="auto"/>
            </w:tcBorders>
            <w:hideMark/>
          </w:tcPr>
          <w:p w14:paraId="312508C2" w14:textId="77777777" w:rsidR="00A56764" w:rsidRPr="00DE4330" w:rsidRDefault="00A56764" w:rsidP="007C74B7">
            <w:pPr>
              <w:widowControl w:val="0"/>
              <w:spacing w:before="120" w:after="0" w:line="360" w:lineRule="auto"/>
              <w:rPr>
                <w:sz w:val="24"/>
              </w:rPr>
            </w:pPr>
            <w:r w:rsidRPr="00DE4330">
              <w:rPr>
                <w:sz w:val="24"/>
              </w:rPr>
              <w:t>Környezettudatos és egészségtudatos vásárlási szokások kialakítása.</w:t>
            </w:r>
          </w:p>
          <w:p w14:paraId="74CDD656" w14:textId="77777777" w:rsidR="00A56764" w:rsidRPr="00DE4330" w:rsidRDefault="00A56764" w:rsidP="007C74B7">
            <w:pPr>
              <w:pStyle w:val="Nincstrkz1"/>
              <w:widowControl w:val="0"/>
              <w:spacing w:line="360" w:lineRule="auto"/>
              <w:rPr>
                <w:rFonts w:ascii="Times New Roman" w:hAnsi="Times New Roman"/>
                <w:sz w:val="24"/>
              </w:rPr>
            </w:pPr>
            <w:r w:rsidRPr="00DE4330">
              <w:rPr>
                <w:rFonts w:ascii="Times New Roman" w:hAnsi="Times New Roman"/>
                <w:sz w:val="24"/>
              </w:rPr>
              <w:t xml:space="preserve">M: A vörös- és fehérfoszfor gyulladási hőmérsékletének összehasonlítása, a </w:t>
            </w:r>
            <w:proofErr w:type="spellStart"/>
            <w:r w:rsidRPr="00DE4330">
              <w:rPr>
                <w:rFonts w:ascii="Times New Roman" w:hAnsi="Times New Roman"/>
                <w:sz w:val="24"/>
              </w:rPr>
              <w:t>difoszfor-pentaoxid</w:t>
            </w:r>
            <w:proofErr w:type="spellEnd"/>
            <w:r w:rsidRPr="00DE4330">
              <w:rPr>
                <w:rFonts w:ascii="Times New Roman" w:hAnsi="Times New Roman"/>
                <w:sz w:val="24"/>
              </w:rPr>
              <w:t xml:space="preserve"> oldása vízben, kémhatásának vizsgálata. A trisó vizes oldatának kémhatás-vizsgálata. Információk Irinyi </w:t>
            </w:r>
            <w:r w:rsidRPr="00DE4330">
              <w:rPr>
                <w:rFonts w:ascii="Times New Roman" w:hAnsi="Times New Roman"/>
                <w:sz w:val="24"/>
              </w:rPr>
              <w:lastRenderedPageBreak/>
              <w:t>Jánosról, a gyufa történetéről, a foszforeszkálásról, a foszfátos és a foszfátmentes mosóporok környezeti hatásairól, az üdítőitalok foszforsav-tartalmáról és annak fogakra gyakorolt hatásáról, a foszfor körforgásáról a természetben.</w:t>
            </w: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17A4959C" w14:textId="77777777" w:rsidR="00A56764" w:rsidRDefault="00A56764" w:rsidP="007C74B7">
            <w:pPr>
              <w:spacing w:after="0" w:line="360" w:lineRule="auto"/>
              <w:rPr>
                <w:sz w:val="24"/>
              </w:rPr>
            </w:pPr>
          </w:p>
        </w:tc>
      </w:tr>
    </w:tbl>
    <w:p w14:paraId="49B5047B" w14:textId="5B5E6C06" w:rsidR="00A56764" w:rsidRDefault="00A56764" w:rsidP="007C74B7">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5"/>
        <w:gridCol w:w="3367"/>
        <w:gridCol w:w="2343"/>
      </w:tblGrid>
      <w:tr w:rsidR="00A56764" w14:paraId="2B62D99D" w14:textId="77777777" w:rsidTr="00F8137E">
        <w:tc>
          <w:tcPr>
            <w:tcW w:w="3365" w:type="dxa"/>
            <w:tcBorders>
              <w:top w:val="single" w:sz="4" w:space="0" w:color="auto"/>
              <w:left w:val="single" w:sz="4" w:space="0" w:color="auto"/>
              <w:bottom w:val="single" w:sz="4" w:space="0" w:color="auto"/>
              <w:right w:val="single" w:sz="4" w:space="0" w:color="auto"/>
            </w:tcBorders>
            <w:vAlign w:val="center"/>
            <w:hideMark/>
          </w:tcPr>
          <w:p w14:paraId="79F4DE7C" w14:textId="77777777" w:rsidR="00A56764" w:rsidRDefault="00A56764" w:rsidP="007C74B7">
            <w:pPr>
              <w:widowControl w:val="0"/>
              <w:spacing w:before="120" w:after="120" w:line="360" w:lineRule="auto"/>
              <w:jc w:val="center"/>
              <w:rPr>
                <w:sz w:val="24"/>
              </w:rPr>
            </w:pPr>
            <w:r>
              <w:rPr>
                <w:b/>
                <w:sz w:val="24"/>
              </w:rPr>
              <w:t>Ismeretek (tartalmak, jelenségek, problémák, alkalmazások)</w:t>
            </w:r>
          </w:p>
        </w:tc>
        <w:tc>
          <w:tcPr>
            <w:tcW w:w="3367" w:type="dxa"/>
            <w:tcBorders>
              <w:top w:val="single" w:sz="4" w:space="0" w:color="auto"/>
              <w:left w:val="single" w:sz="4" w:space="0" w:color="auto"/>
              <w:bottom w:val="single" w:sz="4" w:space="0" w:color="auto"/>
              <w:right w:val="single" w:sz="4" w:space="0" w:color="auto"/>
            </w:tcBorders>
            <w:vAlign w:val="center"/>
            <w:hideMark/>
          </w:tcPr>
          <w:p w14:paraId="42082B11" w14:textId="77777777" w:rsidR="00A56764" w:rsidRDefault="00A56764" w:rsidP="007C74B7">
            <w:pPr>
              <w:widowControl w:val="0"/>
              <w:spacing w:before="120" w:after="120" w:line="360" w:lineRule="auto"/>
              <w:jc w:val="center"/>
              <w:rPr>
                <w:sz w:val="24"/>
              </w:rPr>
            </w:pPr>
            <w:r>
              <w:rPr>
                <w:b/>
                <w:sz w:val="24"/>
              </w:rPr>
              <w:t>Fejlesztési követelmények/ módszertani ajánlások</w:t>
            </w:r>
          </w:p>
        </w:tc>
        <w:tc>
          <w:tcPr>
            <w:tcW w:w="2343" w:type="dxa"/>
            <w:tcBorders>
              <w:top w:val="single" w:sz="4" w:space="0" w:color="auto"/>
              <w:left w:val="single" w:sz="4" w:space="0" w:color="auto"/>
              <w:bottom w:val="single" w:sz="4" w:space="0" w:color="auto"/>
              <w:right w:val="single" w:sz="4" w:space="0" w:color="auto"/>
            </w:tcBorders>
            <w:vAlign w:val="center"/>
            <w:hideMark/>
          </w:tcPr>
          <w:p w14:paraId="4E68F3EE" w14:textId="77777777" w:rsidR="00A56764" w:rsidRDefault="00A56764" w:rsidP="007C74B7">
            <w:pPr>
              <w:widowControl w:val="0"/>
              <w:spacing w:before="120" w:after="120" w:line="360" w:lineRule="auto"/>
              <w:jc w:val="center"/>
              <w:rPr>
                <w:b/>
                <w:sz w:val="24"/>
              </w:rPr>
            </w:pPr>
            <w:r>
              <w:rPr>
                <w:b/>
                <w:sz w:val="24"/>
              </w:rPr>
              <w:t>Kapcsolódási pontok</w:t>
            </w:r>
          </w:p>
        </w:tc>
      </w:tr>
      <w:tr w:rsidR="00A56764" w14:paraId="716947A1" w14:textId="77777777" w:rsidTr="00A56764">
        <w:tc>
          <w:tcPr>
            <w:tcW w:w="3365" w:type="dxa"/>
            <w:tcBorders>
              <w:top w:val="single" w:sz="4" w:space="0" w:color="auto"/>
              <w:left w:val="single" w:sz="4" w:space="0" w:color="auto"/>
              <w:bottom w:val="single" w:sz="4" w:space="0" w:color="auto"/>
              <w:right w:val="single" w:sz="4" w:space="0" w:color="auto"/>
            </w:tcBorders>
          </w:tcPr>
          <w:p w14:paraId="0A4321F2" w14:textId="3D0BD3D0" w:rsidR="00A56764" w:rsidRPr="00F8137E" w:rsidRDefault="00A56764" w:rsidP="007C74B7">
            <w:pPr>
              <w:pStyle w:val="Nincstrkz"/>
              <w:widowControl w:val="0"/>
              <w:spacing w:before="120" w:line="360" w:lineRule="auto"/>
              <w:rPr>
                <w:rFonts w:ascii="Times New Roman" w:hAnsi="Times New Roman"/>
                <w:b/>
                <w:bCs/>
                <w:iCs/>
                <w:sz w:val="24"/>
              </w:rPr>
            </w:pPr>
            <w:r w:rsidRPr="00F8137E">
              <w:rPr>
                <w:rFonts w:ascii="Times New Roman" w:hAnsi="Times New Roman"/>
                <w:b/>
                <w:bCs/>
                <w:iCs/>
                <w:sz w:val="24"/>
              </w:rPr>
              <w:t>Szén</w:t>
            </w:r>
            <w:r w:rsidR="00F8137E">
              <w:rPr>
                <w:rFonts w:ascii="Times New Roman" w:hAnsi="Times New Roman"/>
                <w:b/>
                <w:bCs/>
                <w:iCs/>
                <w:sz w:val="24"/>
              </w:rPr>
              <w:t>, szén oxidjai, szénsav</w:t>
            </w:r>
          </w:p>
          <w:p w14:paraId="4C7A0672" w14:textId="311A58DD" w:rsidR="00A56764" w:rsidRDefault="00F8137E" w:rsidP="007C74B7">
            <w:pPr>
              <w:pStyle w:val="Nincstrkz"/>
              <w:widowControl w:val="0"/>
              <w:spacing w:line="360" w:lineRule="auto"/>
              <w:rPr>
                <w:rFonts w:ascii="Times New Roman" w:hAnsi="Times New Roman"/>
                <w:sz w:val="24"/>
              </w:rPr>
            </w:pPr>
            <w:r>
              <w:rPr>
                <w:rFonts w:ascii="Times New Roman" w:hAnsi="Times New Roman"/>
                <w:sz w:val="24"/>
              </w:rPr>
              <w:t>A szén elektronszerkezete, halmazszerkezet. Gyémánt és grafit: rácsa. Fizikai- és kémiai tulajdonságok, égés, reakció vízgőzzel, fém-oxidokkal, előfordulás, előállítás, felhasználás.</w:t>
            </w:r>
          </w:p>
          <w:p w14:paraId="005632D6" w14:textId="77777777" w:rsidR="00A56764" w:rsidRDefault="00A56764" w:rsidP="007C74B7">
            <w:pPr>
              <w:pStyle w:val="Nincstrkz"/>
              <w:widowControl w:val="0"/>
              <w:spacing w:line="360" w:lineRule="auto"/>
              <w:rPr>
                <w:rFonts w:ascii="Times New Roman" w:hAnsi="Times New Roman"/>
                <w:i/>
                <w:sz w:val="24"/>
              </w:rPr>
            </w:pPr>
          </w:p>
          <w:p w14:paraId="05E8F30B" w14:textId="77777777"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Szén-monoxid</w:t>
            </w:r>
          </w:p>
          <w:p w14:paraId="54C0A26C"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Kicsi, közel apoláris molekulák, vízben rosszul oldódó, a levegővel jól elegyedő gáz. A szén oxidációs száma (+2), jó redukálószer (vasgyártás), éghető. Széntartalmú anyagok tökéletlen égésekor keletkezik. Életveszélyes, mérgező.</w:t>
            </w:r>
          </w:p>
          <w:p w14:paraId="7D23DEA3" w14:textId="77777777" w:rsidR="00A56764" w:rsidRDefault="00A56764" w:rsidP="007C74B7">
            <w:pPr>
              <w:pStyle w:val="Nincstrkz"/>
              <w:widowControl w:val="0"/>
              <w:spacing w:line="360" w:lineRule="auto"/>
              <w:rPr>
                <w:rFonts w:ascii="Times New Roman" w:hAnsi="Times New Roman"/>
                <w:i/>
                <w:sz w:val="24"/>
              </w:rPr>
            </w:pPr>
          </w:p>
          <w:p w14:paraId="6420FF42" w14:textId="5ACFD200" w:rsidR="00A56764" w:rsidRDefault="00A56764" w:rsidP="007C74B7">
            <w:pPr>
              <w:pStyle w:val="Nincstrkz"/>
              <w:widowControl w:val="0"/>
              <w:spacing w:line="360" w:lineRule="auto"/>
              <w:rPr>
                <w:rFonts w:ascii="Times New Roman" w:hAnsi="Times New Roman"/>
                <w:i/>
                <w:sz w:val="24"/>
              </w:rPr>
            </w:pPr>
            <w:r>
              <w:rPr>
                <w:rFonts w:ascii="Times New Roman" w:hAnsi="Times New Roman"/>
                <w:i/>
                <w:sz w:val="24"/>
              </w:rPr>
              <w:t xml:space="preserve">Szén-dioxid, szénsav </w:t>
            </w:r>
          </w:p>
          <w:p w14:paraId="60ED847B" w14:textId="77777777"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lastRenderedPageBreak/>
              <w:t xml:space="preserve">Molekularácsos, vízben fizikailag rosszul oldódó gáz. A szén oxidációs száma stabilis, </w:t>
            </w:r>
            <w:proofErr w:type="spellStart"/>
            <w:r>
              <w:rPr>
                <w:rFonts w:ascii="Times New Roman" w:hAnsi="Times New Roman"/>
                <w:sz w:val="24"/>
              </w:rPr>
              <w:t>redoxireakcióra</w:t>
            </w:r>
            <w:proofErr w:type="spellEnd"/>
            <w:r>
              <w:rPr>
                <w:rFonts w:ascii="Times New Roman" w:hAnsi="Times New Roman"/>
                <w:sz w:val="24"/>
              </w:rPr>
              <w:t xml:space="preserve"> nem hajlamos, nem éghető. Vízzel egyensúlyi reakcióban gyenge savat képez, ennek sói a karbonátok és a hidrogén-karbonátok. Nem mérgező, de életveszélyes. Lúgokban karbonátok formájában megköthető. Előfordulás (szén-dioxid kvóta). Felhasználás.</w:t>
            </w:r>
          </w:p>
        </w:tc>
        <w:tc>
          <w:tcPr>
            <w:tcW w:w="3367" w:type="dxa"/>
            <w:tcBorders>
              <w:top w:val="single" w:sz="4" w:space="0" w:color="auto"/>
              <w:left w:val="single" w:sz="4" w:space="0" w:color="auto"/>
              <w:bottom w:val="single" w:sz="4" w:space="0" w:color="auto"/>
              <w:right w:val="single" w:sz="4" w:space="0" w:color="auto"/>
            </w:tcBorders>
            <w:hideMark/>
          </w:tcPr>
          <w:p w14:paraId="1300460B" w14:textId="77777777" w:rsidR="00A56764" w:rsidRPr="00DE4330" w:rsidRDefault="00A56764" w:rsidP="007C74B7">
            <w:pPr>
              <w:widowControl w:val="0"/>
              <w:spacing w:before="120" w:after="0" w:line="360" w:lineRule="auto"/>
              <w:rPr>
                <w:sz w:val="24"/>
              </w:rPr>
            </w:pPr>
            <w:r w:rsidRPr="00DE4330">
              <w:rPr>
                <w:sz w:val="24"/>
              </w:rPr>
              <w:lastRenderedPageBreak/>
              <w:t>Érvek és ellenérvek tudományos megalapozottságának vizsgálata és vitákban való alkalmazása a klímaváltozás kapcsán. A szén-monoxid és a szén-dioxid térfogatával kapcsolatos számolások.</w:t>
            </w:r>
          </w:p>
          <w:p w14:paraId="0C8BC1EE" w14:textId="77777777" w:rsidR="00A56764" w:rsidRPr="00DE4330" w:rsidRDefault="00A56764" w:rsidP="007C74B7">
            <w:pPr>
              <w:widowControl w:val="0"/>
              <w:spacing w:after="0" w:line="360" w:lineRule="auto"/>
              <w:rPr>
                <w:sz w:val="24"/>
              </w:rPr>
            </w:pPr>
            <w:r w:rsidRPr="00DE4330">
              <w:rPr>
                <w:sz w:val="24"/>
              </w:rPr>
              <w:t xml:space="preserve">M: Adszorpciós kísérletek aktív szénen. Szárazjég szublimálása (felvételről). Vita a klímaváltozásról. Karbonátok és hidrogén-karbonátok reakciója savval, vizes oldatuk kémhatása. Információk a természetes szenek keletkezéséről, felhasználásukról és annak környezeti problémáiról, a mesterséges szenek (koksz, faszén, orvosi szén) előállításáról és felhasználásáról, a karbonszálas </w:t>
            </w:r>
            <w:r w:rsidRPr="00DE4330">
              <w:rPr>
                <w:sz w:val="24"/>
              </w:rPr>
              <w:lastRenderedPageBreak/>
              <w:t xml:space="preserve">horgászbotokról, a „véres gyémántokról”, a mesterséges gyémántokról, a </w:t>
            </w:r>
            <w:proofErr w:type="spellStart"/>
            <w:r w:rsidRPr="00DE4330">
              <w:rPr>
                <w:sz w:val="24"/>
              </w:rPr>
              <w:t>fullerénekről</w:t>
            </w:r>
            <w:proofErr w:type="spellEnd"/>
            <w:r w:rsidRPr="00DE4330">
              <w:rPr>
                <w:sz w:val="24"/>
              </w:rPr>
              <w:t xml:space="preserve"> és a </w:t>
            </w:r>
            <w:proofErr w:type="spellStart"/>
            <w:r w:rsidRPr="00DE4330">
              <w:rPr>
                <w:sz w:val="24"/>
              </w:rPr>
              <w:t>nanocsövekről</w:t>
            </w:r>
            <w:proofErr w:type="spellEnd"/>
            <w:r w:rsidRPr="00DE4330">
              <w:rPr>
                <w:sz w:val="24"/>
              </w:rPr>
              <w:t>, az üvegházhatás előnyeiről és hátrányairól, a szén-monoxid és a szén-dioxid által okozott halálos balesetekről, a szikvízről (Jedlik Ányos), a szén körforgásáról (fotoszintézis, biológiai oxidáció).</w:t>
            </w:r>
          </w:p>
        </w:tc>
        <w:tc>
          <w:tcPr>
            <w:tcW w:w="2343" w:type="dxa"/>
            <w:vMerge w:val="restart"/>
            <w:tcBorders>
              <w:top w:val="single" w:sz="4" w:space="0" w:color="auto"/>
              <w:left w:val="single" w:sz="4" w:space="0" w:color="auto"/>
              <w:bottom w:val="single" w:sz="4" w:space="0" w:color="auto"/>
              <w:right w:val="single" w:sz="4" w:space="0" w:color="auto"/>
            </w:tcBorders>
          </w:tcPr>
          <w:p w14:paraId="689B8832" w14:textId="77777777" w:rsidR="00A56764" w:rsidRDefault="00A56764" w:rsidP="007C74B7">
            <w:pPr>
              <w:pStyle w:val="Nincstrkz"/>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sz w:val="24"/>
              </w:rPr>
              <w:t xml:space="preserve"> a szén-dioxid az élővilágban, fotoszintézis, sejtlégzés, a szén-monoxid és a szén-dioxid élettani hatása.</w:t>
            </w:r>
          </w:p>
          <w:p w14:paraId="31C4E3F8" w14:textId="77777777" w:rsidR="00A56764" w:rsidRDefault="00A56764" w:rsidP="007C74B7">
            <w:pPr>
              <w:pStyle w:val="Nincstrkz"/>
              <w:widowControl w:val="0"/>
              <w:spacing w:line="360" w:lineRule="auto"/>
              <w:rPr>
                <w:rFonts w:ascii="Times New Roman" w:hAnsi="Times New Roman"/>
                <w:i/>
                <w:sz w:val="24"/>
              </w:rPr>
            </w:pPr>
          </w:p>
          <w:p w14:paraId="696A79F5" w14:textId="77777777" w:rsidR="00A56764" w:rsidRDefault="00A56764" w:rsidP="007C74B7">
            <w:pPr>
              <w:pStyle w:val="Nincstrkz"/>
              <w:widowControl w:val="0"/>
              <w:spacing w:line="360" w:lineRule="auto"/>
              <w:rPr>
                <w:rFonts w:ascii="Times New Roman" w:eastAsia="TimesNewRoman" w:hAnsi="Times New Roman"/>
                <w:sz w:val="24"/>
              </w:rPr>
            </w:pPr>
            <w:r>
              <w:rPr>
                <w:rFonts w:ascii="Times New Roman" w:hAnsi="Times New Roman"/>
                <w:i/>
                <w:sz w:val="24"/>
              </w:rPr>
              <w:t>Fizika:</w:t>
            </w:r>
            <w:r>
              <w:rPr>
                <w:rFonts w:ascii="Times New Roman" w:hAnsi="Times New Roman"/>
                <w:sz w:val="24"/>
              </w:rPr>
              <w:t xml:space="preserve"> </w:t>
            </w:r>
            <w:r>
              <w:rPr>
                <w:rFonts w:ascii="Times New Roman" w:eastAsia="TimesNewRoman" w:hAnsi="Times New Roman"/>
                <w:sz w:val="24"/>
              </w:rPr>
              <w:t>félvezető-elektronikai alapok.</w:t>
            </w:r>
          </w:p>
          <w:p w14:paraId="34D5962E" w14:textId="77777777" w:rsidR="00A56764" w:rsidRDefault="00A56764" w:rsidP="007C74B7">
            <w:pPr>
              <w:widowControl w:val="0"/>
              <w:spacing w:after="0" w:line="360" w:lineRule="auto"/>
              <w:rPr>
                <w:rFonts w:eastAsia="TimesNewRoman"/>
                <w:i/>
                <w:sz w:val="24"/>
              </w:rPr>
            </w:pPr>
          </w:p>
          <w:p w14:paraId="00EF24F4" w14:textId="77777777" w:rsidR="00A56764" w:rsidRDefault="00A56764" w:rsidP="007C74B7">
            <w:pPr>
              <w:widowControl w:val="0"/>
              <w:spacing w:after="0" w:line="360" w:lineRule="auto"/>
              <w:rPr>
                <w:b/>
                <w:sz w:val="24"/>
              </w:rPr>
            </w:pPr>
            <w:r>
              <w:rPr>
                <w:rFonts w:eastAsia="TimesNewRoman"/>
                <w:i/>
                <w:sz w:val="24"/>
              </w:rPr>
              <w:t>Földrajz:</w:t>
            </w:r>
            <w:r>
              <w:rPr>
                <w:rFonts w:eastAsia="TimesNewRoman"/>
                <w:sz w:val="24"/>
              </w:rPr>
              <w:t xml:space="preserve"> karsztjelenségek.</w:t>
            </w:r>
          </w:p>
        </w:tc>
      </w:tr>
      <w:tr w:rsidR="00A56764" w14:paraId="4083C039" w14:textId="77777777" w:rsidTr="00A56764">
        <w:tc>
          <w:tcPr>
            <w:tcW w:w="3365" w:type="dxa"/>
            <w:tcBorders>
              <w:top w:val="single" w:sz="4" w:space="0" w:color="auto"/>
              <w:left w:val="single" w:sz="4" w:space="0" w:color="auto"/>
              <w:bottom w:val="single" w:sz="4" w:space="0" w:color="auto"/>
              <w:right w:val="single" w:sz="4" w:space="0" w:color="auto"/>
            </w:tcBorders>
            <w:hideMark/>
          </w:tcPr>
          <w:p w14:paraId="6EEDE505" w14:textId="77777777" w:rsidR="00A56764" w:rsidRPr="00D73BF4" w:rsidRDefault="00A56764" w:rsidP="007C74B7">
            <w:pPr>
              <w:pStyle w:val="Nincstrkz"/>
              <w:widowControl w:val="0"/>
              <w:spacing w:before="120" w:line="360" w:lineRule="auto"/>
              <w:rPr>
                <w:rFonts w:ascii="Times New Roman" w:hAnsi="Times New Roman"/>
                <w:b/>
                <w:bCs/>
                <w:iCs/>
                <w:sz w:val="24"/>
              </w:rPr>
            </w:pPr>
            <w:r w:rsidRPr="00D73BF4">
              <w:rPr>
                <w:rFonts w:ascii="Times New Roman" w:hAnsi="Times New Roman"/>
                <w:b/>
                <w:bCs/>
                <w:iCs/>
                <w:sz w:val="24"/>
              </w:rPr>
              <w:t>Szilícium és vegyületei</w:t>
            </w:r>
          </w:p>
          <w:p w14:paraId="3777EE06" w14:textId="71B84148" w:rsidR="00A56764" w:rsidRDefault="00A56764" w:rsidP="007C74B7">
            <w:pPr>
              <w:pStyle w:val="Nincstrkz"/>
              <w:widowControl w:val="0"/>
              <w:spacing w:line="360" w:lineRule="auto"/>
              <w:rPr>
                <w:rFonts w:ascii="Times New Roman" w:hAnsi="Times New Roman"/>
                <w:sz w:val="24"/>
              </w:rPr>
            </w:pPr>
            <w:r>
              <w:rPr>
                <w:rFonts w:ascii="Times New Roman" w:hAnsi="Times New Roman"/>
                <w:sz w:val="24"/>
              </w:rPr>
              <w:t>A szénnél kisebb EN, atomrács, de félvezető, mikrocsipek, ötvözetek. SiO</w:t>
            </w:r>
            <w:r>
              <w:rPr>
                <w:rFonts w:ascii="Times New Roman" w:hAnsi="Times New Roman"/>
                <w:sz w:val="24"/>
                <w:vertAlign w:val="subscript"/>
              </w:rPr>
              <w:t>2</w:t>
            </w:r>
            <w:r>
              <w:rPr>
                <w:rFonts w:ascii="Times New Roman" w:hAnsi="Times New Roman"/>
                <w:sz w:val="24"/>
              </w:rPr>
              <w:t xml:space="preserve">: atomrács, kvarc, homok, drágakövek, szilikátásványok, kőzetek. Üveggyártás, vízüveg, építkezés. </w:t>
            </w:r>
          </w:p>
        </w:tc>
        <w:tc>
          <w:tcPr>
            <w:tcW w:w="3367" w:type="dxa"/>
            <w:tcBorders>
              <w:top w:val="single" w:sz="4" w:space="0" w:color="auto"/>
              <w:left w:val="single" w:sz="4" w:space="0" w:color="auto"/>
              <w:bottom w:val="single" w:sz="4" w:space="0" w:color="auto"/>
              <w:right w:val="single" w:sz="4" w:space="0" w:color="auto"/>
            </w:tcBorders>
            <w:hideMark/>
          </w:tcPr>
          <w:p w14:paraId="0EF323BD" w14:textId="77777777" w:rsidR="00A56764" w:rsidRPr="00DE4330" w:rsidRDefault="00A56764" w:rsidP="007C74B7">
            <w:pPr>
              <w:pStyle w:val="Nincstrkz"/>
              <w:widowControl w:val="0"/>
              <w:spacing w:before="120" w:line="360" w:lineRule="auto"/>
              <w:rPr>
                <w:rFonts w:ascii="Times New Roman" w:hAnsi="Times New Roman"/>
                <w:sz w:val="24"/>
              </w:rPr>
            </w:pPr>
            <w:r w:rsidRPr="00DE4330">
              <w:rPr>
                <w:rFonts w:ascii="Times New Roman" w:hAnsi="Times New Roman"/>
                <w:sz w:val="24"/>
              </w:rPr>
              <w:t>Kiegyensúlyozott véleményalkotás a mesterséges anyagok alkalmazásának előnyeiről és hátrányairól.</w:t>
            </w:r>
          </w:p>
          <w:p w14:paraId="20AECF0C" w14:textId="77777777" w:rsidR="00A56764" w:rsidRPr="00DE4330" w:rsidRDefault="00A56764" w:rsidP="007C74B7">
            <w:pPr>
              <w:pStyle w:val="Nincstrkz"/>
              <w:widowControl w:val="0"/>
              <w:spacing w:line="360" w:lineRule="auto"/>
              <w:rPr>
                <w:rFonts w:ascii="Times New Roman" w:hAnsi="Times New Roman"/>
                <w:sz w:val="24"/>
              </w:rPr>
            </w:pPr>
            <w:r w:rsidRPr="00DE4330">
              <w:rPr>
                <w:rFonts w:ascii="Times New Roman" w:hAnsi="Times New Roman"/>
                <w:sz w:val="24"/>
              </w:rPr>
              <w:t>M: A „vegyész virágoskertje”, „</w:t>
            </w:r>
            <w:proofErr w:type="spellStart"/>
            <w:r w:rsidRPr="00DE4330">
              <w:rPr>
                <w:rFonts w:ascii="Times New Roman" w:hAnsi="Times New Roman"/>
                <w:sz w:val="24"/>
              </w:rPr>
              <w:t>gyurmalin</w:t>
            </w:r>
            <w:proofErr w:type="spellEnd"/>
            <w:r w:rsidRPr="00DE4330">
              <w:rPr>
                <w:rFonts w:ascii="Times New Roman" w:hAnsi="Times New Roman"/>
                <w:sz w:val="24"/>
              </w:rPr>
              <w:t xml:space="preserve">” készítése. Információk az üveg </w:t>
            </w:r>
            <w:proofErr w:type="spellStart"/>
            <w:r w:rsidRPr="00DE4330">
              <w:rPr>
                <w:rFonts w:ascii="Times New Roman" w:hAnsi="Times New Roman"/>
                <w:sz w:val="24"/>
              </w:rPr>
              <w:t>újrahasznosításáról</w:t>
            </w:r>
            <w:proofErr w:type="spellEnd"/>
            <w:r w:rsidRPr="00DE4330">
              <w:rPr>
                <w:rFonts w:ascii="Times New Roman" w:hAnsi="Times New Roman"/>
                <w:sz w:val="24"/>
              </w:rPr>
              <w:t>, a „szilikózisról”, a szilikon protézisek előnyeiről és hátrányairól.</w:t>
            </w: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6D49BA7A" w14:textId="77777777" w:rsidR="00A56764" w:rsidRDefault="00A56764" w:rsidP="007C74B7">
            <w:pPr>
              <w:spacing w:after="0" w:line="360" w:lineRule="auto"/>
              <w:rPr>
                <w:b/>
                <w:sz w:val="24"/>
              </w:rPr>
            </w:pPr>
          </w:p>
        </w:tc>
      </w:tr>
    </w:tbl>
    <w:p w14:paraId="3F0D7E5F" w14:textId="0D07C89F" w:rsidR="00A56764" w:rsidRDefault="00A56764" w:rsidP="00452548">
      <w:pPr>
        <w:widowControl w:val="0"/>
        <w:spacing w:line="360" w:lineRule="auto"/>
        <w:rPr>
          <w:sz w:val="24"/>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3"/>
        <w:gridCol w:w="3365"/>
        <w:gridCol w:w="2344"/>
      </w:tblGrid>
      <w:tr w:rsidR="00452548" w:rsidRPr="00042A51" w14:paraId="51BBD7DE" w14:textId="77777777" w:rsidTr="00474E8E">
        <w:tc>
          <w:tcPr>
            <w:tcW w:w="3363" w:type="dxa"/>
            <w:tcBorders>
              <w:top w:val="single" w:sz="4" w:space="0" w:color="auto"/>
              <w:left w:val="single" w:sz="4" w:space="0" w:color="auto"/>
              <w:bottom w:val="single" w:sz="4" w:space="0" w:color="auto"/>
              <w:right w:val="single" w:sz="4" w:space="0" w:color="auto"/>
            </w:tcBorders>
            <w:vAlign w:val="center"/>
          </w:tcPr>
          <w:p w14:paraId="396909FD" w14:textId="77777777" w:rsidR="00452548" w:rsidRPr="00042A51" w:rsidRDefault="00452548" w:rsidP="00452548">
            <w:pPr>
              <w:widowControl w:val="0"/>
              <w:spacing w:before="120" w:after="120" w:line="360" w:lineRule="auto"/>
              <w:jc w:val="center"/>
              <w:rPr>
                <w:sz w:val="24"/>
              </w:rPr>
            </w:pPr>
            <w:r w:rsidRPr="00042A51">
              <w:rPr>
                <w:b/>
                <w:sz w:val="24"/>
              </w:rPr>
              <w:t>Ismeretek (tartalmak, jelenségek, problémák, alkalmazások)</w:t>
            </w:r>
          </w:p>
        </w:tc>
        <w:tc>
          <w:tcPr>
            <w:tcW w:w="3365" w:type="dxa"/>
            <w:tcBorders>
              <w:top w:val="single" w:sz="4" w:space="0" w:color="auto"/>
              <w:left w:val="single" w:sz="4" w:space="0" w:color="auto"/>
              <w:bottom w:val="single" w:sz="4" w:space="0" w:color="auto"/>
              <w:right w:val="single" w:sz="4" w:space="0" w:color="auto"/>
            </w:tcBorders>
            <w:vAlign w:val="center"/>
          </w:tcPr>
          <w:p w14:paraId="0DB1005C" w14:textId="77777777" w:rsidR="00452548" w:rsidRPr="00042A51" w:rsidRDefault="00452548" w:rsidP="00452548">
            <w:pPr>
              <w:widowControl w:val="0"/>
              <w:spacing w:before="120" w:after="120" w:line="360" w:lineRule="auto"/>
              <w:jc w:val="center"/>
              <w:rPr>
                <w:sz w:val="24"/>
              </w:rPr>
            </w:pPr>
            <w:r w:rsidRPr="00042A51">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tcPr>
          <w:p w14:paraId="5A678DE8" w14:textId="77777777" w:rsidR="00452548" w:rsidRPr="00042A51" w:rsidRDefault="00452548" w:rsidP="00452548">
            <w:pPr>
              <w:widowControl w:val="0"/>
              <w:spacing w:before="120" w:after="120" w:line="360" w:lineRule="auto"/>
              <w:jc w:val="center"/>
              <w:rPr>
                <w:b/>
                <w:sz w:val="24"/>
              </w:rPr>
            </w:pPr>
            <w:r w:rsidRPr="00042A51">
              <w:rPr>
                <w:b/>
                <w:sz w:val="24"/>
              </w:rPr>
              <w:t>Kapcsolódási pontok</w:t>
            </w:r>
          </w:p>
        </w:tc>
      </w:tr>
      <w:tr w:rsidR="00452548" w:rsidRPr="00042A51" w14:paraId="0BDEBBD2" w14:textId="77777777" w:rsidTr="00474E8E">
        <w:tc>
          <w:tcPr>
            <w:tcW w:w="3363" w:type="dxa"/>
            <w:tcBorders>
              <w:top w:val="single" w:sz="4" w:space="0" w:color="auto"/>
              <w:left w:val="single" w:sz="4" w:space="0" w:color="auto"/>
              <w:bottom w:val="single" w:sz="4" w:space="0" w:color="auto"/>
              <w:right w:val="single" w:sz="4" w:space="0" w:color="auto"/>
            </w:tcBorders>
          </w:tcPr>
          <w:p w14:paraId="1C79C2DD" w14:textId="77777777" w:rsidR="00452548" w:rsidRDefault="00452548" w:rsidP="00452548">
            <w:pPr>
              <w:pStyle w:val="Nincstrkz1"/>
              <w:widowControl w:val="0"/>
              <w:spacing w:line="360" w:lineRule="auto"/>
              <w:rPr>
                <w:rFonts w:ascii="Times New Roman" w:hAnsi="Times New Roman"/>
                <w:b/>
                <w:bCs/>
                <w:sz w:val="24"/>
              </w:rPr>
            </w:pPr>
            <w:r>
              <w:rPr>
                <w:rFonts w:ascii="Times New Roman" w:hAnsi="Times New Roman"/>
                <w:b/>
                <w:bCs/>
                <w:sz w:val="24"/>
              </w:rPr>
              <w:t>A fémek általános jellemzése</w:t>
            </w:r>
          </w:p>
          <w:p w14:paraId="1A037A1F" w14:textId="1C8171C8" w:rsidR="00452548" w:rsidRPr="00452548" w:rsidRDefault="00452548" w:rsidP="00452548">
            <w:pPr>
              <w:pStyle w:val="Nincstrkz1"/>
              <w:widowControl w:val="0"/>
              <w:spacing w:line="360" w:lineRule="auto"/>
              <w:rPr>
                <w:rFonts w:ascii="Times New Roman" w:hAnsi="Times New Roman"/>
                <w:sz w:val="24"/>
              </w:rPr>
            </w:pPr>
            <w:r>
              <w:rPr>
                <w:rFonts w:ascii="Times New Roman" w:hAnsi="Times New Roman"/>
                <w:sz w:val="24"/>
              </w:rPr>
              <w:t xml:space="preserve">Elektronszerkezet, elektronegativitás és ionok képződése, kötések, kémiai </w:t>
            </w:r>
            <w:r>
              <w:rPr>
                <w:rFonts w:ascii="Times New Roman" w:hAnsi="Times New Roman"/>
                <w:sz w:val="24"/>
              </w:rPr>
              <w:lastRenderedPageBreak/>
              <w:t>tulajdonságok, reakció nemfémekkel, fémek redukáló sora, korrózió, előfordulás, előállítás, felhasználás.</w:t>
            </w:r>
          </w:p>
        </w:tc>
        <w:tc>
          <w:tcPr>
            <w:tcW w:w="3365" w:type="dxa"/>
            <w:tcBorders>
              <w:top w:val="single" w:sz="4" w:space="0" w:color="auto"/>
              <w:left w:val="single" w:sz="4" w:space="0" w:color="auto"/>
              <w:bottom w:val="single" w:sz="4" w:space="0" w:color="auto"/>
              <w:right w:val="single" w:sz="4" w:space="0" w:color="auto"/>
            </w:tcBorders>
          </w:tcPr>
          <w:p w14:paraId="0B6B149B" w14:textId="521C514D"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lastRenderedPageBreak/>
              <w:t xml:space="preserve">A köznapi élet szempontjából legfontosabb fémek (vas, réz, alumínium, esetleg ezüst, arany) tulajdonságainak megfigyelése, vizsgálata, összehasonlítása, a </w:t>
            </w:r>
            <w:r w:rsidRPr="00452548">
              <w:rPr>
                <w:rFonts w:eastAsia="Calibri"/>
                <w:color w:val="000000"/>
                <w:sz w:val="24"/>
                <w:szCs w:val="24"/>
                <w:lang w:eastAsia="hu-HU"/>
              </w:rPr>
              <w:lastRenderedPageBreak/>
              <w:t>vizsgálatok jegyzőkönyves dokumentálása.</w:t>
            </w:r>
          </w:p>
          <w:p w14:paraId="2367D6F5" w14:textId="6E9E74EA" w:rsidR="00452548" w:rsidRPr="00452548" w:rsidRDefault="00452548" w:rsidP="00452548">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t>A fémek redukáló sorának felépítése egyszerű kísérletek elvégzésén keresztül.</w:t>
            </w:r>
          </w:p>
          <w:p w14:paraId="0BE4D1B3" w14:textId="0D7A9D74" w:rsidR="00452548" w:rsidRPr="00042A51" w:rsidRDefault="00452548" w:rsidP="00452548">
            <w:pPr>
              <w:pStyle w:val="Nincstrkz1"/>
              <w:widowControl w:val="0"/>
              <w:spacing w:line="360" w:lineRule="auto"/>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tcPr>
          <w:p w14:paraId="644D7DC4" w14:textId="5C9CFBF4" w:rsidR="00452548" w:rsidRPr="00042A51" w:rsidRDefault="00452548" w:rsidP="00452548">
            <w:pPr>
              <w:pStyle w:val="Nincstrkz1"/>
              <w:widowControl w:val="0"/>
              <w:spacing w:line="360" w:lineRule="auto"/>
              <w:rPr>
                <w:rFonts w:ascii="Times New Roman" w:hAnsi="Times New Roman"/>
                <w:sz w:val="24"/>
              </w:rPr>
            </w:pPr>
          </w:p>
        </w:tc>
      </w:tr>
      <w:tr w:rsidR="00452548" w:rsidRPr="00042A51" w14:paraId="0D38B63E" w14:textId="77777777" w:rsidTr="00474E8E">
        <w:tc>
          <w:tcPr>
            <w:tcW w:w="3363" w:type="dxa"/>
            <w:tcBorders>
              <w:top w:val="single" w:sz="4" w:space="0" w:color="auto"/>
              <w:left w:val="single" w:sz="4" w:space="0" w:color="auto"/>
              <w:bottom w:val="single" w:sz="4" w:space="0" w:color="auto"/>
              <w:right w:val="single" w:sz="4" w:space="0" w:color="auto"/>
            </w:tcBorders>
          </w:tcPr>
          <w:p w14:paraId="55B2BD71" w14:textId="77777777" w:rsidR="00452548" w:rsidRPr="00452548" w:rsidRDefault="00452548" w:rsidP="00452548">
            <w:pPr>
              <w:pStyle w:val="Nincstrkz1"/>
              <w:widowControl w:val="0"/>
              <w:spacing w:line="360" w:lineRule="auto"/>
              <w:rPr>
                <w:rFonts w:ascii="Times New Roman" w:hAnsi="Times New Roman"/>
                <w:b/>
                <w:bCs/>
                <w:iCs/>
                <w:sz w:val="24"/>
              </w:rPr>
            </w:pPr>
            <w:r w:rsidRPr="00452548">
              <w:rPr>
                <w:rFonts w:ascii="Times New Roman" w:hAnsi="Times New Roman"/>
                <w:b/>
                <w:bCs/>
                <w:iCs/>
                <w:sz w:val="24"/>
              </w:rPr>
              <w:t>Alkálifémek</w:t>
            </w:r>
          </w:p>
          <w:p w14:paraId="601608CB" w14:textId="2E6DFFCB" w:rsidR="00452548" w:rsidRPr="00042A51" w:rsidRDefault="00452548" w:rsidP="00452548">
            <w:pPr>
              <w:pStyle w:val="Nincstrkz1"/>
              <w:widowControl w:val="0"/>
              <w:spacing w:line="360" w:lineRule="auto"/>
              <w:rPr>
                <w:rFonts w:ascii="Times New Roman" w:hAnsi="Times New Roman"/>
                <w:i/>
                <w:sz w:val="24"/>
              </w:rPr>
            </w:pPr>
            <w:r>
              <w:rPr>
                <w:rFonts w:ascii="Times New Roman" w:hAnsi="Times New Roman"/>
                <w:sz w:val="24"/>
              </w:rPr>
              <w:t>Atomi és halmazjellemzők, fizikai tulajdonságok, kémiai tulajdonságok: lángfestés, tárolás, égés. Reakció nemfémekkel, savval, lúggal. Előfordulás, előállítás. Főbb alkálifém-vegyületek: nátrium-klorid, nátrium-karbonát nátrium-hidroxid, szódabikarbóna, nátrium-szulfát, nátrium-foszfát, kálium-klorid, kálium-karbonát, kálium-hidroxid, kálium-permanganát.</w:t>
            </w:r>
          </w:p>
        </w:tc>
        <w:tc>
          <w:tcPr>
            <w:tcW w:w="3365" w:type="dxa"/>
            <w:tcBorders>
              <w:top w:val="single" w:sz="4" w:space="0" w:color="auto"/>
              <w:left w:val="single" w:sz="4" w:space="0" w:color="auto"/>
              <w:bottom w:val="single" w:sz="4" w:space="0" w:color="auto"/>
              <w:right w:val="single" w:sz="4" w:space="0" w:color="auto"/>
            </w:tcBorders>
          </w:tcPr>
          <w:p w14:paraId="25A3A611" w14:textId="77777777" w:rsidR="00452548" w:rsidRPr="00452548" w:rsidRDefault="00452548" w:rsidP="00452548">
            <w:pPr>
              <w:widowControl w:val="0"/>
              <w:spacing w:after="0" w:line="360" w:lineRule="auto"/>
              <w:rPr>
                <w:sz w:val="24"/>
              </w:rPr>
            </w:pPr>
            <w:r w:rsidRPr="00452548">
              <w:rPr>
                <w:sz w:val="24"/>
              </w:rPr>
              <w:t>Hideg zsíroldókkal kapcsolatos számolások, balesetvédelem.</w:t>
            </w:r>
          </w:p>
          <w:p w14:paraId="485C2A70" w14:textId="1226A2EF" w:rsidR="00452548" w:rsidRPr="00452548" w:rsidRDefault="00452548" w:rsidP="00452548">
            <w:pPr>
              <w:widowControl w:val="0"/>
              <w:spacing w:after="0" w:line="360" w:lineRule="auto"/>
              <w:rPr>
                <w:sz w:val="24"/>
              </w:rPr>
            </w:pPr>
            <w:r w:rsidRPr="00452548">
              <w:rPr>
                <w:sz w:val="24"/>
              </w:rPr>
              <w:t>M: Az alkálifémekről és vegyületeikről korábban tanultak rendszerezése. Információk Davy munkásságáról, az alkálifém-ionok élettani szerepéről (pl. ingerületvezetés).</w:t>
            </w:r>
          </w:p>
        </w:tc>
        <w:tc>
          <w:tcPr>
            <w:tcW w:w="2344" w:type="dxa"/>
            <w:tcBorders>
              <w:top w:val="single" w:sz="4" w:space="0" w:color="auto"/>
              <w:left w:val="single" w:sz="4" w:space="0" w:color="auto"/>
              <w:bottom w:val="single" w:sz="4" w:space="0" w:color="auto"/>
              <w:right w:val="single" w:sz="4" w:space="0" w:color="auto"/>
            </w:tcBorders>
          </w:tcPr>
          <w:p w14:paraId="12D4EA99" w14:textId="6F456C9C"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Biológia-egészségtan:</w:t>
            </w:r>
            <w:r w:rsidRPr="00042A51">
              <w:rPr>
                <w:rFonts w:ascii="Times New Roman" w:hAnsi="Times New Roman"/>
                <w:b/>
                <w:sz w:val="24"/>
              </w:rPr>
              <w:t xml:space="preserve"> </w:t>
            </w:r>
            <w:r w:rsidRPr="00042A51">
              <w:rPr>
                <w:rFonts w:ascii="Times New Roman" w:hAnsi="Times New Roman"/>
                <w:sz w:val="24"/>
              </w:rPr>
              <w:t>kiválasztás, idegrendszer, ízérzékelés.</w:t>
            </w:r>
          </w:p>
        </w:tc>
      </w:tr>
      <w:tr w:rsidR="00452548" w:rsidRPr="00042A51" w14:paraId="131F67A9" w14:textId="77777777" w:rsidTr="00474E8E">
        <w:tc>
          <w:tcPr>
            <w:tcW w:w="3363" w:type="dxa"/>
          </w:tcPr>
          <w:p w14:paraId="7AD8252D"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 xml:space="preserve">Alkáliföldfémek </w:t>
            </w:r>
          </w:p>
          <w:p w14:paraId="38AD6F5A"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Atomi jellemzők, fizikai tulajdonságok, kémiai tulajdonságok: tárolás, reakció nemfémekkel, halogénekkel, szén-dioxiddal, vízzel, savakkal és lúgokkal.</w:t>
            </w:r>
          </w:p>
          <w:p w14:paraId="17DCF311"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Felhasználás, élettani hatás.</w:t>
            </w:r>
          </w:p>
          <w:p w14:paraId="1A2374E3" w14:textId="77777777" w:rsidR="00DC2DFB"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Főbb alkáliföldfém-vegyületek: kalcium-karbonát, kalcium-oxid, kalcium-hidroxid, kalcium-hidrogén-karbonát, kalcium-foszfát, kalcium-szulfát, magnézium-karbonát, </w:t>
            </w:r>
            <w:r>
              <w:rPr>
                <w:rFonts w:ascii="Times New Roman" w:hAnsi="Times New Roman"/>
                <w:sz w:val="24"/>
              </w:rPr>
              <w:lastRenderedPageBreak/>
              <w:t>magnézium-szulfát.</w:t>
            </w:r>
          </w:p>
          <w:p w14:paraId="511730E6" w14:textId="70931B3F"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 vízkeménység.</w:t>
            </w:r>
          </w:p>
        </w:tc>
        <w:tc>
          <w:tcPr>
            <w:tcW w:w="3365" w:type="dxa"/>
          </w:tcPr>
          <w:p w14:paraId="01BBC3A5" w14:textId="77777777" w:rsidR="00452548" w:rsidRPr="00452548" w:rsidRDefault="00452548" w:rsidP="00452548">
            <w:pPr>
              <w:widowControl w:val="0"/>
              <w:spacing w:after="0" w:line="360" w:lineRule="auto"/>
              <w:rPr>
                <w:sz w:val="24"/>
              </w:rPr>
            </w:pPr>
            <w:r w:rsidRPr="00452548">
              <w:rPr>
                <w:sz w:val="24"/>
              </w:rPr>
              <w:lastRenderedPageBreak/>
              <w:t>Mészégetéssel, mészoltással, a mész megkötésével kapcsolatos számolások, balesetvédelem.</w:t>
            </w:r>
          </w:p>
          <w:p w14:paraId="1B4D4D7C" w14:textId="77777777" w:rsidR="00452548" w:rsidRPr="00452548" w:rsidRDefault="00452548" w:rsidP="00452548">
            <w:pPr>
              <w:widowControl w:val="0"/>
              <w:spacing w:after="0" w:line="360" w:lineRule="auto"/>
              <w:rPr>
                <w:sz w:val="24"/>
              </w:rPr>
            </w:pPr>
            <w:r w:rsidRPr="00452548">
              <w:rPr>
                <w:sz w:val="24"/>
              </w:rPr>
              <w:t>M: Az alkáli-, illetve alkáliföldfémek és vegyületeik összehasonlítása (pl. vetélkedő). Információk az alkáliföldfém-ionok élettani szerepéről, a csontritkulásról, a kalcium-tablettákról, építőanyagokról.</w:t>
            </w:r>
          </w:p>
        </w:tc>
        <w:tc>
          <w:tcPr>
            <w:tcW w:w="2344" w:type="dxa"/>
          </w:tcPr>
          <w:p w14:paraId="7FA25EE5" w14:textId="77777777" w:rsidR="00452548" w:rsidRPr="00042A51" w:rsidRDefault="00452548" w:rsidP="00452548">
            <w:pPr>
              <w:widowControl w:val="0"/>
              <w:spacing w:after="0" w:line="360" w:lineRule="auto"/>
              <w:rPr>
                <w:b/>
                <w:sz w:val="24"/>
              </w:rPr>
            </w:pPr>
            <w:r w:rsidRPr="00042A51">
              <w:rPr>
                <w:i/>
                <w:sz w:val="24"/>
              </w:rPr>
              <w:t>Biológia-egészségtan:</w:t>
            </w:r>
            <w:r w:rsidRPr="00042A51">
              <w:rPr>
                <w:b/>
                <w:sz w:val="24"/>
              </w:rPr>
              <w:t xml:space="preserve"> </w:t>
            </w:r>
            <w:r w:rsidRPr="00042A51">
              <w:rPr>
                <w:sz w:val="24"/>
              </w:rPr>
              <w:t>a csont összetétele.</w:t>
            </w:r>
          </w:p>
        </w:tc>
      </w:tr>
      <w:tr w:rsidR="00452548" w:rsidRPr="00042A51" w14:paraId="13DB5557" w14:textId="77777777" w:rsidTr="00474E8E">
        <w:tc>
          <w:tcPr>
            <w:tcW w:w="3363" w:type="dxa"/>
          </w:tcPr>
          <w:p w14:paraId="36D88A99" w14:textId="77777777" w:rsidR="00452548" w:rsidRPr="00DC2DFB" w:rsidRDefault="00452548" w:rsidP="00452548">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Alumínium</w:t>
            </w:r>
          </w:p>
          <w:p w14:paraId="036F84F9" w14:textId="77777777" w:rsidR="00452548" w:rsidRDefault="00452548" w:rsidP="00452548">
            <w:pPr>
              <w:pStyle w:val="Nincstrkz1"/>
              <w:widowControl w:val="0"/>
              <w:spacing w:line="360" w:lineRule="auto"/>
              <w:rPr>
                <w:rFonts w:ascii="Times New Roman" w:hAnsi="Times New Roman"/>
                <w:sz w:val="24"/>
              </w:rPr>
            </w:pPr>
            <w:r w:rsidRPr="00042A51">
              <w:rPr>
                <w:rFonts w:ascii="Times New Roman" w:hAnsi="Times New Roman"/>
                <w:sz w:val="24"/>
              </w:rPr>
              <w:t xml:space="preserve">Stabilis oxidációs száma (+3), jó redukálószer, de védő oxidréteggel </w:t>
            </w:r>
            <w:proofErr w:type="spellStart"/>
            <w:r w:rsidRPr="00042A51">
              <w:rPr>
                <w:rFonts w:ascii="Times New Roman" w:hAnsi="Times New Roman"/>
                <w:sz w:val="24"/>
              </w:rPr>
              <w:t>passziválódik</w:t>
            </w:r>
            <w:proofErr w:type="spellEnd"/>
            <w:r w:rsidRPr="00042A51">
              <w:rPr>
                <w:rFonts w:ascii="Times New Roman" w:hAnsi="Times New Roman"/>
                <w:sz w:val="24"/>
              </w:rPr>
              <w:t xml:space="preserve">. </w:t>
            </w:r>
            <w:r w:rsidR="00DC2DFB">
              <w:rPr>
                <w:rFonts w:ascii="Times New Roman" w:hAnsi="Times New Roman"/>
                <w:sz w:val="24"/>
              </w:rPr>
              <w:t xml:space="preserve">Reakciói. </w:t>
            </w:r>
            <w:r w:rsidRPr="00042A51">
              <w:rPr>
                <w:rFonts w:ascii="Times New Roman" w:hAnsi="Times New Roman"/>
                <w:sz w:val="24"/>
              </w:rPr>
              <w:t>Könnyűfém. Előfordulás. Előállítás. Felhasználás.</w:t>
            </w:r>
          </w:p>
          <w:p w14:paraId="2C49DF02" w14:textId="2069ADEB" w:rsidR="00DC2DFB" w:rsidRPr="00042A51" w:rsidRDefault="00DC2DFB" w:rsidP="00452548">
            <w:pPr>
              <w:pStyle w:val="Nincstrkz1"/>
              <w:widowControl w:val="0"/>
              <w:spacing w:line="360" w:lineRule="auto"/>
              <w:rPr>
                <w:rFonts w:ascii="Times New Roman" w:hAnsi="Times New Roman"/>
                <w:sz w:val="24"/>
              </w:rPr>
            </w:pPr>
            <w:r>
              <w:rPr>
                <w:rFonts w:ascii="Times New Roman" w:hAnsi="Times New Roman"/>
                <w:sz w:val="24"/>
              </w:rPr>
              <w:t>Alumíniumgyártás.</w:t>
            </w:r>
          </w:p>
        </w:tc>
        <w:tc>
          <w:tcPr>
            <w:tcW w:w="3365" w:type="dxa"/>
          </w:tcPr>
          <w:p w14:paraId="28FD17E2"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A reakciók ipari méretekben való megvalósítása által okozott nehézségek megértése.</w:t>
            </w:r>
          </w:p>
          <w:p w14:paraId="108A0FDF"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M: Alumínium reakciója oxigénnel, vízzel, sósavval és nátrium-hidroxiddal. Információk az alumínium előállításának történetéről és magyar vonatkozásairól („magyar ezüst”, vörösiszap-katasztrófa).</w:t>
            </w:r>
          </w:p>
        </w:tc>
        <w:tc>
          <w:tcPr>
            <w:tcW w:w="2344" w:type="dxa"/>
          </w:tcPr>
          <w:p w14:paraId="1B8F9E87"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Fizika:</w:t>
            </w:r>
            <w:r w:rsidRPr="00042A51">
              <w:rPr>
                <w:rFonts w:ascii="Times New Roman" w:hAnsi="Times New Roman"/>
                <w:sz w:val="24"/>
              </w:rPr>
              <w:t xml:space="preserve"> elektrolízis.</w:t>
            </w:r>
          </w:p>
          <w:p w14:paraId="6FC16394" w14:textId="77777777" w:rsidR="00452548" w:rsidRPr="00042A51" w:rsidRDefault="00452548" w:rsidP="00452548">
            <w:pPr>
              <w:pStyle w:val="Nincstrkz1"/>
              <w:widowControl w:val="0"/>
              <w:spacing w:line="360" w:lineRule="auto"/>
              <w:rPr>
                <w:rFonts w:ascii="Times New Roman" w:hAnsi="Times New Roman"/>
                <w:sz w:val="24"/>
              </w:rPr>
            </w:pPr>
          </w:p>
          <w:p w14:paraId="691609FE"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Alzheimer-kór.</w:t>
            </w:r>
          </w:p>
          <w:p w14:paraId="0D8A3E67" w14:textId="77777777" w:rsidR="00452548" w:rsidRPr="00042A51" w:rsidRDefault="00452548" w:rsidP="00452548">
            <w:pPr>
              <w:pStyle w:val="Nincstrkz1"/>
              <w:widowControl w:val="0"/>
              <w:spacing w:line="360" w:lineRule="auto"/>
              <w:rPr>
                <w:rFonts w:ascii="Times New Roman" w:hAnsi="Times New Roman"/>
                <w:sz w:val="24"/>
              </w:rPr>
            </w:pPr>
          </w:p>
          <w:p w14:paraId="0B88A2D4" w14:textId="77777777" w:rsidR="00452548" w:rsidRPr="00042A51" w:rsidRDefault="00452548" w:rsidP="00452548">
            <w:pPr>
              <w:pStyle w:val="Nincstrkz1"/>
              <w:widowControl w:val="0"/>
              <w:spacing w:line="360" w:lineRule="auto"/>
              <w:rPr>
                <w:rFonts w:ascii="Times New Roman" w:hAnsi="Times New Roman"/>
                <w:i/>
                <w:sz w:val="24"/>
              </w:rPr>
            </w:pPr>
            <w:r w:rsidRPr="00042A51">
              <w:rPr>
                <w:rFonts w:ascii="Times New Roman" w:hAnsi="Times New Roman"/>
                <w:i/>
                <w:sz w:val="24"/>
              </w:rPr>
              <w:t>Földrajz:</w:t>
            </w:r>
            <w:r w:rsidRPr="00042A51">
              <w:rPr>
                <w:rFonts w:ascii="Times New Roman" w:hAnsi="Times New Roman"/>
                <w:b/>
                <w:sz w:val="24"/>
              </w:rPr>
              <w:t xml:space="preserve"> </w:t>
            </w:r>
            <w:r w:rsidRPr="00042A51">
              <w:rPr>
                <w:rFonts w:ascii="Times New Roman" w:hAnsi="Times New Roman"/>
                <w:sz w:val="24"/>
              </w:rPr>
              <w:t>timföld- és alumíniumgyártás.</w:t>
            </w:r>
          </w:p>
        </w:tc>
      </w:tr>
      <w:tr w:rsidR="00452548" w:rsidRPr="00042A51" w14:paraId="57CC88CF" w14:textId="77777777" w:rsidTr="00474E8E">
        <w:tc>
          <w:tcPr>
            <w:tcW w:w="3363" w:type="dxa"/>
          </w:tcPr>
          <w:p w14:paraId="28FFC895" w14:textId="6D8A8D75"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Vas és előállítása</w:t>
            </w:r>
          </w:p>
          <w:p w14:paraId="77BECC13" w14:textId="77777777" w:rsidR="00452548" w:rsidRPr="00042A51" w:rsidRDefault="00452548" w:rsidP="00452548">
            <w:pPr>
              <w:pStyle w:val="Nincstrkz1"/>
              <w:widowControl w:val="0"/>
              <w:spacing w:line="360" w:lineRule="auto"/>
              <w:rPr>
                <w:rFonts w:ascii="Times New Roman" w:hAnsi="Times New Roman"/>
                <w:sz w:val="24"/>
              </w:rPr>
            </w:pPr>
            <w:proofErr w:type="spellStart"/>
            <w:r w:rsidRPr="00042A51">
              <w:rPr>
                <w:rFonts w:ascii="Times New Roman" w:hAnsi="Times New Roman"/>
                <w:sz w:val="24"/>
              </w:rPr>
              <w:t>Fe</w:t>
            </w:r>
            <w:proofErr w:type="spellEnd"/>
            <w:r w:rsidRPr="00042A51">
              <w:rPr>
                <w:rFonts w:ascii="Times New Roman" w:hAnsi="Times New Roman"/>
                <w:sz w:val="24"/>
              </w:rPr>
              <w:t>: nehézfém, nedves levegőn laza szerkezetű rozsda. Vas- és acélgyártás, edzett acél, ötvözőanyagok, rozsdamentes acél. Újrahasznosítás, szelektív gyűjtés, korrózióvédelem.</w:t>
            </w:r>
          </w:p>
          <w:p w14:paraId="6DA7EDD6" w14:textId="7761C154" w:rsidR="00452548" w:rsidRPr="00042A51" w:rsidRDefault="00452548" w:rsidP="00452548">
            <w:pPr>
              <w:pStyle w:val="Nincstrkz1"/>
              <w:widowControl w:val="0"/>
              <w:spacing w:line="360" w:lineRule="auto"/>
              <w:rPr>
                <w:rFonts w:ascii="Times New Roman" w:hAnsi="Times New Roman"/>
                <w:i/>
                <w:sz w:val="24"/>
              </w:rPr>
            </w:pPr>
          </w:p>
        </w:tc>
        <w:tc>
          <w:tcPr>
            <w:tcW w:w="3365" w:type="dxa"/>
          </w:tcPr>
          <w:p w14:paraId="5E5C0B2C" w14:textId="77777777" w:rsidR="00452548" w:rsidRPr="00452548" w:rsidRDefault="00452548" w:rsidP="00452548">
            <w:pPr>
              <w:widowControl w:val="0"/>
              <w:spacing w:after="0" w:line="360" w:lineRule="auto"/>
              <w:rPr>
                <w:sz w:val="24"/>
              </w:rPr>
            </w:pPr>
            <w:r w:rsidRPr="00452548">
              <w:rPr>
                <w:sz w:val="24"/>
              </w:rPr>
              <w:t>A hulladékhasznosítás környezeti és gazdasági jelentőségének felismerése. Vassal, acéllal és korróziójával kapcsolatos számolások.</w:t>
            </w:r>
          </w:p>
          <w:p w14:paraId="0C258E80" w14:textId="77777777" w:rsidR="00452548" w:rsidRPr="00452548" w:rsidRDefault="00452548" w:rsidP="00452548">
            <w:pPr>
              <w:pStyle w:val="Nincstrkz1"/>
              <w:widowControl w:val="0"/>
              <w:spacing w:line="360" w:lineRule="auto"/>
              <w:rPr>
                <w:rFonts w:ascii="Times New Roman" w:hAnsi="Times New Roman"/>
                <w:sz w:val="24"/>
              </w:rPr>
            </w:pPr>
            <w:r w:rsidRPr="00452548">
              <w:rPr>
                <w:rFonts w:ascii="Times New Roman" w:hAnsi="Times New Roman"/>
                <w:sz w:val="24"/>
              </w:rPr>
              <w:t xml:space="preserve">M: </w:t>
            </w:r>
            <w:proofErr w:type="spellStart"/>
            <w:r w:rsidRPr="00452548">
              <w:rPr>
                <w:rFonts w:ascii="Times New Roman" w:hAnsi="Times New Roman"/>
                <w:sz w:val="24"/>
              </w:rPr>
              <w:t>Pirofóros</w:t>
            </w:r>
            <w:proofErr w:type="spellEnd"/>
            <w:r w:rsidRPr="00452548">
              <w:rPr>
                <w:rFonts w:ascii="Times New Roman" w:hAnsi="Times New Roman"/>
                <w:sz w:val="24"/>
              </w:rPr>
              <w:t xml:space="preserve"> vas, vas reakciója savakkal. A régi alkoholszonda modellezése. Információk acélokról, a korrózió által okozott károkról, a korrózióvédelemről, a vas biológiai jelentőségéről, a „</w:t>
            </w:r>
            <w:proofErr w:type="gramStart"/>
            <w:r w:rsidRPr="00452548">
              <w:rPr>
                <w:rFonts w:ascii="Times New Roman" w:hAnsi="Times New Roman"/>
                <w:sz w:val="24"/>
              </w:rPr>
              <w:t>hipermangán”-</w:t>
            </w:r>
            <w:proofErr w:type="spellStart"/>
            <w:proofErr w:type="gramEnd"/>
            <w:r w:rsidRPr="00452548">
              <w:rPr>
                <w:rFonts w:ascii="Times New Roman" w:hAnsi="Times New Roman"/>
                <w:sz w:val="24"/>
              </w:rPr>
              <w:t>ról</w:t>
            </w:r>
            <w:proofErr w:type="spellEnd"/>
            <w:r w:rsidRPr="00452548">
              <w:rPr>
                <w:rFonts w:ascii="Times New Roman" w:hAnsi="Times New Roman"/>
                <w:sz w:val="24"/>
              </w:rPr>
              <w:t>.</w:t>
            </w:r>
          </w:p>
        </w:tc>
        <w:tc>
          <w:tcPr>
            <w:tcW w:w="2344" w:type="dxa"/>
          </w:tcPr>
          <w:p w14:paraId="17D86D1D" w14:textId="77777777" w:rsidR="00452548" w:rsidRPr="00042A51" w:rsidRDefault="00452548" w:rsidP="00452548">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 vér.</w:t>
            </w:r>
          </w:p>
          <w:p w14:paraId="64DEB63E" w14:textId="77777777" w:rsidR="00452548" w:rsidRPr="00042A51" w:rsidRDefault="00452548" w:rsidP="00452548">
            <w:pPr>
              <w:pStyle w:val="Nincstrkz1"/>
              <w:widowControl w:val="0"/>
              <w:spacing w:line="360" w:lineRule="auto"/>
              <w:rPr>
                <w:rFonts w:ascii="Times New Roman" w:hAnsi="Times New Roman"/>
                <w:sz w:val="24"/>
              </w:rPr>
            </w:pPr>
          </w:p>
          <w:p w14:paraId="4F025804" w14:textId="77777777" w:rsidR="00452548" w:rsidRPr="00042A51" w:rsidRDefault="00452548" w:rsidP="00452548">
            <w:pPr>
              <w:widowControl w:val="0"/>
              <w:snapToGrid w:val="0"/>
              <w:spacing w:after="0" w:line="360" w:lineRule="auto"/>
              <w:rPr>
                <w:sz w:val="24"/>
              </w:rPr>
            </w:pPr>
            <w:r w:rsidRPr="00042A51">
              <w:rPr>
                <w:i/>
                <w:sz w:val="24"/>
              </w:rPr>
              <w:t>Fizika:</w:t>
            </w:r>
            <w:r w:rsidRPr="00042A51">
              <w:rPr>
                <w:sz w:val="24"/>
              </w:rPr>
              <w:t xml:space="preserve"> fényelnyelés, fényvisszaverés, ferromágnesség, modern fényforrások.</w:t>
            </w:r>
          </w:p>
          <w:p w14:paraId="27F77615" w14:textId="77777777" w:rsidR="00452548" w:rsidRPr="00042A51" w:rsidRDefault="00452548" w:rsidP="00452548">
            <w:pPr>
              <w:widowControl w:val="0"/>
              <w:snapToGrid w:val="0"/>
              <w:spacing w:after="0" w:line="360" w:lineRule="auto"/>
              <w:rPr>
                <w:sz w:val="24"/>
              </w:rPr>
            </w:pPr>
          </w:p>
          <w:p w14:paraId="5B79DB4B" w14:textId="77777777" w:rsidR="00452548" w:rsidRPr="00042A51" w:rsidRDefault="00452548" w:rsidP="00452548">
            <w:pPr>
              <w:widowControl w:val="0"/>
              <w:spacing w:after="0" w:line="360" w:lineRule="auto"/>
              <w:rPr>
                <w:sz w:val="24"/>
              </w:rPr>
            </w:pPr>
            <w:r w:rsidRPr="00042A51">
              <w:rPr>
                <w:i/>
                <w:sz w:val="24"/>
              </w:rPr>
              <w:t>Földrajz:</w:t>
            </w:r>
            <w:r w:rsidRPr="00042A51">
              <w:rPr>
                <w:sz w:val="24"/>
              </w:rPr>
              <w:t xml:space="preserve"> vas- és acélgyártás.</w:t>
            </w:r>
          </w:p>
          <w:p w14:paraId="6CDEBA03" w14:textId="77777777" w:rsidR="00452548" w:rsidRPr="00042A51" w:rsidRDefault="00452548" w:rsidP="00452548">
            <w:pPr>
              <w:widowControl w:val="0"/>
              <w:spacing w:after="0" w:line="360" w:lineRule="auto"/>
              <w:rPr>
                <w:sz w:val="24"/>
              </w:rPr>
            </w:pPr>
          </w:p>
          <w:p w14:paraId="41B4FFF7" w14:textId="7C42AF38" w:rsidR="00452548" w:rsidRPr="00042A51" w:rsidRDefault="00452548" w:rsidP="00452548">
            <w:pPr>
              <w:widowControl w:val="0"/>
              <w:spacing w:after="0" w:line="360" w:lineRule="auto"/>
              <w:rPr>
                <w:i/>
                <w:sz w:val="24"/>
              </w:rPr>
            </w:pPr>
          </w:p>
        </w:tc>
      </w:tr>
      <w:tr w:rsidR="00452548" w:rsidRPr="00042A51" w14:paraId="578D6800" w14:textId="77777777" w:rsidTr="00474E8E">
        <w:tc>
          <w:tcPr>
            <w:tcW w:w="3363" w:type="dxa"/>
          </w:tcPr>
          <w:p w14:paraId="5CA9647C" w14:textId="6B90E846" w:rsidR="00452548" w:rsidRPr="00DC2DFB" w:rsidRDefault="00DC2DFB" w:rsidP="00452548">
            <w:pPr>
              <w:pStyle w:val="Nincstrkz1"/>
              <w:widowControl w:val="0"/>
              <w:spacing w:line="360" w:lineRule="auto"/>
              <w:rPr>
                <w:rFonts w:ascii="Times New Roman" w:hAnsi="Times New Roman"/>
                <w:b/>
                <w:bCs/>
                <w:iCs/>
                <w:sz w:val="24"/>
              </w:rPr>
            </w:pPr>
            <w:r>
              <w:rPr>
                <w:rFonts w:ascii="Times New Roman" w:hAnsi="Times New Roman"/>
                <w:b/>
                <w:bCs/>
                <w:iCs/>
                <w:sz w:val="24"/>
              </w:rPr>
              <w:t>Egyéb fontos fémek</w:t>
            </w:r>
          </w:p>
          <w:p w14:paraId="23A3A55D" w14:textId="77777777" w:rsidR="00452548" w:rsidRDefault="00DC2DFB" w:rsidP="00452548">
            <w:pPr>
              <w:pStyle w:val="Nincstrkz1"/>
              <w:widowControl w:val="0"/>
              <w:spacing w:line="360" w:lineRule="auto"/>
              <w:rPr>
                <w:rFonts w:ascii="Times New Roman" w:hAnsi="Times New Roman"/>
                <w:sz w:val="24"/>
              </w:rPr>
            </w:pPr>
            <w:r>
              <w:rPr>
                <w:rFonts w:ascii="Times New Roman" w:hAnsi="Times New Roman"/>
                <w:sz w:val="24"/>
              </w:rPr>
              <w:t xml:space="preserve">A cink és a higany atomi és halmazjellemzői, fizikai- és kémiai tulajdonságok, főbb reakciói, előfordulás, előállítás, felhasználás, élettani hatás. </w:t>
            </w:r>
          </w:p>
          <w:p w14:paraId="54B0018C" w14:textId="77777777" w:rsidR="00DC2DFB" w:rsidRDefault="00DC2DFB" w:rsidP="00452548">
            <w:pPr>
              <w:pStyle w:val="Nincstrkz1"/>
              <w:widowControl w:val="0"/>
              <w:spacing w:line="360" w:lineRule="auto"/>
              <w:rPr>
                <w:rFonts w:ascii="Times New Roman" w:hAnsi="Times New Roman"/>
                <w:sz w:val="24"/>
              </w:rPr>
            </w:pPr>
          </w:p>
          <w:p w14:paraId="6546F3E0" w14:textId="764AC73F" w:rsidR="00DC2DFB" w:rsidRPr="00042A51" w:rsidRDefault="00DC2DFB" w:rsidP="00452548">
            <w:pPr>
              <w:pStyle w:val="Nincstrkz1"/>
              <w:widowControl w:val="0"/>
              <w:spacing w:line="360" w:lineRule="auto"/>
              <w:rPr>
                <w:rFonts w:ascii="Times New Roman" w:hAnsi="Times New Roman"/>
                <w:i/>
                <w:sz w:val="24"/>
              </w:rPr>
            </w:pPr>
            <w:r>
              <w:rPr>
                <w:rFonts w:ascii="Times New Roman" w:hAnsi="Times New Roman"/>
                <w:sz w:val="24"/>
              </w:rPr>
              <w:t xml:space="preserve">A rézcsoport elemeinek atomi és halmazjellemzői, fizikai- és </w:t>
            </w:r>
            <w:r>
              <w:rPr>
                <w:rFonts w:ascii="Times New Roman" w:hAnsi="Times New Roman"/>
                <w:sz w:val="24"/>
              </w:rPr>
              <w:lastRenderedPageBreak/>
              <w:t xml:space="preserve">kémiai tulajdonságai, főbb reakciói, korrózióállóság, előfordulás, előállítás, felhasználás, élettani hatás, fontosabb vegyületek. </w:t>
            </w:r>
          </w:p>
        </w:tc>
        <w:tc>
          <w:tcPr>
            <w:tcW w:w="3365" w:type="dxa"/>
          </w:tcPr>
          <w:p w14:paraId="152014ED" w14:textId="77777777" w:rsidR="00452548" w:rsidRPr="00452548" w:rsidRDefault="00452548" w:rsidP="00452548">
            <w:pPr>
              <w:widowControl w:val="0"/>
              <w:spacing w:after="0" w:line="360" w:lineRule="auto"/>
              <w:rPr>
                <w:sz w:val="24"/>
              </w:rPr>
            </w:pPr>
            <w:r w:rsidRPr="00452548">
              <w:rPr>
                <w:sz w:val="24"/>
              </w:rPr>
              <w:lastRenderedPageBreak/>
              <w:t xml:space="preserve">M: Rézdrót lángba tartása, patinás rézlemez és malachit bemutatása. Információk a nemesfémek bányászatáról (tiszai cianidszennyezés), felhasználásáról, </w:t>
            </w:r>
            <w:proofErr w:type="spellStart"/>
            <w:r w:rsidRPr="00452548">
              <w:rPr>
                <w:sz w:val="24"/>
              </w:rPr>
              <w:t>újrahasznosításáról</w:t>
            </w:r>
            <w:proofErr w:type="spellEnd"/>
            <w:r w:rsidRPr="00452548">
              <w:rPr>
                <w:sz w:val="24"/>
              </w:rPr>
              <w:t xml:space="preserve">, a karátról, a fényképezés történetéről, a rézgálicot tartalmazó </w:t>
            </w:r>
            <w:r w:rsidRPr="00452548">
              <w:rPr>
                <w:sz w:val="24"/>
              </w:rPr>
              <w:lastRenderedPageBreak/>
              <w:t>növényvédőszerekről, a rézedények használatáról, a kolloid ezüst spray-</w:t>
            </w:r>
            <w:proofErr w:type="spellStart"/>
            <w:r w:rsidRPr="00452548">
              <w:rPr>
                <w:sz w:val="24"/>
              </w:rPr>
              <w:t>ről</w:t>
            </w:r>
            <w:proofErr w:type="spellEnd"/>
            <w:r w:rsidRPr="00452548">
              <w:rPr>
                <w:sz w:val="24"/>
              </w:rPr>
              <w:t>, a lápisz felhasználási módjairól, az ezüst- és a réztárgyak tisztításáról.</w:t>
            </w:r>
          </w:p>
        </w:tc>
        <w:tc>
          <w:tcPr>
            <w:tcW w:w="2344" w:type="dxa"/>
          </w:tcPr>
          <w:p w14:paraId="0ACF8E29" w14:textId="77777777" w:rsidR="00452548" w:rsidRPr="00042A51" w:rsidRDefault="00452548" w:rsidP="00452548">
            <w:pPr>
              <w:pStyle w:val="Nincstrkz1"/>
              <w:widowControl w:val="0"/>
              <w:spacing w:line="360" w:lineRule="auto"/>
              <w:rPr>
                <w:rFonts w:ascii="Times New Roman" w:hAnsi="Times New Roman"/>
                <w:i/>
                <w:sz w:val="24"/>
              </w:rPr>
            </w:pPr>
          </w:p>
        </w:tc>
      </w:tr>
    </w:tbl>
    <w:p w14:paraId="5DB30F91" w14:textId="77777777" w:rsidR="00452548" w:rsidRDefault="00452548" w:rsidP="007C74B7">
      <w:pPr>
        <w:widowControl w:val="0"/>
        <w:spacing w:line="360" w:lineRule="auto"/>
        <w:rPr>
          <w:sz w:val="24"/>
          <w:szCs w:val="24"/>
        </w:rPr>
      </w:pPr>
    </w:p>
    <w:p w14:paraId="70D39162" w14:textId="77777777" w:rsidR="00A56764" w:rsidRDefault="00A56764"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2673A2DC"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005275C6"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67CE74C" w14:textId="60A98596" w:rsidR="00D96B6D" w:rsidRPr="007C74B7" w:rsidRDefault="00D96B6D" w:rsidP="007C74B7">
            <w:pPr>
              <w:widowControl w:val="0"/>
              <w:spacing w:after="0" w:line="360" w:lineRule="auto"/>
              <w:rPr>
                <w:b/>
                <w:bCs/>
                <w:sz w:val="24"/>
                <w:szCs w:val="24"/>
              </w:rPr>
            </w:pPr>
            <w:r w:rsidRPr="007C74B7">
              <w:rPr>
                <w:b/>
                <w:bCs/>
                <w:sz w:val="24"/>
                <w:szCs w:val="24"/>
              </w:rPr>
              <w:t>Kémia az ipai termelésben és a mindennapokban</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0C23B8F" w14:textId="248413D5" w:rsidR="00D96B6D" w:rsidRPr="007C74B7" w:rsidRDefault="00D96B6D" w:rsidP="007C74B7">
            <w:pPr>
              <w:widowControl w:val="0"/>
              <w:spacing w:after="0" w:line="360" w:lineRule="auto"/>
              <w:rPr>
                <w:b/>
                <w:sz w:val="24"/>
                <w:szCs w:val="24"/>
              </w:rPr>
            </w:pPr>
            <w:r w:rsidRPr="007C74B7">
              <w:rPr>
                <w:b/>
                <w:sz w:val="24"/>
                <w:szCs w:val="24"/>
              </w:rPr>
              <w:t>Órakeret: 12 óra</w:t>
            </w:r>
          </w:p>
        </w:tc>
      </w:tr>
      <w:tr w:rsidR="00D96B6D" w:rsidRPr="007C74B7" w14:paraId="3070479C"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D3B9775"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59B2189" w14:textId="3104901D"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természetben megtalálható legfontosabb nyersanyagokat</w:t>
            </w:r>
            <w:r>
              <w:rPr>
                <w:rFonts w:eastAsia="Calibri"/>
                <w:color w:val="000000"/>
                <w:sz w:val="24"/>
                <w:szCs w:val="24"/>
                <w:lang w:eastAsia="hu-HU"/>
              </w:rPr>
              <w:t>. É</w:t>
            </w:r>
            <w:r w:rsidR="008605FC" w:rsidRPr="007C74B7">
              <w:rPr>
                <w:rFonts w:eastAsia="Calibri"/>
                <w:color w:val="000000"/>
                <w:sz w:val="24"/>
                <w:szCs w:val="24"/>
                <w:lang w:eastAsia="hu-HU"/>
              </w:rPr>
              <w:t>rti az anyagok átalakításának hasznát, valamint konkrét példákat mond vegyipari termékek előállítására</w:t>
            </w:r>
            <w:r>
              <w:rPr>
                <w:rFonts w:eastAsia="Calibri"/>
                <w:color w:val="000000"/>
                <w:sz w:val="24"/>
                <w:szCs w:val="24"/>
                <w:lang w:eastAsia="hu-HU"/>
              </w:rPr>
              <w:t>. I</w:t>
            </w:r>
            <w:r w:rsidR="008605FC" w:rsidRPr="007C74B7">
              <w:rPr>
                <w:rFonts w:eastAsia="Calibri"/>
                <w:color w:val="000000"/>
                <w:sz w:val="24"/>
                <w:szCs w:val="24"/>
                <w:lang w:eastAsia="hu-HU"/>
              </w:rPr>
              <w:t>smeri a különböző nyersanyagokból előállítható legfontosabb termékeket</w:t>
            </w:r>
            <w:r>
              <w:rPr>
                <w:rFonts w:eastAsia="Calibri"/>
                <w:color w:val="000000"/>
                <w:sz w:val="24"/>
                <w:szCs w:val="24"/>
                <w:lang w:eastAsia="hu-HU"/>
              </w:rPr>
              <w:t>. É</w:t>
            </w:r>
            <w:r w:rsidR="008605FC" w:rsidRPr="007C74B7">
              <w:rPr>
                <w:rFonts w:eastAsia="Calibri"/>
                <w:color w:val="000000"/>
                <w:sz w:val="24"/>
                <w:szCs w:val="24"/>
                <w:lang w:eastAsia="hu-HU"/>
              </w:rPr>
              <w:t>rti, hogy az ipari (vegyipari) termelés során különféle, akár a környezetre vagy szervezetre káros anyagok is keletkezhetnek, amelyek közömbösítése, illetve kezelése fontos feladat</w:t>
            </w:r>
            <w:r>
              <w:rPr>
                <w:rFonts w:eastAsia="Calibri"/>
                <w:color w:val="000000"/>
                <w:sz w:val="24"/>
                <w:szCs w:val="24"/>
                <w:lang w:eastAsia="hu-HU"/>
              </w:rPr>
              <w:t>. A</w:t>
            </w:r>
            <w:r w:rsidR="008605FC" w:rsidRPr="007C74B7">
              <w:rPr>
                <w:rFonts w:eastAsia="Calibri"/>
                <w:color w:val="000000"/>
                <w:sz w:val="24"/>
                <w:szCs w:val="24"/>
                <w:lang w:eastAsia="hu-HU"/>
              </w:rPr>
              <w:t>z ismeretein alapuló tudatos vásárlással és tudatos életvitellel képes a környezetének megóvására</w:t>
            </w:r>
            <w:r>
              <w:rPr>
                <w:rFonts w:eastAsia="Calibri"/>
                <w:color w:val="000000"/>
                <w:sz w:val="24"/>
                <w:szCs w:val="24"/>
                <w:lang w:eastAsia="hu-HU"/>
              </w:rPr>
              <w:t>. É</w:t>
            </w:r>
            <w:r w:rsidR="008605FC" w:rsidRPr="007C74B7">
              <w:rPr>
                <w:rFonts w:eastAsia="Calibri"/>
                <w:color w:val="000000"/>
                <w:sz w:val="24"/>
                <w:szCs w:val="24"/>
                <w:lang w:eastAsia="hu-HU"/>
              </w:rPr>
              <w:t>rti a mészkőalapú építőanyagok kémiai összetételét és átalakulásait (mészkő, égetett mész, oltott mész), ismeri a beton alapvető összetételét, előállítását és felhasználásának lehetőségeit, ismeri a legfontosabb hőszigetelő anyagokat</w:t>
            </w:r>
            <w:r>
              <w:rPr>
                <w:rFonts w:eastAsia="Calibri"/>
                <w:color w:val="000000"/>
                <w:sz w:val="24"/>
                <w:szCs w:val="24"/>
                <w:lang w:eastAsia="hu-HU"/>
              </w:rPr>
              <w:t>. É</w:t>
            </w:r>
            <w:r w:rsidR="008605FC" w:rsidRPr="007C74B7">
              <w:rPr>
                <w:rFonts w:eastAsia="Calibri"/>
                <w:color w:val="000000"/>
                <w:sz w:val="24"/>
                <w:szCs w:val="24"/>
                <w:lang w:eastAsia="hu-HU"/>
              </w:rPr>
              <w:t>rti, hogy a fémek többsége a természetben vegyületek formájában van jelen, ismeri a legfontosabb redukciós eljárásokat (szenes, elektrokémiai redukció), ismeri a legfontosabb ötvözeteket, érti az ötvözetek felhasználásának előnyeit</w:t>
            </w:r>
            <w:r>
              <w:rPr>
                <w:rFonts w:eastAsia="Calibri"/>
                <w:color w:val="000000"/>
                <w:sz w:val="24"/>
                <w:szCs w:val="24"/>
                <w:lang w:eastAsia="hu-HU"/>
              </w:rPr>
              <w:t>. I</w:t>
            </w:r>
            <w:r w:rsidR="008605FC" w:rsidRPr="007C74B7">
              <w:rPr>
                <w:rFonts w:eastAsia="Calibri"/>
                <w:color w:val="000000"/>
                <w:sz w:val="24"/>
                <w:szCs w:val="24"/>
                <w:lang w:eastAsia="hu-HU"/>
              </w:rPr>
              <w:t xml:space="preserve">smeri a mindennapi életben előforduló növényvédő szerek használatának alapvető szabályait, értelmezi a növényvédő szerek leírását, felhasználási útmutatóját, példát mond a növényvédő szerekre a múltból és a jelenből (bordói lé, korszerű </w:t>
            </w:r>
            <w:proofErr w:type="spellStart"/>
            <w:r w:rsidR="008605FC" w:rsidRPr="007C74B7">
              <w:rPr>
                <w:rFonts w:eastAsia="Calibri"/>
                <w:color w:val="000000"/>
                <w:sz w:val="24"/>
                <w:szCs w:val="24"/>
                <w:lang w:eastAsia="hu-HU"/>
              </w:rPr>
              <w:t>peszticidek</w:t>
            </w:r>
            <w:proofErr w:type="spellEnd"/>
            <w:r w:rsidR="008605FC" w:rsidRPr="007C74B7">
              <w:rPr>
                <w:rFonts w:eastAsia="Calibri"/>
                <w:color w:val="000000"/>
                <w:sz w:val="24"/>
                <w:szCs w:val="24"/>
                <w:lang w:eastAsia="hu-HU"/>
              </w:rPr>
              <w:t>), ismeri ezek hatásának elvi alapjait</w:t>
            </w:r>
            <w:r>
              <w:rPr>
                <w:rFonts w:eastAsia="Calibri"/>
                <w:color w:val="000000"/>
                <w:sz w:val="24"/>
                <w:szCs w:val="24"/>
                <w:lang w:eastAsia="hu-HU"/>
              </w:rPr>
              <w:t>. I</w:t>
            </w:r>
            <w:r w:rsidR="008605FC" w:rsidRPr="007C74B7">
              <w:rPr>
                <w:rFonts w:eastAsia="Calibri"/>
                <w:color w:val="000000"/>
                <w:sz w:val="24"/>
                <w:szCs w:val="24"/>
                <w:lang w:eastAsia="hu-HU"/>
              </w:rPr>
              <w:t>smeri a legfontosabb (N-, P-, K-tartalmú) műtrágyák kémiai összetételét, előállítását és felhasználásának szükségességét</w:t>
            </w:r>
            <w:r>
              <w:rPr>
                <w:rFonts w:eastAsia="Calibri"/>
                <w:color w:val="000000"/>
                <w:sz w:val="24"/>
                <w:szCs w:val="24"/>
                <w:lang w:eastAsia="hu-HU"/>
              </w:rPr>
              <w:t>. I</w:t>
            </w:r>
            <w:r w:rsidR="008605FC" w:rsidRPr="007C74B7">
              <w:rPr>
                <w:rFonts w:eastAsia="Calibri"/>
                <w:color w:val="000000"/>
                <w:sz w:val="24"/>
                <w:szCs w:val="24"/>
                <w:lang w:eastAsia="hu-HU"/>
              </w:rPr>
              <w:t xml:space="preserve">smeri a fosszilis energiahordozók fogalmát és azok legfontosabb képviselőit, érti a kőolaj ipari lepárlásának elvét, ismeri a legfontosabb párlatok nevét, összetételét és </w:t>
            </w:r>
            <w:r w:rsidR="008605FC" w:rsidRPr="007C74B7">
              <w:rPr>
                <w:rFonts w:eastAsia="Calibri"/>
                <w:color w:val="000000"/>
                <w:sz w:val="24"/>
                <w:szCs w:val="24"/>
                <w:lang w:eastAsia="hu-HU"/>
              </w:rPr>
              <w:lastRenderedPageBreak/>
              <w:t>felhasználási lehetőségeit, példát mond motorhajtó anyagokra, ismeri a töltőállomásokon kapható üzemanyagok típusait és azok felhasználását</w:t>
            </w:r>
            <w:r>
              <w:rPr>
                <w:rFonts w:eastAsia="Calibri"/>
                <w:color w:val="000000"/>
                <w:sz w:val="24"/>
                <w:szCs w:val="24"/>
                <w:lang w:eastAsia="hu-HU"/>
              </w:rPr>
              <w:t>.</w:t>
            </w:r>
          </w:p>
          <w:p w14:paraId="322E2C8F" w14:textId="4DA6B54A" w:rsidR="00D96B6D"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I</w:t>
            </w:r>
            <w:r w:rsidR="008605FC" w:rsidRPr="007C74B7">
              <w:rPr>
                <w:rFonts w:eastAsia="Calibri"/>
                <w:color w:val="000000"/>
                <w:sz w:val="24"/>
                <w:szCs w:val="24"/>
                <w:lang w:eastAsia="hu-HU"/>
              </w:rPr>
              <w:t>smeri a bioüzemanyagok legfontosabb típusait</w:t>
            </w:r>
            <w:r>
              <w:rPr>
                <w:rFonts w:eastAsia="Calibri"/>
                <w:color w:val="000000"/>
                <w:sz w:val="24"/>
                <w:szCs w:val="24"/>
                <w:lang w:eastAsia="hu-HU"/>
              </w:rPr>
              <w:t>. I</w:t>
            </w:r>
            <w:r w:rsidR="008605FC" w:rsidRPr="007C74B7">
              <w:rPr>
                <w:rFonts w:eastAsia="Calibri"/>
                <w:color w:val="000000"/>
                <w:sz w:val="24"/>
                <w:szCs w:val="24"/>
                <w:lang w:eastAsia="hu-HU"/>
              </w:rPr>
              <w:t>smeri a műanyag fogalmát és a műanyagok csoportosításának lehetőségeit eredetük, illetve hővel szemben mutatott viselkedésük alapján, konkrét példákat mond műanyagokra a környezetéből, érti azok felhasználásának előnyeit, ismeri a polimerizáció fogalmát, példát ad monomerekre és polimerekre, ismeri a műanyagok felhasználásának előnyeit és hátrányait, környezetre gyakorolt hatásukat</w:t>
            </w:r>
            <w:r>
              <w:rPr>
                <w:rFonts w:eastAsia="Calibri"/>
                <w:color w:val="000000"/>
                <w:sz w:val="24"/>
                <w:szCs w:val="24"/>
                <w:lang w:eastAsia="hu-HU"/>
              </w:rPr>
              <w:t>. I</w:t>
            </w:r>
            <w:r w:rsidR="008605FC" w:rsidRPr="007C74B7">
              <w:rPr>
                <w:rFonts w:eastAsia="Calibri"/>
                <w:color w:val="000000"/>
                <w:sz w:val="24"/>
                <w:szCs w:val="24"/>
                <w:lang w:eastAsia="hu-HU"/>
              </w:rPr>
              <w:t>smeri az élelmiszereink legfontosabb összetevőinek, a szénhidrátoknak, a fehérjéknek, valamint a zsíroknak és olajoknak a molekulaszerkezetét és tulajdonságait, felsorolja a háztartásban megtalálható legfontosabb élelmiszerek tápanyagait, példát mond bizonyos összetevők (fehérjék, redukáló cukrok, keményítő) kimutatására, ismeri a legfontosabb élelmiszeradalék-csoportokat, alapvető szinten értelmezi egy élelmiszer-tájékoztató címkéjét</w:t>
            </w:r>
            <w:r>
              <w:rPr>
                <w:rFonts w:eastAsia="Calibri"/>
                <w:color w:val="000000"/>
                <w:sz w:val="24"/>
                <w:szCs w:val="24"/>
                <w:lang w:eastAsia="hu-HU"/>
              </w:rPr>
              <w:t>. I</w:t>
            </w:r>
            <w:r w:rsidR="008605FC" w:rsidRPr="007C74B7">
              <w:rPr>
                <w:rFonts w:eastAsia="Calibri"/>
                <w:color w:val="000000"/>
                <w:sz w:val="24"/>
                <w:szCs w:val="24"/>
                <w:lang w:eastAsia="hu-HU"/>
              </w:rPr>
              <w:t>smeri a leggyakrabban használt élvezeti szerek (szeszes italok, dohánytermékek, kávé, energiaitalok, drogok) hatóanyagát, ezen szerek használatának veszélyeit, érti az illegális drogok használatával kapcsolatos alapvető problémákat, példát mond illegális drogokra, ismeri a doppingszer fogalmá</w:t>
            </w:r>
            <w:r>
              <w:rPr>
                <w:rFonts w:eastAsia="Calibri"/>
                <w:color w:val="000000"/>
                <w:sz w:val="24"/>
                <w:szCs w:val="24"/>
                <w:lang w:eastAsia="hu-HU"/>
              </w:rPr>
              <w:t>t</w:t>
            </w:r>
            <w:r w:rsidR="008605FC" w:rsidRPr="007C74B7">
              <w:rPr>
                <w:rFonts w:eastAsia="Calibri"/>
                <w:color w:val="000000"/>
                <w:sz w:val="24"/>
                <w:szCs w:val="24"/>
                <w:lang w:eastAsia="hu-HU"/>
              </w:rPr>
              <w:t>, megérti és értékeli a doppingszerekkel kapcsolatos információkat</w:t>
            </w:r>
            <w:r>
              <w:rPr>
                <w:rFonts w:eastAsia="Calibri"/>
                <w:color w:val="000000"/>
                <w:sz w:val="24"/>
                <w:szCs w:val="24"/>
                <w:lang w:eastAsia="hu-HU"/>
              </w:rPr>
              <w:t>. I</w:t>
            </w:r>
            <w:r w:rsidR="008605FC" w:rsidRPr="007C74B7">
              <w:rPr>
                <w:rFonts w:eastAsia="Calibri"/>
                <w:color w:val="000000"/>
                <w:sz w:val="24"/>
                <w:szCs w:val="24"/>
                <w:lang w:eastAsia="hu-HU"/>
              </w:rPr>
              <w:t>smeri a gyógyszer fogalmát és a gyógyszerek fontosabb csoportjait hatásuk alapján, alapvető szinten értelmezi a gyógyszerek mellékelt betegtájékoztatójá</w:t>
            </w:r>
            <w:r>
              <w:rPr>
                <w:rFonts w:eastAsia="Calibri"/>
                <w:color w:val="000000"/>
                <w:sz w:val="24"/>
                <w:szCs w:val="24"/>
                <w:lang w:eastAsia="hu-HU"/>
              </w:rPr>
              <w:t>t. I</w:t>
            </w:r>
            <w:r w:rsidR="008605FC" w:rsidRPr="007C74B7">
              <w:rPr>
                <w:rFonts w:eastAsia="Calibri"/>
                <w:color w:val="000000"/>
                <w:sz w:val="24"/>
                <w:szCs w:val="24"/>
                <w:lang w:eastAsia="hu-HU"/>
              </w:rPr>
              <w:t xml:space="preserve">smeri a méreg fogalmának jelentését, érti az anyagok mennyiségének jelentőségét a mérgező hatásuk tekintetében, példát mond növényi, állati és szintetikus mérgekre, ismeri a mérgek szervezetbe jutásának lehetőségeit (tápcsatorna, bőr, tüdő), ismeri és felismeri a különböző anyagok csomagolásán a mérgező anyag piktogramját, képes ezeknek az anyagoknak a felelősségteljes használatára, ismeri a köznapi életben előforduló leggyakoribb mérgeket, mérgezéseket (pl. szén-monoxid, penészgomba-toxinok, gombamérgezések, helytelen égetés során keletkező füst anyagai, drogok, nehézfémek), tudja, hogy a mérgező hatás nem az anyag </w:t>
            </w:r>
            <w:r w:rsidR="008605FC" w:rsidRPr="007C74B7">
              <w:rPr>
                <w:rFonts w:eastAsia="Calibri"/>
                <w:color w:val="000000"/>
                <w:sz w:val="24"/>
                <w:szCs w:val="24"/>
                <w:lang w:eastAsia="hu-HU"/>
              </w:rPr>
              <w:lastRenderedPageBreak/>
              <w:t>szintetikus eredetének a következménye</w:t>
            </w:r>
            <w:r>
              <w:rPr>
                <w:rFonts w:eastAsia="Calibri"/>
                <w:color w:val="000000"/>
                <w:sz w:val="24"/>
                <w:szCs w:val="24"/>
                <w:lang w:eastAsia="hu-HU"/>
              </w:rPr>
              <w:t>. I</w:t>
            </w:r>
            <w:r w:rsidR="008605FC" w:rsidRPr="007C74B7">
              <w:rPr>
                <w:rFonts w:eastAsia="Calibri"/>
                <w:color w:val="000000"/>
                <w:sz w:val="24"/>
                <w:szCs w:val="24"/>
                <w:lang w:eastAsia="hu-HU"/>
              </w:rPr>
              <w:t xml:space="preserve">smeri a mosó- és tisztítószerek, valamint a fertőtlenítőszerek fogalmi megkülönböztetését, példát mond a környezetéből gyakran használt mosó-/tisztítószerre és fertőtlenítőszerre, ismeri a szappan összetételét és a szappangyártás módját, ismeri a </w:t>
            </w:r>
            <w:proofErr w:type="spellStart"/>
            <w:r w:rsidR="008605FC" w:rsidRPr="007C74B7">
              <w:rPr>
                <w:rFonts w:eastAsia="Calibri"/>
                <w:color w:val="000000"/>
                <w:sz w:val="24"/>
                <w:szCs w:val="24"/>
                <w:lang w:eastAsia="hu-HU"/>
              </w:rPr>
              <w:t>hypo</w:t>
            </w:r>
            <w:proofErr w:type="spellEnd"/>
            <w:r w:rsidR="008605FC" w:rsidRPr="007C74B7">
              <w:rPr>
                <w:rFonts w:eastAsia="Calibri"/>
                <w:color w:val="000000"/>
                <w:sz w:val="24"/>
                <w:szCs w:val="24"/>
                <w:lang w:eastAsia="hu-HU"/>
              </w:rPr>
              <w:t xml:space="preserve"> kémiai összetételét és felhasználási módját, érti a mosószerek mosóaktív komponenseinek (a felületaktív részecskéknek) a mosásban betöltött szerepét</w:t>
            </w:r>
            <w:r>
              <w:rPr>
                <w:rFonts w:eastAsia="Calibri"/>
                <w:color w:val="000000"/>
                <w:sz w:val="24"/>
                <w:szCs w:val="24"/>
                <w:lang w:eastAsia="hu-HU"/>
              </w:rPr>
              <w:t>. I</w:t>
            </w:r>
            <w:r w:rsidR="008605FC" w:rsidRPr="007C74B7">
              <w:rPr>
                <w:rFonts w:eastAsia="Calibri"/>
                <w:color w:val="000000"/>
                <w:sz w:val="24"/>
                <w:szCs w:val="24"/>
                <w:lang w:eastAsia="hu-HU"/>
              </w:rPr>
              <w:t>smeri a kemény víz és a lágy víz közötti különbséget, érti a kemény víz és egyes mosószerek közötti kölcsönhatás (kicsapódás) folyamatát</w:t>
            </w:r>
            <w:r>
              <w:rPr>
                <w:rFonts w:eastAsia="Calibri"/>
                <w:color w:val="000000"/>
                <w:sz w:val="24"/>
                <w:szCs w:val="24"/>
                <w:lang w:eastAsia="hu-HU"/>
              </w:rPr>
              <w:t>. É</w:t>
            </w:r>
            <w:r w:rsidR="008605FC" w:rsidRPr="007C74B7">
              <w:rPr>
                <w:rFonts w:eastAsia="Calibri"/>
                <w:color w:val="000000"/>
                <w:sz w:val="24"/>
                <w:szCs w:val="24"/>
                <w:lang w:eastAsia="hu-HU"/>
              </w:rPr>
              <w:t>rti a különbséget a tudományos és az áltudományos információk között, konkrét példát mond a köznapi életből tudományos és áltudományos ismeretekre, információkra</w:t>
            </w:r>
            <w:r>
              <w:rPr>
                <w:rFonts w:eastAsia="Calibri"/>
                <w:color w:val="000000"/>
                <w:sz w:val="24"/>
                <w:szCs w:val="24"/>
                <w:lang w:eastAsia="hu-HU"/>
              </w:rPr>
              <w:t>. I</w:t>
            </w:r>
            <w:r w:rsidR="008605FC" w:rsidRPr="007C74B7">
              <w:rPr>
                <w:rFonts w:eastAsia="Calibri"/>
                <w:color w:val="000000"/>
                <w:sz w:val="24"/>
                <w:szCs w:val="24"/>
                <w:lang w:eastAsia="hu-HU"/>
              </w:rPr>
              <w:t>smeri a tudományos megközelítés lényegét (objektivitás, reprodukálhatóság, ellenőrizhetőség, bizonyíthatóság)</w:t>
            </w:r>
            <w:r>
              <w:rPr>
                <w:rFonts w:eastAsia="Calibri"/>
                <w:color w:val="000000"/>
                <w:sz w:val="24"/>
                <w:szCs w:val="24"/>
                <w:lang w:eastAsia="hu-HU"/>
              </w:rPr>
              <w:t>. L</w:t>
            </w:r>
            <w:r w:rsidR="008605FC" w:rsidRPr="007C74B7">
              <w:rPr>
                <w:rFonts w:eastAsia="Calibri"/>
                <w:color w:val="000000"/>
                <w:sz w:val="24"/>
                <w:szCs w:val="24"/>
                <w:lang w:eastAsia="hu-HU"/>
              </w:rPr>
              <w:t>átja az áltudományos megközelítés lényegét (feltételezés, szubjektivitás, bizonyítatlanság), felismeri az áltudományosságra utaló legfontosabb jeleket.</w:t>
            </w:r>
          </w:p>
        </w:tc>
      </w:tr>
    </w:tbl>
    <w:p w14:paraId="5E780775"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0BE636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3DC300E6"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7D0658E2"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778CD46D"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5BFB8362"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7EFA308" w14:textId="77777777" w:rsidR="00D96B6D" w:rsidRPr="00345E45" w:rsidRDefault="00345E45" w:rsidP="007C74B7">
            <w:pPr>
              <w:spacing w:after="0" w:line="360" w:lineRule="auto"/>
              <w:rPr>
                <w:b/>
                <w:bCs/>
                <w:sz w:val="24"/>
                <w:szCs w:val="24"/>
              </w:rPr>
            </w:pPr>
            <w:r w:rsidRPr="00345E45">
              <w:rPr>
                <w:b/>
                <w:bCs/>
                <w:sz w:val="24"/>
                <w:szCs w:val="24"/>
              </w:rPr>
              <w:t>Az építőanyagok kémiája</w:t>
            </w:r>
          </w:p>
          <w:p w14:paraId="52F7CEAA" w14:textId="58F90426" w:rsidR="00345E45" w:rsidRPr="00345E45" w:rsidRDefault="00345E45" w:rsidP="007C74B7">
            <w:pPr>
              <w:spacing w:after="0" w:line="360" w:lineRule="auto"/>
              <w:rPr>
                <w:sz w:val="24"/>
                <w:szCs w:val="24"/>
              </w:rPr>
            </w:pPr>
            <w:r w:rsidRPr="00345E45">
              <w:rPr>
                <w:sz w:val="24"/>
                <w:szCs w:val="24"/>
              </w:rPr>
              <w:t>mészkőalapú építőanyagok, gipszalapú építőanyagok, szigetelőanyagok, nyílászárók.</w:t>
            </w:r>
          </w:p>
        </w:tc>
        <w:tc>
          <w:tcPr>
            <w:tcW w:w="3356" w:type="dxa"/>
            <w:tcBorders>
              <w:top w:val="single" w:sz="4" w:space="0" w:color="auto"/>
              <w:left w:val="single" w:sz="4" w:space="0" w:color="auto"/>
              <w:bottom w:val="single" w:sz="4" w:space="0" w:color="auto"/>
              <w:right w:val="single" w:sz="4" w:space="0" w:color="auto"/>
            </w:tcBorders>
          </w:tcPr>
          <w:p w14:paraId="07C039C9" w14:textId="16F816C8" w:rsidR="00D96B6D" w:rsidRPr="00345E45" w:rsidRDefault="00345E45" w:rsidP="007C74B7">
            <w:pPr>
              <w:spacing w:after="0" w:line="360" w:lineRule="auto"/>
              <w:rPr>
                <w:sz w:val="24"/>
                <w:szCs w:val="24"/>
              </w:rPr>
            </w:pPr>
            <w:r w:rsidRPr="00345E45">
              <w:rPr>
                <w:rFonts w:eastAsia="Calibri"/>
                <w:color w:val="000000"/>
                <w:sz w:val="24"/>
                <w:szCs w:val="24"/>
                <w:lang w:eastAsia="hu-HU"/>
              </w:rPr>
              <w:t>Összehasonlító táblázat készítése a cement, beton, üveg, mészkő, fa, acél legfontosabb tulajdonságainak bemutatására</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4758851" w14:textId="1B1060CF" w:rsidR="00D96B6D" w:rsidRPr="00345E45" w:rsidRDefault="00345E45" w:rsidP="007C74B7">
            <w:pPr>
              <w:spacing w:after="0" w:line="360" w:lineRule="auto"/>
              <w:rPr>
                <w:sz w:val="24"/>
                <w:szCs w:val="24"/>
              </w:rPr>
            </w:pPr>
            <w:r>
              <w:rPr>
                <w:i/>
                <w:iCs/>
                <w:sz w:val="24"/>
                <w:szCs w:val="24"/>
              </w:rPr>
              <w:t>történelem:</w:t>
            </w:r>
            <w:r>
              <w:rPr>
                <w:sz w:val="24"/>
                <w:szCs w:val="24"/>
              </w:rPr>
              <w:t xml:space="preserve"> építészet</w:t>
            </w:r>
          </w:p>
        </w:tc>
      </w:tr>
      <w:tr w:rsidR="00345E45" w:rsidRPr="007C74B7" w14:paraId="255708C4"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A0963E" w14:textId="77777777" w:rsidR="00345E45" w:rsidRDefault="00345E45" w:rsidP="007C74B7">
            <w:pPr>
              <w:spacing w:after="0" w:line="360" w:lineRule="auto"/>
              <w:rPr>
                <w:b/>
                <w:bCs/>
                <w:sz w:val="24"/>
                <w:szCs w:val="24"/>
              </w:rPr>
            </w:pPr>
            <w:r>
              <w:rPr>
                <w:b/>
                <w:bCs/>
                <w:sz w:val="24"/>
                <w:szCs w:val="24"/>
              </w:rPr>
              <w:t>A növényvédő szerek és a műtrágya</w:t>
            </w:r>
          </w:p>
          <w:p w14:paraId="2BA7FFBD" w14:textId="58D31C51" w:rsidR="00345E45" w:rsidRPr="00345E45" w:rsidRDefault="00345E45" w:rsidP="007C74B7">
            <w:pPr>
              <w:spacing w:after="0" w:line="360" w:lineRule="auto"/>
              <w:rPr>
                <w:sz w:val="24"/>
                <w:szCs w:val="24"/>
              </w:rPr>
            </w:pPr>
            <w:r>
              <w:rPr>
                <w:sz w:val="24"/>
                <w:szCs w:val="24"/>
              </w:rPr>
              <w:t xml:space="preserve">Integrált növényvédelem, </w:t>
            </w:r>
            <w:proofErr w:type="spellStart"/>
            <w:r>
              <w:rPr>
                <w:sz w:val="24"/>
                <w:szCs w:val="24"/>
              </w:rPr>
              <w:t>peszticidek</w:t>
            </w:r>
            <w:proofErr w:type="spellEnd"/>
            <w:r>
              <w:rPr>
                <w:sz w:val="24"/>
                <w:szCs w:val="24"/>
              </w:rPr>
              <w:t xml:space="preserve"> alkalmazása, műtrágyák, NPK-műtrágya, pétisó.</w:t>
            </w:r>
          </w:p>
        </w:tc>
        <w:tc>
          <w:tcPr>
            <w:tcW w:w="3356" w:type="dxa"/>
            <w:tcBorders>
              <w:top w:val="single" w:sz="4" w:space="0" w:color="auto"/>
              <w:left w:val="single" w:sz="4" w:space="0" w:color="auto"/>
              <w:bottom w:val="single" w:sz="4" w:space="0" w:color="auto"/>
              <w:right w:val="single" w:sz="4" w:space="0" w:color="auto"/>
            </w:tcBorders>
          </w:tcPr>
          <w:p w14:paraId="1682246D" w14:textId="77777777" w:rsidR="00345E45" w:rsidRDefault="00345E45" w:rsidP="007C74B7">
            <w:pPr>
              <w:spacing w:after="0" w:line="360" w:lineRule="auto"/>
              <w:rPr>
                <w:rFonts w:eastAsia="Calibri"/>
                <w:color w:val="000000"/>
                <w:sz w:val="24"/>
                <w:szCs w:val="24"/>
                <w:lang w:eastAsia="hu-HU"/>
              </w:rPr>
            </w:pPr>
            <w:r w:rsidRPr="00345E45">
              <w:rPr>
                <w:rFonts w:eastAsia="Calibri"/>
                <w:color w:val="000000"/>
                <w:sz w:val="24"/>
                <w:szCs w:val="24"/>
                <w:lang w:eastAsia="hu-HU"/>
              </w:rPr>
              <w:t>Növényvédő szerek címkéinek értelmezése, a biztonságos, körültekintő használat fontosságának hangsúlyozása</w:t>
            </w:r>
            <w:r>
              <w:rPr>
                <w:rFonts w:eastAsia="Calibri"/>
                <w:color w:val="000000"/>
                <w:sz w:val="24"/>
                <w:szCs w:val="24"/>
                <w:lang w:eastAsia="hu-HU"/>
              </w:rPr>
              <w:t>.</w:t>
            </w:r>
          </w:p>
          <w:p w14:paraId="670AB114" w14:textId="0ACB1DF5" w:rsidR="00345E45" w:rsidRPr="00345E45" w:rsidRDefault="00345E45" w:rsidP="007C74B7">
            <w:pPr>
              <w:spacing w:after="0" w:line="360" w:lineRule="auto"/>
              <w:rPr>
                <w:rFonts w:eastAsia="Calibri"/>
                <w:color w:val="000000"/>
                <w:sz w:val="24"/>
                <w:szCs w:val="24"/>
                <w:lang w:eastAsia="hu-HU"/>
              </w:rPr>
            </w:pPr>
            <w:r>
              <w:rPr>
                <w:rFonts w:eastAsia="Calibri"/>
                <w:color w:val="000000"/>
                <w:sz w:val="24"/>
                <w:szCs w:val="24"/>
                <w:lang w:eastAsia="hu-HU"/>
              </w:rPr>
              <w:t>Érvelő vita a műtrágyázás szükségességének kérdéséről.</w:t>
            </w:r>
          </w:p>
        </w:tc>
        <w:tc>
          <w:tcPr>
            <w:tcW w:w="2365" w:type="dxa"/>
            <w:tcBorders>
              <w:top w:val="single" w:sz="4" w:space="0" w:color="auto"/>
              <w:left w:val="single" w:sz="4" w:space="0" w:color="auto"/>
              <w:bottom w:val="single" w:sz="4" w:space="0" w:color="auto"/>
              <w:right w:val="single" w:sz="4" w:space="0" w:color="auto"/>
            </w:tcBorders>
          </w:tcPr>
          <w:p w14:paraId="203827AE" w14:textId="6AFBDE84" w:rsidR="00345E45" w:rsidRPr="00345E45" w:rsidRDefault="00345E45" w:rsidP="007C74B7">
            <w:pPr>
              <w:spacing w:after="0" w:line="360" w:lineRule="auto"/>
              <w:rPr>
                <w:i/>
                <w:iCs/>
                <w:sz w:val="24"/>
                <w:szCs w:val="24"/>
              </w:rPr>
            </w:pPr>
            <w:r>
              <w:rPr>
                <w:i/>
                <w:iCs/>
                <w:sz w:val="24"/>
                <w:szCs w:val="24"/>
              </w:rPr>
              <w:t>biológia-egészségtan</w:t>
            </w:r>
          </w:p>
        </w:tc>
      </w:tr>
      <w:tr w:rsidR="00345E45" w:rsidRPr="007C74B7" w14:paraId="35E74FF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429D805" w14:textId="77777777" w:rsidR="00345E45" w:rsidRDefault="00345E45" w:rsidP="007C74B7">
            <w:pPr>
              <w:spacing w:after="0" w:line="360" w:lineRule="auto"/>
              <w:rPr>
                <w:b/>
                <w:bCs/>
                <w:sz w:val="24"/>
                <w:szCs w:val="24"/>
              </w:rPr>
            </w:pPr>
            <w:r>
              <w:rPr>
                <w:b/>
                <w:bCs/>
                <w:sz w:val="24"/>
                <w:szCs w:val="24"/>
              </w:rPr>
              <w:t>A kőolaj feldolgozása</w:t>
            </w:r>
          </w:p>
          <w:p w14:paraId="1554FBFB" w14:textId="2D4901CB" w:rsidR="00345E45" w:rsidRPr="00345E45" w:rsidRDefault="00345E45" w:rsidP="007C74B7">
            <w:pPr>
              <w:spacing w:after="0" w:line="360" w:lineRule="auto"/>
              <w:rPr>
                <w:sz w:val="24"/>
                <w:szCs w:val="24"/>
              </w:rPr>
            </w:pPr>
            <w:r>
              <w:rPr>
                <w:sz w:val="24"/>
                <w:szCs w:val="24"/>
              </w:rPr>
              <w:t>A</w:t>
            </w:r>
            <w:r w:rsidRPr="00345E45">
              <w:rPr>
                <w:sz w:val="24"/>
                <w:szCs w:val="24"/>
              </w:rPr>
              <w:t xml:space="preserve"> földgáz és kőolaj eredete, előfordulása hazánkban, a világ </w:t>
            </w:r>
            <w:r w:rsidRPr="00345E45">
              <w:rPr>
                <w:sz w:val="24"/>
                <w:szCs w:val="24"/>
              </w:rPr>
              <w:lastRenderedPageBreak/>
              <w:t xml:space="preserve">vezető </w:t>
            </w:r>
            <w:proofErr w:type="spellStart"/>
            <w:r w:rsidRPr="00345E45">
              <w:rPr>
                <w:sz w:val="24"/>
                <w:szCs w:val="24"/>
              </w:rPr>
              <w:t>olajtartalékai</w:t>
            </w:r>
            <w:proofErr w:type="spellEnd"/>
            <w:r>
              <w:rPr>
                <w:sz w:val="24"/>
                <w:szCs w:val="24"/>
              </w:rPr>
              <w:t>. A</w:t>
            </w:r>
            <w:r w:rsidRPr="00345E45">
              <w:rPr>
                <w:sz w:val="24"/>
                <w:szCs w:val="24"/>
              </w:rPr>
              <w:t xml:space="preserve"> kőolaj frakcionált desztillációja és frakciói − nyersbenzin, kerozin, petróleum, dízelolaj, háztartási fűtőolaj, kenőolaj, aszfalt</w:t>
            </w:r>
            <w:r>
              <w:rPr>
                <w:sz w:val="24"/>
                <w:szCs w:val="24"/>
              </w:rPr>
              <w:t>,</w:t>
            </w:r>
            <w:r w:rsidRPr="00345E45">
              <w:rPr>
                <w:sz w:val="24"/>
                <w:szCs w:val="24"/>
              </w:rPr>
              <w:t xml:space="preserve"> oktánszám és benzinreformálás</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9999D02" w14:textId="548F092F"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Kiselőadás a különböző kőolajpárlatok felhasználásának lehetőségeiről.</w:t>
            </w:r>
          </w:p>
          <w:p w14:paraId="35291CC2" w14:textId="0E603036"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lastRenderedPageBreak/>
              <w:t>Videofilm megtekintése a hazai kőolajfeldolgozásról.</w:t>
            </w:r>
          </w:p>
          <w:p w14:paraId="05411FD0" w14:textId="54E93DC2" w:rsidR="00345E45" w:rsidRPr="00345E45" w:rsidRDefault="00345E45" w:rsidP="00345E45">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t>Információgyűjtés a motorbenzin összetételéről, az adalékanyagokról, az oktánszám növelésének lehetőségéről és korlátairól.</w:t>
            </w:r>
          </w:p>
          <w:p w14:paraId="78537F6E" w14:textId="77777777" w:rsidR="00345E45" w:rsidRPr="00345E45" w:rsidRDefault="00345E45" w:rsidP="007C74B7">
            <w:pPr>
              <w:spacing w:after="0" w:line="360" w:lineRule="auto"/>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64CA875" w14:textId="38D492FB" w:rsidR="00345E45" w:rsidRPr="00345E45" w:rsidRDefault="00345E45" w:rsidP="007C74B7">
            <w:pPr>
              <w:spacing w:after="0" w:line="360" w:lineRule="auto"/>
              <w:rPr>
                <w:sz w:val="24"/>
                <w:szCs w:val="24"/>
              </w:rPr>
            </w:pPr>
            <w:r>
              <w:rPr>
                <w:i/>
                <w:iCs/>
                <w:sz w:val="24"/>
                <w:szCs w:val="24"/>
              </w:rPr>
              <w:lastRenderedPageBreak/>
              <w:t>földrajz:</w:t>
            </w:r>
            <w:r>
              <w:rPr>
                <w:sz w:val="24"/>
                <w:szCs w:val="24"/>
              </w:rPr>
              <w:t xml:space="preserve"> kőolaj lelőhelyek</w:t>
            </w:r>
          </w:p>
        </w:tc>
      </w:tr>
      <w:tr w:rsidR="005B7402" w:rsidRPr="007C74B7" w14:paraId="460283EB"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B422817" w14:textId="77777777" w:rsidR="005B7402" w:rsidRDefault="005B7402" w:rsidP="007C74B7">
            <w:pPr>
              <w:spacing w:after="0" w:line="360" w:lineRule="auto"/>
              <w:rPr>
                <w:b/>
                <w:bCs/>
                <w:sz w:val="24"/>
                <w:szCs w:val="24"/>
              </w:rPr>
            </w:pPr>
            <w:r>
              <w:rPr>
                <w:b/>
                <w:bCs/>
                <w:sz w:val="24"/>
                <w:szCs w:val="24"/>
              </w:rPr>
              <w:t>A műanyagok</w:t>
            </w:r>
          </w:p>
          <w:p w14:paraId="51F00EB0" w14:textId="77777777" w:rsidR="005B7402" w:rsidRDefault="005B7402" w:rsidP="007C74B7">
            <w:pPr>
              <w:spacing w:after="0" w:line="360" w:lineRule="auto"/>
              <w:rPr>
                <w:sz w:val="24"/>
                <w:szCs w:val="24"/>
              </w:rPr>
            </w:pPr>
            <w:r>
              <w:rPr>
                <w:sz w:val="24"/>
                <w:szCs w:val="24"/>
              </w:rPr>
              <w:t xml:space="preserve">Csoportosításuk: feldolgozás szempontjából, kiindulási anyag szempontjából, előállításuk módja szerint, összetételük szerint, a termék térbeli szerkezete szerint. </w:t>
            </w:r>
          </w:p>
          <w:p w14:paraId="291638FE" w14:textId="3E2FC2C1" w:rsidR="005B7402" w:rsidRPr="005B7402" w:rsidRDefault="005B7402" w:rsidP="007C74B7">
            <w:pPr>
              <w:spacing w:after="0" w:line="360" w:lineRule="auto"/>
              <w:rPr>
                <w:sz w:val="24"/>
                <w:szCs w:val="24"/>
              </w:rPr>
            </w:pPr>
            <w:r>
              <w:rPr>
                <w:sz w:val="24"/>
                <w:szCs w:val="24"/>
              </w:rPr>
              <w:t>A termoplasztikus műanyagok, a természetes alapanyagú műanyagok, termoreaktív műanyagok, mesterséges alapú műanyagok.</w:t>
            </w:r>
          </w:p>
        </w:tc>
        <w:tc>
          <w:tcPr>
            <w:tcW w:w="3356" w:type="dxa"/>
            <w:tcBorders>
              <w:top w:val="single" w:sz="4" w:space="0" w:color="auto"/>
              <w:left w:val="single" w:sz="4" w:space="0" w:color="auto"/>
              <w:bottom w:val="single" w:sz="4" w:space="0" w:color="auto"/>
              <w:right w:val="single" w:sz="4" w:space="0" w:color="auto"/>
            </w:tcBorders>
          </w:tcPr>
          <w:p w14:paraId="79B3C581" w14:textId="66560B24"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Érvelő vita a műanyagok felhasználásának előnyeiről és hátrányairól</w:t>
            </w:r>
            <w:r>
              <w:rPr>
                <w:rFonts w:eastAsia="Calibri"/>
                <w:color w:val="000000"/>
                <w:sz w:val="24"/>
                <w:szCs w:val="24"/>
                <w:lang w:eastAsia="hu-HU"/>
              </w:rPr>
              <w:t>.</w:t>
            </w:r>
          </w:p>
          <w:p w14:paraId="00ACCCE5" w14:textId="0DF6546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Ötletek gyűjtése, miként csökkenthető a mindennapi életünk során használt műanyag termékek mennyisége</w:t>
            </w:r>
            <w:r>
              <w:rPr>
                <w:rFonts w:eastAsia="Calibri"/>
                <w:color w:val="000000"/>
                <w:sz w:val="24"/>
                <w:szCs w:val="24"/>
                <w:lang w:eastAsia="hu-HU"/>
              </w:rPr>
              <w:t>.</w:t>
            </w:r>
          </w:p>
          <w:p w14:paraId="54953646" w14:textId="3E108B3F" w:rsidR="005B7402" w:rsidRPr="00345E45"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a lebomló műanyagokkal kapcsolatban</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7B4FF8A3" w14:textId="6A06191E" w:rsidR="005B7402" w:rsidRDefault="005B7402" w:rsidP="007C74B7">
            <w:pPr>
              <w:spacing w:after="0" w:line="360" w:lineRule="auto"/>
              <w:rPr>
                <w:i/>
                <w:iCs/>
                <w:sz w:val="24"/>
                <w:szCs w:val="24"/>
              </w:rPr>
            </w:pPr>
            <w:r>
              <w:rPr>
                <w:i/>
                <w:iCs/>
                <w:sz w:val="24"/>
                <w:szCs w:val="24"/>
              </w:rPr>
              <w:t>Környezetvédelem</w:t>
            </w:r>
          </w:p>
        </w:tc>
      </w:tr>
      <w:tr w:rsidR="005B7402" w:rsidRPr="007C74B7" w14:paraId="74E7D5FA"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0F6B954" w14:textId="77777777" w:rsidR="005B7402" w:rsidRDefault="005B7402" w:rsidP="007C74B7">
            <w:pPr>
              <w:spacing w:after="0" w:line="360" w:lineRule="auto"/>
              <w:rPr>
                <w:b/>
                <w:bCs/>
                <w:sz w:val="24"/>
                <w:szCs w:val="24"/>
              </w:rPr>
            </w:pPr>
            <w:r>
              <w:rPr>
                <w:b/>
                <w:bCs/>
                <w:sz w:val="24"/>
                <w:szCs w:val="24"/>
              </w:rPr>
              <w:t>Élelmiszereink és összetevőik</w:t>
            </w:r>
          </w:p>
          <w:p w14:paraId="6A4A948C" w14:textId="6092B025" w:rsidR="005B7402" w:rsidRPr="005B7402" w:rsidRDefault="005B7402" w:rsidP="007C74B7">
            <w:pPr>
              <w:spacing w:after="0" w:line="360" w:lineRule="auto"/>
              <w:rPr>
                <w:sz w:val="24"/>
                <w:szCs w:val="24"/>
              </w:rPr>
            </w:pPr>
            <w:r>
              <w:rPr>
                <w:sz w:val="24"/>
                <w:szCs w:val="24"/>
              </w:rPr>
              <w:t>Eredetük, tartalmuk, felhasználhatóságuk. Ételallergia.</w:t>
            </w:r>
          </w:p>
        </w:tc>
        <w:tc>
          <w:tcPr>
            <w:tcW w:w="3356" w:type="dxa"/>
            <w:tcBorders>
              <w:top w:val="single" w:sz="4" w:space="0" w:color="auto"/>
              <w:left w:val="single" w:sz="4" w:space="0" w:color="auto"/>
              <w:bottom w:val="single" w:sz="4" w:space="0" w:color="auto"/>
              <w:right w:val="single" w:sz="4" w:space="0" w:color="auto"/>
            </w:tcBorders>
          </w:tcPr>
          <w:p w14:paraId="567BBAB0" w14:textId="4A6B6187"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és prezentációkészítés az E-számokkal kapcsolatban.</w:t>
            </w:r>
          </w:p>
          <w:p w14:paraId="4A31B9E4" w14:textId="1B42386F" w:rsidR="005B7402" w:rsidRPr="005B7402" w:rsidRDefault="005B7402" w:rsidP="005B7402">
            <w:pPr>
              <w:ind w:firstLine="708"/>
              <w:rPr>
                <w:rFonts w:eastAsia="Calibri"/>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70B54368" w14:textId="6D45E5BE" w:rsidR="005B7402" w:rsidRPr="005B7402" w:rsidRDefault="005B7402" w:rsidP="007C74B7">
            <w:pPr>
              <w:spacing w:after="0" w:line="360" w:lineRule="auto"/>
              <w:rPr>
                <w:sz w:val="24"/>
                <w:szCs w:val="24"/>
              </w:rPr>
            </w:pPr>
            <w:r>
              <w:rPr>
                <w:i/>
                <w:iCs/>
                <w:sz w:val="24"/>
                <w:szCs w:val="24"/>
              </w:rPr>
              <w:t xml:space="preserve">Biológia-egészségtan: </w:t>
            </w:r>
            <w:r>
              <w:rPr>
                <w:sz w:val="24"/>
                <w:szCs w:val="24"/>
              </w:rPr>
              <w:t>táplálkozás</w:t>
            </w:r>
          </w:p>
        </w:tc>
      </w:tr>
      <w:tr w:rsidR="005B7402" w:rsidRPr="007C74B7" w14:paraId="7F7451B1"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06369974" w14:textId="77777777" w:rsidR="005B7402" w:rsidRDefault="005B7402" w:rsidP="007C74B7">
            <w:pPr>
              <w:spacing w:after="0" w:line="360" w:lineRule="auto"/>
              <w:rPr>
                <w:b/>
                <w:bCs/>
                <w:sz w:val="24"/>
                <w:szCs w:val="24"/>
              </w:rPr>
            </w:pPr>
            <w:r>
              <w:rPr>
                <w:b/>
                <w:bCs/>
                <w:sz w:val="24"/>
                <w:szCs w:val="24"/>
              </w:rPr>
              <w:t>Gyógyszerek, drogok, doppingszerek</w:t>
            </w:r>
          </w:p>
          <w:p w14:paraId="5710E790" w14:textId="23A244F6" w:rsidR="005B7402" w:rsidRPr="005B7402" w:rsidRDefault="005B7402" w:rsidP="007C74B7">
            <w:pPr>
              <w:spacing w:after="0" w:line="360" w:lineRule="auto"/>
              <w:rPr>
                <w:sz w:val="24"/>
                <w:szCs w:val="24"/>
              </w:rPr>
            </w:pPr>
            <w:r>
              <w:rPr>
                <w:sz w:val="24"/>
                <w:szCs w:val="24"/>
              </w:rPr>
              <w:t xml:space="preserve">Gyógyszerek csoportosítása. Betegtájékoztató. Mellékhatások. Tudatmódosító szerek: legális/illegális drogok, koffein, alkohol, nikotin. Doppingszerek. </w:t>
            </w:r>
          </w:p>
        </w:tc>
        <w:tc>
          <w:tcPr>
            <w:tcW w:w="3356" w:type="dxa"/>
            <w:tcBorders>
              <w:top w:val="single" w:sz="4" w:space="0" w:color="auto"/>
              <w:left w:val="single" w:sz="4" w:space="0" w:color="auto"/>
              <w:bottom w:val="single" w:sz="4" w:space="0" w:color="auto"/>
              <w:right w:val="single" w:sz="4" w:space="0" w:color="auto"/>
            </w:tcBorders>
          </w:tcPr>
          <w:p w14:paraId="3A189B7E" w14:textId="731F5C1B"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Beszélgetés kezdeményezése a gyógyszerek lejárati ideje betartásának fontosságáról, a lehetséges veszélyek áttekintése</w:t>
            </w:r>
            <w:r>
              <w:rPr>
                <w:rFonts w:eastAsia="Calibri"/>
                <w:color w:val="000000"/>
                <w:sz w:val="24"/>
                <w:szCs w:val="24"/>
                <w:lang w:eastAsia="hu-HU"/>
              </w:rPr>
              <w:t>.</w:t>
            </w:r>
          </w:p>
          <w:p w14:paraId="5D120285" w14:textId="151D5B6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Kiselőadás a gyógyszerkutatás és -fejlesztés folyamatáról, illetve Richter Gedeon munkásságáról</w:t>
            </w:r>
            <w:r>
              <w:rPr>
                <w:rFonts w:eastAsia="Calibri"/>
                <w:color w:val="000000"/>
                <w:sz w:val="24"/>
                <w:szCs w:val="24"/>
                <w:lang w:eastAsia="hu-HU"/>
              </w:rPr>
              <w:t>.</w:t>
            </w:r>
          </w:p>
          <w:p w14:paraId="16F788AD" w14:textId="68867E54"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Érvelő vita a homeopátiás szerek alkalmazása mellett és ellen</w:t>
            </w:r>
            <w:r>
              <w:rPr>
                <w:rFonts w:eastAsia="Calibri"/>
                <w:color w:val="000000"/>
                <w:sz w:val="24"/>
                <w:szCs w:val="24"/>
                <w:lang w:eastAsia="hu-HU"/>
              </w:rPr>
              <w:t>.</w:t>
            </w:r>
          </w:p>
          <w:p w14:paraId="3E905388" w14:textId="1DCFB699"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Bemutató készítése a legismertebb kábítószerek fizikai és pszichés hatásáró</w:t>
            </w:r>
            <w:r>
              <w:rPr>
                <w:rFonts w:eastAsia="Calibri"/>
                <w:color w:val="000000"/>
                <w:sz w:val="24"/>
                <w:szCs w:val="24"/>
                <w:lang w:eastAsia="hu-HU"/>
              </w:rPr>
              <w:t>l.</w:t>
            </w:r>
          </w:p>
        </w:tc>
        <w:tc>
          <w:tcPr>
            <w:tcW w:w="2365" w:type="dxa"/>
            <w:tcBorders>
              <w:top w:val="single" w:sz="4" w:space="0" w:color="auto"/>
              <w:left w:val="single" w:sz="4" w:space="0" w:color="auto"/>
              <w:bottom w:val="single" w:sz="4" w:space="0" w:color="auto"/>
              <w:right w:val="single" w:sz="4" w:space="0" w:color="auto"/>
            </w:tcBorders>
          </w:tcPr>
          <w:p w14:paraId="41E1688A" w14:textId="5794F4B5" w:rsidR="005B7402" w:rsidRPr="005B7402" w:rsidRDefault="005B7402" w:rsidP="007C74B7">
            <w:pPr>
              <w:spacing w:after="0" w:line="360" w:lineRule="auto"/>
              <w:rPr>
                <w:sz w:val="24"/>
                <w:szCs w:val="24"/>
              </w:rPr>
            </w:pPr>
            <w:r>
              <w:rPr>
                <w:i/>
                <w:iCs/>
                <w:sz w:val="24"/>
                <w:szCs w:val="24"/>
              </w:rPr>
              <w:t>Biológia-egészségtan</w:t>
            </w:r>
          </w:p>
        </w:tc>
      </w:tr>
      <w:tr w:rsidR="005B7402" w:rsidRPr="007C74B7" w14:paraId="541CFB89"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4246EE3" w14:textId="77777777" w:rsidR="005B7402" w:rsidRPr="005B7402" w:rsidRDefault="005B7402" w:rsidP="007C74B7">
            <w:pPr>
              <w:spacing w:after="0" w:line="360" w:lineRule="auto"/>
              <w:rPr>
                <w:b/>
                <w:bCs/>
                <w:sz w:val="24"/>
                <w:szCs w:val="24"/>
              </w:rPr>
            </w:pPr>
            <w:r w:rsidRPr="005B7402">
              <w:rPr>
                <w:b/>
                <w:bCs/>
                <w:sz w:val="24"/>
                <w:szCs w:val="24"/>
              </w:rPr>
              <w:t>Veszélyes anyagok, mérgek, mérgezések</w:t>
            </w:r>
          </w:p>
          <w:p w14:paraId="29D263D9" w14:textId="3E0A4482" w:rsidR="005B7402" w:rsidRPr="005B7402" w:rsidRDefault="005B7402" w:rsidP="007C74B7">
            <w:pPr>
              <w:spacing w:after="0" w:line="360" w:lineRule="auto"/>
              <w:rPr>
                <w:sz w:val="24"/>
                <w:szCs w:val="24"/>
              </w:rPr>
            </w:pPr>
            <w:r>
              <w:rPr>
                <w:sz w:val="24"/>
                <w:szCs w:val="24"/>
              </w:rPr>
              <w:lastRenderedPageBreak/>
              <w:t>V</w:t>
            </w:r>
            <w:r w:rsidRPr="005B7402">
              <w:rPr>
                <w:sz w:val="24"/>
                <w:szCs w:val="24"/>
              </w:rPr>
              <w:t>eszélyes anyagok a háztartásban: különösen veszélyeztetettek a gyermekek</w:t>
            </w:r>
            <w:r>
              <w:rPr>
                <w:sz w:val="24"/>
                <w:szCs w:val="24"/>
              </w:rPr>
              <w:t>. M</w:t>
            </w:r>
            <w:r w:rsidRPr="005B7402">
              <w:rPr>
                <w:sz w:val="24"/>
                <w:szCs w:val="24"/>
              </w:rPr>
              <w:t>érgező anyagok</w:t>
            </w:r>
            <w:r>
              <w:rPr>
                <w:sz w:val="24"/>
                <w:szCs w:val="24"/>
              </w:rPr>
              <w:t>. M</w:t>
            </w:r>
            <w:r w:rsidRPr="005B7402">
              <w:rPr>
                <w:sz w:val="24"/>
                <w:szCs w:val="24"/>
              </w:rPr>
              <w:t>érgezések fajtái: akut és krónikus</w:t>
            </w:r>
            <w:r>
              <w:rPr>
                <w:sz w:val="24"/>
                <w:szCs w:val="24"/>
              </w:rPr>
              <w:t>. N</w:t>
            </w:r>
            <w:r w:rsidRPr="005B7402">
              <w:rPr>
                <w:sz w:val="24"/>
                <w:szCs w:val="24"/>
              </w:rPr>
              <w:t>övényi és állati mérgek</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14DB9CB7" w14:textId="6AE87BE8"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Mérgezések feltérképezése az irodalmi művekben (pl. Agatha Christie műveiben).</w:t>
            </w:r>
          </w:p>
          <w:p w14:paraId="4817CE21" w14:textId="6FA7FF26" w:rsidR="005B7402" w:rsidRPr="005B7402" w:rsidRDefault="005B7402" w:rsidP="005B7402">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Kiselőadás „Mérgezések régen és ma” (pl. a tiszazugi mérgezés, polóniumos mérgezés) címmel.</w:t>
            </w:r>
          </w:p>
          <w:p w14:paraId="074D40B2" w14:textId="77777777" w:rsidR="005B7402" w:rsidRPr="005B7402" w:rsidRDefault="005B7402" w:rsidP="005B7402">
            <w:pPr>
              <w:pBdr>
                <w:top w:val="nil"/>
                <w:left w:val="nil"/>
                <w:bottom w:val="nil"/>
                <w:right w:val="nil"/>
                <w:between w:val="nil"/>
              </w:pBdr>
              <w:spacing w:after="0"/>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39B79D5E" w14:textId="265A8E58" w:rsidR="005B7402" w:rsidRDefault="005B7402" w:rsidP="007C74B7">
            <w:pPr>
              <w:spacing w:after="0" w:line="360" w:lineRule="auto"/>
              <w:rPr>
                <w:i/>
                <w:iCs/>
                <w:sz w:val="24"/>
                <w:szCs w:val="24"/>
              </w:rPr>
            </w:pPr>
            <w:r>
              <w:rPr>
                <w:i/>
                <w:iCs/>
                <w:sz w:val="24"/>
                <w:szCs w:val="24"/>
              </w:rPr>
              <w:lastRenderedPageBreak/>
              <w:t>Biológia-egészségtan</w:t>
            </w:r>
          </w:p>
        </w:tc>
      </w:tr>
      <w:tr w:rsidR="005B7402" w:rsidRPr="007C74B7" w14:paraId="5006E997"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5EA7124C" w14:textId="77777777" w:rsidR="005B7402" w:rsidRDefault="005B7402" w:rsidP="007C74B7">
            <w:pPr>
              <w:spacing w:after="0" w:line="360" w:lineRule="auto"/>
              <w:rPr>
                <w:b/>
                <w:bCs/>
                <w:sz w:val="24"/>
                <w:szCs w:val="24"/>
              </w:rPr>
            </w:pPr>
            <w:r>
              <w:rPr>
                <w:b/>
                <w:bCs/>
                <w:sz w:val="24"/>
                <w:szCs w:val="24"/>
              </w:rPr>
              <w:t>Mosó-, tisztító- és fertőtlenítőszerek</w:t>
            </w:r>
          </w:p>
          <w:p w14:paraId="605A20B0" w14:textId="4885F61E" w:rsidR="005B7402" w:rsidRPr="005B7402" w:rsidRDefault="005B7402" w:rsidP="007C74B7">
            <w:pPr>
              <w:spacing w:after="0" w:line="360" w:lineRule="auto"/>
              <w:rPr>
                <w:sz w:val="24"/>
                <w:szCs w:val="24"/>
              </w:rPr>
            </w:pPr>
            <w:r>
              <w:rPr>
                <w:sz w:val="24"/>
                <w:szCs w:val="24"/>
              </w:rPr>
              <w:t>Szappanok, szintetikus mosószerek, tisztító- és fertőtlenítőszerek</w:t>
            </w:r>
            <w:r w:rsidR="009F2944">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7CA4E743" w14:textId="5F5E7830" w:rsidR="005B7402"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A micellás tisztítók működési elvének feltérképezése.</w:t>
            </w:r>
          </w:p>
        </w:tc>
        <w:tc>
          <w:tcPr>
            <w:tcW w:w="2365" w:type="dxa"/>
            <w:tcBorders>
              <w:top w:val="single" w:sz="4" w:space="0" w:color="auto"/>
              <w:left w:val="single" w:sz="4" w:space="0" w:color="auto"/>
              <w:bottom w:val="single" w:sz="4" w:space="0" w:color="auto"/>
              <w:right w:val="single" w:sz="4" w:space="0" w:color="auto"/>
            </w:tcBorders>
          </w:tcPr>
          <w:p w14:paraId="5D48E1AF" w14:textId="77777777" w:rsidR="005B7402" w:rsidRDefault="005B7402" w:rsidP="007C74B7">
            <w:pPr>
              <w:spacing w:after="0" w:line="360" w:lineRule="auto"/>
              <w:rPr>
                <w:i/>
                <w:iCs/>
                <w:sz w:val="24"/>
                <w:szCs w:val="24"/>
              </w:rPr>
            </w:pPr>
          </w:p>
        </w:tc>
      </w:tr>
      <w:tr w:rsidR="009F2944" w:rsidRPr="007C74B7" w14:paraId="23DBD2D0"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16198FC2" w14:textId="77777777" w:rsidR="009F2944" w:rsidRPr="009F2944" w:rsidRDefault="009F2944" w:rsidP="007C74B7">
            <w:pPr>
              <w:spacing w:after="0" w:line="360" w:lineRule="auto"/>
              <w:rPr>
                <w:b/>
                <w:bCs/>
                <w:sz w:val="24"/>
                <w:szCs w:val="24"/>
              </w:rPr>
            </w:pPr>
            <w:r w:rsidRPr="009F2944">
              <w:rPr>
                <w:b/>
                <w:bCs/>
                <w:sz w:val="24"/>
                <w:szCs w:val="24"/>
              </w:rPr>
              <w:t>Tudomány és áltudomány</w:t>
            </w:r>
          </w:p>
          <w:p w14:paraId="7422D821" w14:textId="52848574" w:rsidR="009F2944" w:rsidRPr="009F2944" w:rsidRDefault="009F2944" w:rsidP="007C74B7">
            <w:pPr>
              <w:spacing w:after="0" w:line="360" w:lineRule="auto"/>
              <w:rPr>
                <w:b/>
                <w:bCs/>
                <w:sz w:val="24"/>
                <w:szCs w:val="24"/>
              </w:rPr>
            </w:pPr>
            <w:r>
              <w:rPr>
                <w:sz w:val="24"/>
                <w:szCs w:val="24"/>
              </w:rPr>
              <w:t>A</w:t>
            </w:r>
            <w:r w:rsidRPr="009F2944">
              <w:rPr>
                <w:sz w:val="24"/>
                <w:szCs w:val="24"/>
              </w:rPr>
              <w:t xml:space="preserve"> tudomány jellemzői: objektivitás, reprodukálhatóság, ellenőrizhetőség, bizonyíthatóság</w:t>
            </w:r>
            <w:r>
              <w:rPr>
                <w:sz w:val="24"/>
                <w:szCs w:val="24"/>
              </w:rPr>
              <w:t>.</w:t>
            </w:r>
            <w:r w:rsidRPr="009F2944">
              <w:rPr>
                <w:sz w:val="24"/>
                <w:szCs w:val="24"/>
              </w:rPr>
              <w:t xml:space="preserve"> </w:t>
            </w:r>
            <w:r>
              <w:rPr>
                <w:sz w:val="24"/>
                <w:szCs w:val="24"/>
              </w:rPr>
              <w:t>A</w:t>
            </w:r>
            <w:r w:rsidRPr="009F2944">
              <w:rPr>
                <w:sz w:val="24"/>
                <w:szCs w:val="24"/>
              </w:rPr>
              <w:t>z áltudomány jellemzői: feltételezés, szubjektivitás, bizonyíthatatlansá</w:t>
            </w:r>
            <w:r>
              <w:rPr>
                <w:sz w:val="24"/>
                <w:szCs w:val="24"/>
              </w:rPr>
              <w:t>g.</w:t>
            </w:r>
          </w:p>
        </w:tc>
        <w:tc>
          <w:tcPr>
            <w:tcW w:w="3356" w:type="dxa"/>
            <w:tcBorders>
              <w:top w:val="single" w:sz="4" w:space="0" w:color="auto"/>
              <w:left w:val="single" w:sz="4" w:space="0" w:color="auto"/>
              <w:bottom w:val="single" w:sz="4" w:space="0" w:color="auto"/>
              <w:right w:val="single" w:sz="4" w:space="0" w:color="auto"/>
            </w:tcBorders>
          </w:tcPr>
          <w:p w14:paraId="02E90579" w14:textId="69E05D0C" w:rsidR="009F2944" w:rsidRPr="009F2944" w:rsidRDefault="009F2944" w:rsidP="009F2944">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Áltudományos gondolatokat tartalmazó termékbemutató kisvideó készítése egy kitalált termékkel kapcsolatban.</w:t>
            </w:r>
          </w:p>
          <w:p w14:paraId="77CA5129" w14:textId="77777777" w:rsidR="009F2944" w:rsidRPr="009F2944" w:rsidRDefault="009F2944" w:rsidP="005B7402">
            <w:pPr>
              <w:pBdr>
                <w:top w:val="nil"/>
                <w:left w:val="nil"/>
                <w:bottom w:val="nil"/>
                <w:right w:val="nil"/>
                <w:between w:val="nil"/>
              </w:pBdr>
              <w:spacing w:after="0"/>
              <w:jc w:val="both"/>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279896BF" w14:textId="77777777" w:rsidR="009F2944" w:rsidRDefault="009F2944" w:rsidP="007C74B7">
            <w:pPr>
              <w:spacing w:after="0" w:line="360" w:lineRule="auto"/>
              <w:rPr>
                <w:i/>
                <w:iCs/>
                <w:sz w:val="24"/>
                <w:szCs w:val="24"/>
              </w:rPr>
            </w:pPr>
          </w:p>
        </w:tc>
      </w:tr>
    </w:tbl>
    <w:p w14:paraId="5556DC68" w14:textId="5AEC3F76" w:rsidR="00D96B6D" w:rsidRPr="007C74B7" w:rsidRDefault="00D96B6D" w:rsidP="007C74B7">
      <w:pPr>
        <w:widowControl w:val="0"/>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D96B6D" w:rsidRPr="007C74B7" w14:paraId="44F72CF6" w14:textId="77777777" w:rsidTr="00C57102">
        <w:tc>
          <w:tcPr>
            <w:tcW w:w="2091" w:type="dxa"/>
            <w:tcBorders>
              <w:top w:val="single" w:sz="4" w:space="0" w:color="auto"/>
              <w:left w:val="single" w:sz="4" w:space="0" w:color="auto"/>
              <w:bottom w:val="single" w:sz="4" w:space="0" w:color="auto"/>
              <w:right w:val="single" w:sz="4" w:space="0" w:color="auto"/>
            </w:tcBorders>
            <w:vAlign w:val="center"/>
            <w:hideMark/>
          </w:tcPr>
          <w:p w14:paraId="4C5BB155" w14:textId="77777777" w:rsidR="00D96B6D" w:rsidRPr="007C74B7" w:rsidRDefault="00D96B6D" w:rsidP="007C74B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4AED9C0" w14:textId="484B8D10" w:rsidR="00D96B6D" w:rsidRPr="007C74B7" w:rsidRDefault="00D96B6D" w:rsidP="007C74B7">
            <w:pPr>
              <w:widowControl w:val="0"/>
              <w:spacing w:after="0" w:line="360" w:lineRule="auto"/>
              <w:rPr>
                <w:b/>
                <w:bCs/>
                <w:sz w:val="24"/>
                <w:szCs w:val="24"/>
              </w:rPr>
            </w:pPr>
            <w:r w:rsidRPr="007C74B7">
              <w:rPr>
                <w:b/>
                <w:bCs/>
                <w:sz w:val="24"/>
                <w:szCs w:val="24"/>
              </w:rPr>
              <w:t>Környezeti kémia és környezetvédelem</w:t>
            </w:r>
          </w:p>
        </w:tc>
        <w:tc>
          <w:tcPr>
            <w:tcW w:w="1182" w:type="dxa"/>
            <w:tcBorders>
              <w:top w:val="single" w:sz="4" w:space="0" w:color="auto"/>
              <w:left w:val="single" w:sz="4" w:space="0" w:color="auto"/>
              <w:bottom w:val="single" w:sz="4" w:space="0" w:color="auto"/>
              <w:right w:val="single" w:sz="4" w:space="0" w:color="auto"/>
            </w:tcBorders>
            <w:vAlign w:val="center"/>
            <w:hideMark/>
          </w:tcPr>
          <w:p w14:paraId="72E48CB7" w14:textId="3DE775E3" w:rsidR="00D96B6D" w:rsidRPr="007C74B7" w:rsidRDefault="00D96B6D" w:rsidP="007C74B7">
            <w:pPr>
              <w:widowControl w:val="0"/>
              <w:spacing w:after="0" w:line="360" w:lineRule="auto"/>
              <w:rPr>
                <w:b/>
                <w:sz w:val="24"/>
                <w:szCs w:val="24"/>
              </w:rPr>
            </w:pPr>
            <w:r w:rsidRPr="007C74B7">
              <w:rPr>
                <w:b/>
                <w:sz w:val="24"/>
                <w:szCs w:val="24"/>
              </w:rPr>
              <w:t>Órakeret: 5 óra</w:t>
            </w:r>
          </w:p>
        </w:tc>
      </w:tr>
      <w:tr w:rsidR="00D96B6D" w:rsidRPr="007C74B7" w14:paraId="2601DDE3" w14:textId="77777777" w:rsidTr="00C57102">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5984A32C" w14:textId="77777777" w:rsidR="00D96B6D" w:rsidRPr="007C74B7" w:rsidRDefault="00D96B6D" w:rsidP="007C74B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1FACCEBD" w14:textId="465D5773" w:rsidR="008605FC" w:rsidRPr="007C74B7" w:rsidRDefault="004B6112" w:rsidP="004B6112">
            <w:pPr>
              <w:spacing w:after="0" w:line="360" w:lineRule="auto"/>
              <w:jc w:val="both"/>
              <w:rPr>
                <w:rFonts w:eastAsia="Calibri"/>
                <w:color w:val="000000"/>
                <w:sz w:val="24"/>
                <w:szCs w:val="24"/>
                <w:lang w:eastAsia="hu-HU"/>
              </w:rPr>
            </w:pPr>
            <w:r>
              <w:rPr>
                <w:rFonts w:eastAsia="Calibri"/>
                <w:color w:val="000000"/>
                <w:sz w:val="24"/>
                <w:szCs w:val="24"/>
                <w:lang w:eastAsia="hu-HU"/>
              </w:rPr>
              <w:t>P</w:t>
            </w:r>
            <w:r w:rsidR="008605FC" w:rsidRPr="007C74B7">
              <w:rPr>
                <w:rFonts w:eastAsia="Calibri"/>
                <w:color w:val="000000"/>
                <w:sz w:val="24"/>
                <w:szCs w:val="24"/>
                <w:lang w:eastAsia="hu-HU"/>
              </w:rPr>
              <w:t>éldákkal szemlélteti az emberiség legégetőbb globális problémáit (globális éghajlatváltozás, ózonlyuk, ivóvízkészlet csökkenése, energiaforrások kimerülése) és azok kémiai vonatkozásait</w:t>
            </w:r>
            <w:r>
              <w:rPr>
                <w:rFonts w:eastAsia="Calibri"/>
                <w:color w:val="000000"/>
                <w:sz w:val="24"/>
                <w:szCs w:val="24"/>
                <w:lang w:eastAsia="hu-HU"/>
              </w:rPr>
              <w:t>. I</w:t>
            </w:r>
            <w:r w:rsidR="008605FC" w:rsidRPr="007C74B7">
              <w:rPr>
                <w:rFonts w:eastAsia="Calibri"/>
                <w:color w:val="000000"/>
                <w:sz w:val="24"/>
                <w:szCs w:val="24"/>
                <w:lang w:eastAsia="hu-HU"/>
              </w:rPr>
              <w:t>smeri az emberiség előtt álló legnagyobb kihívásokat, kiemelten azok kémiai vonatkozásaira (energiahordozók, környezetszennyezés, fenntarthatóság, új anyagok előállítása)</w:t>
            </w:r>
            <w:r>
              <w:rPr>
                <w:rFonts w:eastAsia="Calibri"/>
                <w:color w:val="000000"/>
                <w:sz w:val="24"/>
                <w:szCs w:val="24"/>
                <w:lang w:eastAsia="hu-HU"/>
              </w:rPr>
              <w:t>. P</w:t>
            </w:r>
            <w:r w:rsidR="008605FC" w:rsidRPr="007C74B7">
              <w:rPr>
                <w:rFonts w:eastAsia="Calibri"/>
                <w:color w:val="000000"/>
                <w:sz w:val="24"/>
                <w:szCs w:val="24"/>
                <w:lang w:eastAsia="hu-HU"/>
              </w:rPr>
              <w:t>éldákon keresztül szemlélteti az antropogén tevékenységek kémiai vonatkozású környezeti következményeit</w:t>
            </w:r>
            <w:r>
              <w:rPr>
                <w:rFonts w:eastAsia="Calibri"/>
                <w:color w:val="000000"/>
                <w:sz w:val="24"/>
                <w:szCs w:val="24"/>
                <w:lang w:eastAsia="hu-HU"/>
              </w:rPr>
              <w:t>. K</w:t>
            </w:r>
            <w:r w:rsidR="008605FC" w:rsidRPr="007C74B7">
              <w:rPr>
                <w:rFonts w:eastAsia="Calibri"/>
                <w:color w:val="000000"/>
                <w:sz w:val="24"/>
                <w:szCs w:val="24"/>
                <w:lang w:eastAsia="hu-HU"/>
              </w:rPr>
              <w:t>iselőadás vagy projektmunka keretében mutatja be a XX. század néhány nagy környezeti katasztrófáját, és azt, hogy milyen tanulságokat vonhatunk le azok megismeréséből</w:t>
            </w:r>
            <w:r>
              <w:rPr>
                <w:rFonts w:eastAsia="Calibri"/>
                <w:color w:val="000000"/>
                <w:sz w:val="24"/>
                <w:szCs w:val="24"/>
                <w:lang w:eastAsia="hu-HU"/>
              </w:rPr>
              <w:t>. É</w:t>
            </w:r>
            <w:r w:rsidR="008605FC" w:rsidRPr="007C74B7">
              <w:rPr>
                <w:rFonts w:eastAsia="Calibri"/>
                <w:color w:val="000000"/>
                <w:sz w:val="24"/>
                <w:szCs w:val="24"/>
                <w:lang w:eastAsia="hu-HU"/>
              </w:rPr>
              <w:t xml:space="preserve">rti a környezetünk megóvásának jelentőségét az emberi civilizáció fennmaradása </w:t>
            </w:r>
            <w:r w:rsidR="008605FC" w:rsidRPr="007C74B7">
              <w:rPr>
                <w:rFonts w:eastAsia="Calibri"/>
                <w:color w:val="000000"/>
                <w:sz w:val="24"/>
                <w:szCs w:val="24"/>
                <w:lang w:eastAsia="hu-HU"/>
              </w:rPr>
              <w:lastRenderedPageBreak/>
              <w:t>szempontjából</w:t>
            </w:r>
            <w:r>
              <w:rPr>
                <w:rFonts w:eastAsia="Calibri"/>
                <w:color w:val="000000"/>
                <w:sz w:val="24"/>
                <w:szCs w:val="24"/>
                <w:lang w:eastAsia="hu-HU"/>
              </w:rPr>
              <w:t>. I</w:t>
            </w:r>
            <w:r w:rsidR="008605FC" w:rsidRPr="004B6112">
              <w:rPr>
                <w:rFonts w:eastAsia="Calibri"/>
                <w:color w:val="000000"/>
                <w:sz w:val="24"/>
                <w:szCs w:val="24"/>
                <w:lang w:eastAsia="hu-HU"/>
              </w:rPr>
              <w:t>smeri a zöld kémia lényegét, a környezetbarát folyamatok előtérbe helyezését, példákat mond újonnan előállított, az emberiség jólétét befolyásoló anyagokra (pl. új gyógyszerek, lebomló műanyagok, intelligens textíliák)</w:t>
            </w:r>
            <w:r w:rsidRPr="004B6112">
              <w:rPr>
                <w:rFonts w:eastAsia="Calibri"/>
                <w:color w:val="000000"/>
                <w:sz w:val="24"/>
                <w:szCs w:val="24"/>
                <w:lang w:eastAsia="hu-HU"/>
              </w:rPr>
              <w:t xml:space="preserve">. </w:t>
            </w:r>
            <w:r>
              <w:rPr>
                <w:rFonts w:eastAsia="Calibri"/>
                <w:color w:val="000000"/>
                <w:sz w:val="24"/>
                <w:szCs w:val="24"/>
                <w:lang w:eastAsia="hu-HU"/>
              </w:rPr>
              <w:t>A</w:t>
            </w:r>
            <w:r w:rsidR="008605FC" w:rsidRPr="004B6112">
              <w:rPr>
                <w:rFonts w:eastAsia="Calibri"/>
                <w:color w:val="000000"/>
                <w:sz w:val="24"/>
                <w:szCs w:val="24"/>
                <w:lang w:eastAsia="hu-HU"/>
              </w:rPr>
              <w:t>lapvető szinten ismeri a természetes környezetet felépítő légkör, vízburok, kőzetburok és élővilág kémiai összetételét</w:t>
            </w:r>
            <w:r>
              <w:rPr>
                <w:rFonts w:eastAsia="Calibri"/>
                <w:color w:val="000000"/>
                <w:sz w:val="24"/>
                <w:szCs w:val="24"/>
                <w:lang w:eastAsia="hu-HU"/>
              </w:rPr>
              <w:t>. I</w:t>
            </w:r>
            <w:r w:rsidR="008605FC" w:rsidRPr="007C74B7">
              <w:rPr>
                <w:rFonts w:eastAsia="Calibri"/>
                <w:color w:val="000000"/>
                <w:sz w:val="24"/>
                <w:szCs w:val="24"/>
                <w:lang w:eastAsia="hu-HU"/>
              </w:rPr>
              <w:t>smeri a legfontosabb környezetszennyező forrásokat és anyagokat, valamint ezeknek az anyagoknak a környezetre gyakorolt hatását</w:t>
            </w:r>
            <w:r>
              <w:rPr>
                <w:rFonts w:eastAsia="Calibri"/>
                <w:color w:val="000000"/>
                <w:sz w:val="24"/>
                <w:szCs w:val="24"/>
                <w:lang w:eastAsia="hu-HU"/>
              </w:rPr>
              <w:t>. I</w:t>
            </w:r>
            <w:r w:rsidR="008605FC" w:rsidRPr="007C74B7">
              <w:rPr>
                <w:rFonts w:eastAsia="Calibri"/>
                <w:color w:val="000000"/>
                <w:sz w:val="24"/>
                <w:szCs w:val="24"/>
                <w:lang w:eastAsia="hu-HU"/>
              </w:rPr>
              <w:t>smeri a légkör kémiai összetételét és az azt alkotó gázok legfontosabb tulajdonságait, példákat mond a légkör élőlényekre és élettelen környezetre gyakorolt hatásaira, ismeri a legfontosabb légszennyező gázokat, azok alapvető tulajdonságait, valamint az általuk okozott környezetszennyező hatásokat, ismeri a légkört érintő globális környezeti problémák kémiai hátterét és ezen problémák megoldására tett erőfeszítéseket</w:t>
            </w:r>
            <w:r>
              <w:rPr>
                <w:rFonts w:eastAsia="Calibri"/>
                <w:color w:val="000000"/>
                <w:sz w:val="24"/>
                <w:szCs w:val="24"/>
                <w:lang w:eastAsia="hu-HU"/>
              </w:rPr>
              <w:t>. I</w:t>
            </w:r>
            <w:r w:rsidR="008605FC" w:rsidRPr="007C74B7">
              <w:rPr>
                <w:rFonts w:eastAsia="Calibri"/>
                <w:color w:val="000000"/>
                <w:sz w:val="24"/>
                <w:szCs w:val="24"/>
                <w:lang w:eastAsia="hu-HU"/>
              </w:rPr>
              <w:t>smeri a természetes vizek típusait, azok legfontosabb kémiai összetevőit a víz körforgásának és tulajdonságainak tükrében, példákat mond vízszennyező anyagokra, azok forrására, a szennyezés lehetséges következményeire, ismeri a víztisztítás folyamatának alapvető lépéseit, valamint a tiszta ivóvíz előállításának módját</w:t>
            </w:r>
            <w:r>
              <w:rPr>
                <w:rFonts w:eastAsia="Calibri"/>
                <w:color w:val="000000"/>
                <w:sz w:val="24"/>
                <w:szCs w:val="24"/>
                <w:lang w:eastAsia="hu-HU"/>
              </w:rPr>
              <w:t>. É</w:t>
            </w:r>
            <w:r w:rsidR="008605FC" w:rsidRPr="007C74B7">
              <w:rPr>
                <w:rFonts w:eastAsia="Calibri"/>
                <w:color w:val="000000"/>
                <w:sz w:val="24"/>
                <w:szCs w:val="24"/>
                <w:lang w:eastAsia="hu-HU"/>
              </w:rPr>
              <w:t>rti a kőzetek és a környezeti tényezők talajképző szerepét, példát mond alapvető kőzetekre, ásványokra, érti a hulladék és a szemét fogalmi megkülönböztetését, ismeri a hulladékok típusait, kezelésük módját, környezetre gyakorolt hatásukat</w:t>
            </w:r>
            <w:r>
              <w:rPr>
                <w:rFonts w:eastAsia="Calibri"/>
                <w:color w:val="000000"/>
                <w:sz w:val="24"/>
                <w:szCs w:val="24"/>
                <w:lang w:eastAsia="hu-HU"/>
              </w:rPr>
              <w:t>. P</w:t>
            </w:r>
            <w:r w:rsidR="008605FC" w:rsidRPr="007C74B7">
              <w:rPr>
                <w:rFonts w:eastAsia="Calibri"/>
                <w:color w:val="000000"/>
                <w:sz w:val="24"/>
                <w:szCs w:val="24"/>
                <w:lang w:eastAsia="hu-HU"/>
              </w:rPr>
              <w:t>éldákkal szemlélteti egyes kémiai technológiák, illetve bizonyos anyagok felhasználásának környezetre gyakorolt pozitív és negatív hatásait.</w:t>
            </w:r>
          </w:p>
          <w:p w14:paraId="5074A59A" w14:textId="77777777" w:rsidR="00D96B6D" w:rsidRPr="007C74B7" w:rsidRDefault="00D96B6D" w:rsidP="007C74B7">
            <w:pPr>
              <w:widowControl w:val="0"/>
              <w:spacing w:after="0" w:line="360" w:lineRule="auto"/>
              <w:rPr>
                <w:sz w:val="24"/>
                <w:szCs w:val="24"/>
              </w:rPr>
            </w:pPr>
          </w:p>
        </w:tc>
      </w:tr>
    </w:tbl>
    <w:p w14:paraId="30AA183F" w14:textId="77777777" w:rsidR="00D96B6D" w:rsidRPr="007C74B7" w:rsidRDefault="00D96B6D" w:rsidP="007C74B7">
      <w:p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D96B6D" w:rsidRPr="007C74B7" w14:paraId="7D85AE4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0870E702" w14:textId="77777777" w:rsidR="00D96B6D" w:rsidRPr="007C74B7" w:rsidRDefault="00D96B6D" w:rsidP="007C74B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E5ADB17" w14:textId="77777777" w:rsidR="00D96B6D" w:rsidRPr="007C74B7" w:rsidRDefault="00D96B6D" w:rsidP="007C74B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2E93F75E" w14:textId="77777777" w:rsidR="00D96B6D" w:rsidRPr="007C74B7" w:rsidRDefault="00D96B6D" w:rsidP="007C74B7">
            <w:pPr>
              <w:spacing w:after="0" w:line="360" w:lineRule="auto"/>
              <w:rPr>
                <w:b/>
                <w:sz w:val="24"/>
                <w:szCs w:val="24"/>
              </w:rPr>
            </w:pPr>
            <w:r w:rsidRPr="007C74B7">
              <w:rPr>
                <w:b/>
                <w:sz w:val="24"/>
                <w:szCs w:val="24"/>
              </w:rPr>
              <w:t>Kapcsolódási pontok</w:t>
            </w:r>
          </w:p>
        </w:tc>
      </w:tr>
      <w:tr w:rsidR="00D96B6D" w:rsidRPr="007C74B7" w14:paraId="78928A43"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4F043DBA" w14:textId="77777777" w:rsidR="00D96B6D" w:rsidRDefault="009F2944" w:rsidP="007C74B7">
            <w:pPr>
              <w:spacing w:after="0" w:line="360" w:lineRule="auto"/>
              <w:rPr>
                <w:b/>
                <w:bCs/>
                <w:sz w:val="24"/>
                <w:szCs w:val="24"/>
              </w:rPr>
            </w:pPr>
            <w:r>
              <w:rPr>
                <w:b/>
                <w:bCs/>
                <w:sz w:val="24"/>
                <w:szCs w:val="24"/>
              </w:rPr>
              <w:t>A légkör kémiája</w:t>
            </w:r>
          </w:p>
          <w:p w14:paraId="0C7BF7E5" w14:textId="744555B4" w:rsidR="009F2944" w:rsidRPr="009F2944" w:rsidRDefault="009F2944" w:rsidP="007C74B7">
            <w:pPr>
              <w:spacing w:after="0" w:line="360" w:lineRule="auto"/>
              <w:rPr>
                <w:sz w:val="24"/>
                <w:szCs w:val="24"/>
              </w:rPr>
            </w:pPr>
            <w:r>
              <w:rPr>
                <w:sz w:val="24"/>
                <w:szCs w:val="24"/>
              </w:rPr>
              <w:t xml:space="preserve">Levegő, légszennyező anyagok (természetes eredetűek, antropogén eredetűek), </w:t>
            </w:r>
            <w:r>
              <w:rPr>
                <w:sz w:val="24"/>
                <w:szCs w:val="24"/>
              </w:rPr>
              <w:lastRenderedPageBreak/>
              <w:t>légszennyező anyagok hatása az élő és élettelen környezetre.</w:t>
            </w:r>
          </w:p>
        </w:tc>
        <w:tc>
          <w:tcPr>
            <w:tcW w:w="3356" w:type="dxa"/>
            <w:tcBorders>
              <w:top w:val="single" w:sz="4" w:space="0" w:color="auto"/>
              <w:left w:val="single" w:sz="4" w:space="0" w:color="auto"/>
              <w:bottom w:val="single" w:sz="4" w:space="0" w:color="auto"/>
              <w:right w:val="single" w:sz="4" w:space="0" w:color="auto"/>
            </w:tcBorders>
          </w:tcPr>
          <w:p w14:paraId="0AE1C9DC" w14:textId="20E54A73" w:rsidR="00D96B6D"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Logikai térkép készítése a légkört felépítő összetevőkről és a leggyakoribb szennyezőkről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309C335" w14:textId="53D4B5CD" w:rsidR="00D96B6D" w:rsidRPr="009F2944" w:rsidRDefault="009F2944" w:rsidP="007C74B7">
            <w:pPr>
              <w:spacing w:after="0" w:line="360" w:lineRule="auto"/>
              <w:rPr>
                <w:i/>
                <w:iCs/>
                <w:sz w:val="24"/>
                <w:szCs w:val="24"/>
              </w:rPr>
            </w:pPr>
            <w:r>
              <w:rPr>
                <w:i/>
                <w:iCs/>
                <w:sz w:val="24"/>
                <w:szCs w:val="24"/>
              </w:rPr>
              <w:t>Földrajz</w:t>
            </w:r>
          </w:p>
        </w:tc>
      </w:tr>
      <w:tr w:rsidR="009F2944" w:rsidRPr="007C74B7" w14:paraId="2A02DA4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5D01847" w14:textId="77777777" w:rsidR="009F2944" w:rsidRDefault="009F2944" w:rsidP="007C74B7">
            <w:pPr>
              <w:spacing w:after="0" w:line="360" w:lineRule="auto"/>
              <w:rPr>
                <w:b/>
                <w:bCs/>
                <w:sz w:val="24"/>
                <w:szCs w:val="24"/>
              </w:rPr>
            </w:pPr>
            <w:r>
              <w:rPr>
                <w:b/>
                <w:bCs/>
                <w:sz w:val="24"/>
                <w:szCs w:val="24"/>
              </w:rPr>
              <w:t>A természetes vizek kémiája</w:t>
            </w:r>
          </w:p>
          <w:p w14:paraId="03BF06BD" w14:textId="2084A25C" w:rsidR="009F2944" w:rsidRPr="009F2944" w:rsidRDefault="009F2944" w:rsidP="007C74B7">
            <w:pPr>
              <w:spacing w:after="0" w:line="360" w:lineRule="auto"/>
              <w:rPr>
                <w:sz w:val="24"/>
                <w:szCs w:val="24"/>
              </w:rPr>
            </w:pPr>
            <w:r>
              <w:rPr>
                <w:sz w:val="24"/>
                <w:szCs w:val="24"/>
              </w:rPr>
              <w:t>A természetes vizek, víz körforgása a természetben, az ivóvíz előállítása, a természetes ásványvizek, szennyvíz keletkezése, tisztítása (mechanikai, biológiai, kémiai tisztítás), globális éghajlatváltozás és műanyaghulladékok hatása a természetes vizekre.</w:t>
            </w:r>
          </w:p>
        </w:tc>
        <w:tc>
          <w:tcPr>
            <w:tcW w:w="3356" w:type="dxa"/>
            <w:tcBorders>
              <w:top w:val="single" w:sz="4" w:space="0" w:color="auto"/>
              <w:left w:val="single" w:sz="4" w:space="0" w:color="auto"/>
              <w:bottom w:val="single" w:sz="4" w:space="0" w:color="auto"/>
              <w:right w:val="single" w:sz="4" w:space="0" w:color="auto"/>
            </w:tcBorders>
          </w:tcPr>
          <w:p w14:paraId="52723FD3" w14:textId="1765E915" w:rsidR="009F2944" w:rsidRPr="00705188" w:rsidRDefault="009F2944" w:rsidP="007C74B7">
            <w:pPr>
              <w:spacing w:after="0" w:line="360" w:lineRule="auto"/>
              <w:rPr>
                <w:sz w:val="24"/>
                <w:szCs w:val="24"/>
              </w:rPr>
            </w:pPr>
            <w:r w:rsidRPr="00705188">
              <w:rPr>
                <w:rFonts w:eastAsia="Calibri"/>
                <w:color w:val="000000"/>
                <w:sz w:val="24"/>
                <w:szCs w:val="24"/>
                <w:lang w:eastAsia="hu-HU"/>
              </w:rPr>
              <w:t>Poszter készítése a helyi vagy regionális vízmű ivóvíz-előállítási módjáról, illetve szennyvíztisztítási eljárásáról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076037" w14:textId="47CD1CB7" w:rsidR="009F2944" w:rsidRPr="007C74B7" w:rsidRDefault="009F2944" w:rsidP="007C74B7">
            <w:pPr>
              <w:spacing w:after="0" w:line="360" w:lineRule="auto"/>
              <w:rPr>
                <w:sz w:val="24"/>
                <w:szCs w:val="24"/>
              </w:rPr>
            </w:pPr>
            <w:r>
              <w:rPr>
                <w:i/>
                <w:iCs/>
                <w:sz w:val="24"/>
                <w:szCs w:val="24"/>
              </w:rPr>
              <w:t>Földrajz</w:t>
            </w:r>
          </w:p>
        </w:tc>
      </w:tr>
      <w:tr w:rsidR="009F2944" w:rsidRPr="007C74B7" w14:paraId="3932F3D8"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112ACBE" w14:textId="77777777" w:rsidR="009F2944" w:rsidRPr="009F2944" w:rsidRDefault="009F2944" w:rsidP="007C74B7">
            <w:pPr>
              <w:spacing w:after="0" w:line="360" w:lineRule="auto"/>
              <w:rPr>
                <w:b/>
                <w:bCs/>
                <w:sz w:val="24"/>
                <w:szCs w:val="24"/>
              </w:rPr>
            </w:pPr>
            <w:r w:rsidRPr="009F2944">
              <w:rPr>
                <w:b/>
                <w:bCs/>
                <w:sz w:val="24"/>
                <w:szCs w:val="24"/>
              </w:rPr>
              <w:t>A talaj kémiája</w:t>
            </w:r>
          </w:p>
          <w:p w14:paraId="358451F7" w14:textId="7EBDBCAC" w:rsidR="009F2944" w:rsidRPr="009F2944" w:rsidRDefault="009F2944" w:rsidP="007C74B7">
            <w:pPr>
              <w:spacing w:after="0" w:line="360" w:lineRule="auto"/>
              <w:rPr>
                <w:sz w:val="24"/>
                <w:szCs w:val="24"/>
              </w:rPr>
            </w:pPr>
            <w:r>
              <w:rPr>
                <w:sz w:val="24"/>
                <w:szCs w:val="24"/>
              </w:rPr>
              <w:t>K</w:t>
            </w:r>
            <w:r w:rsidRPr="009F2944">
              <w:rPr>
                <w:sz w:val="24"/>
                <w:szCs w:val="24"/>
              </w:rPr>
              <w:t>ialakulás: alapkőzetekből fizikai, kémiai és biológiai mállással</w:t>
            </w:r>
            <w:r>
              <w:rPr>
                <w:sz w:val="24"/>
                <w:szCs w:val="24"/>
              </w:rPr>
              <w:t>. A</w:t>
            </w:r>
            <w:r w:rsidRPr="009F2944">
              <w:rPr>
                <w:sz w:val="24"/>
                <w:szCs w:val="24"/>
              </w:rPr>
              <w:t xml:space="preserve"> kialakulására hatással van: az éghajlat, az alapkőzet, az élővilág, a domborzat és az idő</w:t>
            </w:r>
            <w:r>
              <w:rPr>
                <w:sz w:val="24"/>
                <w:szCs w:val="24"/>
              </w:rPr>
              <w:t>. A</w:t>
            </w:r>
            <w:r w:rsidRPr="009F2944">
              <w:rPr>
                <w:sz w:val="24"/>
                <w:szCs w:val="24"/>
              </w:rPr>
              <w:t xml:space="preserve"> talaj részecskéinek mérete nagymértékben befolyásolja a talaj − vízmegkötő képességét − vízáteresztő képességét </w:t>
            </w:r>
            <w:r>
              <w:rPr>
                <w:sz w:val="24"/>
                <w:szCs w:val="24"/>
              </w:rPr>
              <w:t>–</w:t>
            </w:r>
            <w:r w:rsidRPr="009F2944">
              <w:rPr>
                <w:sz w:val="24"/>
                <w:szCs w:val="24"/>
              </w:rPr>
              <w:t xml:space="preserve"> kötöttségét</w:t>
            </w:r>
            <w:r>
              <w:rPr>
                <w:sz w:val="24"/>
                <w:szCs w:val="24"/>
              </w:rPr>
              <w:t>. A</w:t>
            </w:r>
            <w:r w:rsidRPr="009F2944">
              <w:rPr>
                <w:sz w:val="24"/>
                <w:szCs w:val="24"/>
              </w:rPr>
              <w:t xml:space="preserve"> talajok </w:t>
            </w:r>
            <w:proofErr w:type="gramStart"/>
            <w:r w:rsidRPr="009F2944">
              <w:rPr>
                <w:sz w:val="24"/>
                <w:szCs w:val="24"/>
              </w:rPr>
              <w:t>kémhatása</w:t>
            </w:r>
            <w:r>
              <w:rPr>
                <w:sz w:val="24"/>
                <w:szCs w:val="24"/>
              </w:rPr>
              <w:t>,</w:t>
            </w:r>
            <w:r w:rsidRPr="009F2944">
              <w:rPr>
                <w:sz w:val="24"/>
                <w:szCs w:val="24"/>
              </w:rPr>
              <w:t xml:space="preserve">  a</w:t>
            </w:r>
            <w:proofErr w:type="gramEnd"/>
            <w:r w:rsidRPr="009F2944">
              <w:rPr>
                <w:sz w:val="24"/>
                <w:szCs w:val="24"/>
              </w:rPr>
              <w:t xml:space="preserve"> talajszennyezés</w:t>
            </w:r>
            <w:r>
              <w:rPr>
                <w:sz w:val="24"/>
                <w:szCs w:val="24"/>
              </w:rPr>
              <w:t>,</w:t>
            </w:r>
            <w:r w:rsidRPr="009F2944">
              <w:rPr>
                <w:sz w:val="24"/>
                <w:szCs w:val="24"/>
              </w:rPr>
              <w:t xml:space="preserve"> az erózió</w:t>
            </w:r>
          </w:p>
        </w:tc>
        <w:tc>
          <w:tcPr>
            <w:tcW w:w="3356" w:type="dxa"/>
            <w:tcBorders>
              <w:top w:val="single" w:sz="4" w:space="0" w:color="auto"/>
              <w:left w:val="single" w:sz="4" w:space="0" w:color="auto"/>
              <w:bottom w:val="single" w:sz="4" w:space="0" w:color="auto"/>
              <w:right w:val="single" w:sz="4" w:space="0" w:color="auto"/>
            </w:tcBorders>
          </w:tcPr>
          <w:p w14:paraId="30493CA2" w14:textId="3BAB9329" w:rsidR="009F2944" w:rsidRPr="00705188" w:rsidRDefault="009F2944" w:rsidP="007C74B7">
            <w:pPr>
              <w:spacing w:after="0" w:line="360" w:lineRule="auto"/>
              <w:rPr>
                <w:sz w:val="24"/>
                <w:szCs w:val="24"/>
              </w:rPr>
            </w:pPr>
            <w:r w:rsidRPr="00705188">
              <w:rPr>
                <w:rFonts w:eastAsia="Calibri"/>
                <w:color w:val="000000"/>
                <w:sz w:val="24"/>
                <w:szCs w:val="24"/>
                <w:lang w:eastAsia="hu-HU"/>
              </w:rPr>
              <w:t>A talajszennyezés egyszerű modellezése</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04A7ECC5" w14:textId="22D36EE0" w:rsidR="009F2944" w:rsidRPr="007C74B7" w:rsidRDefault="009F2944" w:rsidP="007C74B7">
            <w:pPr>
              <w:spacing w:after="0" w:line="360" w:lineRule="auto"/>
              <w:rPr>
                <w:sz w:val="24"/>
                <w:szCs w:val="24"/>
              </w:rPr>
            </w:pPr>
            <w:r>
              <w:rPr>
                <w:i/>
                <w:iCs/>
                <w:sz w:val="24"/>
                <w:szCs w:val="24"/>
              </w:rPr>
              <w:t>Földrajz</w:t>
            </w:r>
          </w:p>
        </w:tc>
      </w:tr>
      <w:tr w:rsidR="009F2944" w:rsidRPr="007C74B7" w14:paraId="7E318E95"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23262437" w14:textId="77777777" w:rsidR="009F2944" w:rsidRDefault="009F2944" w:rsidP="007C74B7">
            <w:pPr>
              <w:spacing w:after="0" w:line="360" w:lineRule="auto"/>
              <w:rPr>
                <w:b/>
                <w:bCs/>
                <w:sz w:val="24"/>
                <w:szCs w:val="24"/>
              </w:rPr>
            </w:pPr>
            <w:r>
              <w:rPr>
                <w:b/>
                <w:bCs/>
                <w:sz w:val="24"/>
                <w:szCs w:val="24"/>
              </w:rPr>
              <w:t>A hulladékok és a hulladékkezelés</w:t>
            </w:r>
          </w:p>
          <w:p w14:paraId="19A18E40" w14:textId="29DCCB0E" w:rsidR="009F2944" w:rsidRPr="009F2944" w:rsidRDefault="009F2944" w:rsidP="007C74B7">
            <w:pPr>
              <w:spacing w:after="0" w:line="360" w:lineRule="auto"/>
              <w:rPr>
                <w:sz w:val="24"/>
                <w:szCs w:val="24"/>
              </w:rPr>
            </w:pPr>
            <w:r>
              <w:rPr>
                <w:sz w:val="24"/>
                <w:szCs w:val="24"/>
              </w:rPr>
              <w:t xml:space="preserve">Hulladék és szemét. A hulladékok csoportosítása (keletkezési helyük, halmazállapotuk, </w:t>
            </w:r>
            <w:r>
              <w:rPr>
                <w:sz w:val="24"/>
                <w:szCs w:val="24"/>
              </w:rPr>
              <w:lastRenderedPageBreak/>
              <w:t>veszélyességük, összetételük alapján).</w:t>
            </w:r>
          </w:p>
        </w:tc>
        <w:tc>
          <w:tcPr>
            <w:tcW w:w="3356" w:type="dxa"/>
            <w:tcBorders>
              <w:top w:val="single" w:sz="4" w:space="0" w:color="auto"/>
              <w:left w:val="single" w:sz="4" w:space="0" w:color="auto"/>
              <w:bottom w:val="single" w:sz="4" w:space="0" w:color="auto"/>
              <w:right w:val="single" w:sz="4" w:space="0" w:color="auto"/>
            </w:tcBorders>
          </w:tcPr>
          <w:p w14:paraId="65DAE0F3" w14:textId="40395F24" w:rsidR="009F2944" w:rsidRPr="00705188" w:rsidRDefault="009F2944" w:rsidP="007C74B7">
            <w:pPr>
              <w:spacing w:after="0" w:line="360" w:lineRule="auto"/>
              <w:rPr>
                <w:sz w:val="24"/>
                <w:szCs w:val="24"/>
              </w:rPr>
            </w:pPr>
            <w:r w:rsidRPr="00705188">
              <w:rPr>
                <w:rFonts w:eastAsia="Calibri"/>
                <w:color w:val="000000"/>
                <w:sz w:val="24"/>
                <w:szCs w:val="24"/>
                <w:lang w:eastAsia="hu-HU"/>
              </w:rPr>
              <w:lastRenderedPageBreak/>
              <w:t>Projekt vagy videofilm készítése „Hogyan érhető el a hulladékmentes élet?” címmel</w:t>
            </w:r>
            <w:r w:rsidR="00705188">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8F4B0DB" w14:textId="277256CE" w:rsidR="009F2944" w:rsidRPr="009F2944" w:rsidRDefault="009F2944" w:rsidP="007C74B7">
            <w:pPr>
              <w:spacing w:after="0" w:line="360" w:lineRule="auto"/>
              <w:rPr>
                <w:i/>
                <w:iCs/>
                <w:sz w:val="24"/>
                <w:szCs w:val="24"/>
              </w:rPr>
            </w:pPr>
            <w:r>
              <w:rPr>
                <w:i/>
                <w:iCs/>
                <w:sz w:val="24"/>
                <w:szCs w:val="24"/>
              </w:rPr>
              <w:t>Biológia-egészségtan, földrajz</w:t>
            </w:r>
          </w:p>
        </w:tc>
      </w:tr>
      <w:tr w:rsidR="009F2944" w:rsidRPr="007C74B7" w14:paraId="13C05D8D" w14:textId="77777777" w:rsidTr="00C57102">
        <w:trPr>
          <w:trHeight w:val="20"/>
        </w:trPr>
        <w:tc>
          <w:tcPr>
            <w:tcW w:w="3354" w:type="dxa"/>
            <w:tcBorders>
              <w:top w:val="single" w:sz="4" w:space="0" w:color="auto"/>
              <w:left w:val="single" w:sz="4" w:space="0" w:color="auto"/>
              <w:bottom w:val="single" w:sz="4" w:space="0" w:color="auto"/>
              <w:right w:val="single" w:sz="4" w:space="0" w:color="auto"/>
            </w:tcBorders>
          </w:tcPr>
          <w:p w14:paraId="65AFE6E2" w14:textId="77777777" w:rsidR="009F2944" w:rsidRDefault="009F2944" w:rsidP="007C74B7">
            <w:pPr>
              <w:spacing w:after="0" w:line="360" w:lineRule="auto"/>
              <w:rPr>
                <w:b/>
                <w:bCs/>
                <w:sz w:val="24"/>
                <w:szCs w:val="24"/>
              </w:rPr>
            </w:pPr>
            <w:r>
              <w:rPr>
                <w:b/>
                <w:bCs/>
                <w:sz w:val="24"/>
                <w:szCs w:val="24"/>
              </w:rPr>
              <w:t>Új kihívások: ember, társadalom, fenntartható fejlődés</w:t>
            </w:r>
          </w:p>
          <w:p w14:paraId="07DF7300" w14:textId="098A8816" w:rsidR="009F2944" w:rsidRPr="009F2944" w:rsidRDefault="009F2944" w:rsidP="007C74B7">
            <w:pPr>
              <w:spacing w:after="0" w:line="360" w:lineRule="auto"/>
              <w:rPr>
                <w:sz w:val="24"/>
                <w:szCs w:val="24"/>
              </w:rPr>
            </w:pPr>
            <w:r>
              <w:rPr>
                <w:sz w:val="24"/>
                <w:szCs w:val="24"/>
              </w:rPr>
              <w:t>Globális problémák (túlnépesedés, klímaváltozás, ritkuló ózonréteg), megoldások (közös feladatvállalás, az egyén és közösség felelősségvállalása).</w:t>
            </w:r>
          </w:p>
        </w:tc>
        <w:tc>
          <w:tcPr>
            <w:tcW w:w="3356" w:type="dxa"/>
            <w:tcBorders>
              <w:top w:val="single" w:sz="4" w:space="0" w:color="auto"/>
              <w:left w:val="single" w:sz="4" w:space="0" w:color="auto"/>
              <w:bottom w:val="single" w:sz="4" w:space="0" w:color="auto"/>
              <w:right w:val="single" w:sz="4" w:space="0" w:color="auto"/>
            </w:tcBorders>
          </w:tcPr>
          <w:p w14:paraId="224B8D0F" w14:textId="77777777" w:rsidR="009F2944" w:rsidRPr="00705188" w:rsidRDefault="009F2944" w:rsidP="007C74B7">
            <w:pPr>
              <w:spacing w:after="0" w:line="360" w:lineRule="auto"/>
              <w:rPr>
                <w:sz w:val="24"/>
                <w:szCs w:val="24"/>
              </w:rPr>
            </w:pPr>
          </w:p>
        </w:tc>
        <w:tc>
          <w:tcPr>
            <w:tcW w:w="2365" w:type="dxa"/>
            <w:tcBorders>
              <w:top w:val="single" w:sz="4" w:space="0" w:color="auto"/>
              <w:left w:val="single" w:sz="4" w:space="0" w:color="auto"/>
              <w:bottom w:val="single" w:sz="4" w:space="0" w:color="auto"/>
              <w:right w:val="single" w:sz="4" w:space="0" w:color="auto"/>
            </w:tcBorders>
          </w:tcPr>
          <w:p w14:paraId="476F4BEB" w14:textId="77777777" w:rsidR="009F2944" w:rsidRPr="007C74B7" w:rsidRDefault="009F2944" w:rsidP="007C74B7">
            <w:pPr>
              <w:spacing w:after="0" w:line="360" w:lineRule="auto"/>
              <w:rPr>
                <w:sz w:val="24"/>
                <w:szCs w:val="24"/>
              </w:rPr>
            </w:pPr>
          </w:p>
        </w:tc>
      </w:tr>
    </w:tbl>
    <w:p w14:paraId="344B6B2F" w14:textId="77777777" w:rsidR="00D96B6D" w:rsidRPr="00846992" w:rsidRDefault="00D96B6D" w:rsidP="007C74B7">
      <w:pPr>
        <w:widowControl w:val="0"/>
        <w:spacing w:line="360" w:lineRule="auto"/>
        <w:rPr>
          <w:sz w:val="24"/>
          <w:szCs w:val="24"/>
        </w:rPr>
      </w:pPr>
    </w:p>
    <w:sectPr w:rsidR="00D96B6D" w:rsidRPr="00846992" w:rsidSect="000D2636">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EB79E" w14:textId="77777777" w:rsidR="00963367" w:rsidRDefault="00963367" w:rsidP="00D22CD8">
      <w:pPr>
        <w:spacing w:after="0" w:line="240" w:lineRule="auto"/>
      </w:pPr>
      <w:r>
        <w:separator/>
      </w:r>
    </w:p>
  </w:endnote>
  <w:endnote w:type="continuationSeparator" w:id="0">
    <w:p w14:paraId="2DFD5EF7" w14:textId="77777777" w:rsidR="00963367" w:rsidRDefault="00963367" w:rsidP="00D22C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6190"/>
      <w:docPartObj>
        <w:docPartGallery w:val="Page Numbers (Bottom of Page)"/>
        <w:docPartUnique/>
      </w:docPartObj>
    </w:sdtPr>
    <w:sdtEndPr/>
    <w:sdtContent>
      <w:p w14:paraId="0BD5B8F1" w14:textId="77777777" w:rsidR="007E1944" w:rsidRDefault="007E1944">
        <w:pPr>
          <w:pStyle w:val="llb"/>
          <w:jc w:val="center"/>
        </w:pPr>
        <w:r>
          <w:fldChar w:fldCharType="begin"/>
        </w:r>
        <w:r>
          <w:instrText>PAGE   \* MERGEFORMAT</w:instrText>
        </w:r>
        <w:r>
          <w:fldChar w:fldCharType="separate"/>
        </w:r>
        <w:r w:rsidR="00E2634B">
          <w:rPr>
            <w:noProof/>
          </w:rPr>
          <w:t>2</w:t>
        </w:r>
        <w:r>
          <w:fldChar w:fldCharType="end"/>
        </w:r>
      </w:p>
    </w:sdtContent>
  </w:sdt>
  <w:p w14:paraId="2124A848" w14:textId="77777777" w:rsidR="007E1944" w:rsidRDefault="007E194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E0C3" w14:textId="77777777" w:rsidR="00963367" w:rsidRDefault="00963367" w:rsidP="00D22CD8">
      <w:pPr>
        <w:spacing w:after="0" w:line="240" w:lineRule="auto"/>
      </w:pPr>
      <w:r>
        <w:separator/>
      </w:r>
    </w:p>
  </w:footnote>
  <w:footnote w:type="continuationSeparator" w:id="0">
    <w:p w14:paraId="43385B5B" w14:textId="77777777" w:rsidR="00963367" w:rsidRDefault="00963367" w:rsidP="00D22C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CBF"/>
    <w:multiLevelType w:val="hybridMultilevel"/>
    <w:tmpl w:val="F5AEB3C4"/>
    <w:lvl w:ilvl="0" w:tplc="0409000B">
      <w:start w:val="1"/>
      <w:numFmt w:val="bullet"/>
      <w:lvlText w:val=""/>
      <w:lvlJc w:val="left"/>
      <w:pPr>
        <w:ind w:left="720" w:hanging="360"/>
      </w:pPr>
      <w:rPr>
        <w:rFonts w:ascii="Wingdings" w:hAnsi="Wingdings" w:hint="default"/>
      </w:rPr>
    </w:lvl>
    <w:lvl w:ilvl="1" w:tplc="0916F1BC">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 w15:restartNumberingAfterBreak="0">
    <w:nsid w:val="1C371FF5"/>
    <w:multiLevelType w:val="hybridMultilevel"/>
    <w:tmpl w:val="86D06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93E"/>
    <w:multiLevelType w:val="hybridMultilevel"/>
    <w:tmpl w:val="090EE2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5356A"/>
    <w:multiLevelType w:val="hybridMultilevel"/>
    <w:tmpl w:val="CA2A3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F7646"/>
    <w:multiLevelType w:val="hybridMultilevel"/>
    <w:tmpl w:val="5F6AC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C5C9F"/>
    <w:multiLevelType w:val="hybridMultilevel"/>
    <w:tmpl w:val="F8C6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27A84"/>
    <w:multiLevelType w:val="hybridMultilevel"/>
    <w:tmpl w:val="C9B82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61488"/>
    <w:multiLevelType w:val="hybridMultilevel"/>
    <w:tmpl w:val="C0C258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F5745"/>
    <w:multiLevelType w:val="hybridMultilevel"/>
    <w:tmpl w:val="740A0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C3435"/>
    <w:multiLevelType w:val="hybridMultilevel"/>
    <w:tmpl w:val="37FC19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2BB473B"/>
    <w:multiLevelType w:val="hybridMultilevel"/>
    <w:tmpl w:val="AE268C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11A10"/>
    <w:multiLevelType w:val="hybridMultilevel"/>
    <w:tmpl w:val="7700DAF0"/>
    <w:lvl w:ilvl="0" w:tplc="EBB2944A">
      <w:numFmt w:val="bullet"/>
      <w:lvlText w:val="–"/>
      <w:lvlJc w:val="left"/>
      <w:pPr>
        <w:ind w:left="1410" w:hanging="705"/>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7"/>
  </w:num>
  <w:num w:numId="6">
    <w:abstractNumId w:val="5"/>
  </w:num>
  <w:num w:numId="7">
    <w:abstractNumId w:val="9"/>
  </w:num>
  <w:num w:numId="8">
    <w:abstractNumId w:val="2"/>
  </w:num>
  <w:num w:numId="9">
    <w:abstractNumId w:val="4"/>
  </w:num>
  <w:num w:numId="10">
    <w:abstractNumId w:val="3"/>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355"/>
    <w:rsid w:val="00004A07"/>
    <w:rsid w:val="00052855"/>
    <w:rsid w:val="00055DF7"/>
    <w:rsid w:val="00093F0F"/>
    <w:rsid w:val="00096B56"/>
    <w:rsid w:val="000B7A13"/>
    <w:rsid w:val="000D2636"/>
    <w:rsid w:val="000F7F6B"/>
    <w:rsid w:val="00101A2B"/>
    <w:rsid w:val="00117977"/>
    <w:rsid w:val="0012654D"/>
    <w:rsid w:val="00127030"/>
    <w:rsid w:val="00144701"/>
    <w:rsid w:val="00144983"/>
    <w:rsid w:val="00147D34"/>
    <w:rsid w:val="00154FD5"/>
    <w:rsid w:val="00173C4E"/>
    <w:rsid w:val="001B597F"/>
    <w:rsid w:val="001B72EC"/>
    <w:rsid w:val="001B7C97"/>
    <w:rsid w:val="001E018C"/>
    <w:rsid w:val="001E431F"/>
    <w:rsid w:val="001E7405"/>
    <w:rsid w:val="001F4552"/>
    <w:rsid w:val="00203041"/>
    <w:rsid w:val="00221997"/>
    <w:rsid w:val="0022334A"/>
    <w:rsid w:val="00235471"/>
    <w:rsid w:val="00236D50"/>
    <w:rsid w:val="00237A64"/>
    <w:rsid w:val="0025770E"/>
    <w:rsid w:val="00263604"/>
    <w:rsid w:val="00292DD5"/>
    <w:rsid w:val="002A2135"/>
    <w:rsid w:val="002A689F"/>
    <w:rsid w:val="002A7E42"/>
    <w:rsid w:val="002B66C9"/>
    <w:rsid w:val="002B7932"/>
    <w:rsid w:val="002F428D"/>
    <w:rsid w:val="00345E45"/>
    <w:rsid w:val="00371106"/>
    <w:rsid w:val="0037487F"/>
    <w:rsid w:val="00384D4E"/>
    <w:rsid w:val="003B051C"/>
    <w:rsid w:val="003B4E7C"/>
    <w:rsid w:val="003B5BCF"/>
    <w:rsid w:val="003D0BD7"/>
    <w:rsid w:val="003F2C30"/>
    <w:rsid w:val="003F5E01"/>
    <w:rsid w:val="0040414C"/>
    <w:rsid w:val="004222C5"/>
    <w:rsid w:val="00433770"/>
    <w:rsid w:val="00452548"/>
    <w:rsid w:val="00462B12"/>
    <w:rsid w:val="00477FA9"/>
    <w:rsid w:val="00482237"/>
    <w:rsid w:val="00492887"/>
    <w:rsid w:val="00494920"/>
    <w:rsid w:val="00495335"/>
    <w:rsid w:val="004B6112"/>
    <w:rsid w:val="004B6EBF"/>
    <w:rsid w:val="004C2628"/>
    <w:rsid w:val="004C7610"/>
    <w:rsid w:val="004D3BD1"/>
    <w:rsid w:val="004D412D"/>
    <w:rsid w:val="004E20E6"/>
    <w:rsid w:val="004E716F"/>
    <w:rsid w:val="004F5AD0"/>
    <w:rsid w:val="00514113"/>
    <w:rsid w:val="00523FA5"/>
    <w:rsid w:val="00526B52"/>
    <w:rsid w:val="00532DBF"/>
    <w:rsid w:val="005353A4"/>
    <w:rsid w:val="00547287"/>
    <w:rsid w:val="00561A8B"/>
    <w:rsid w:val="00562C49"/>
    <w:rsid w:val="00593017"/>
    <w:rsid w:val="005A4C40"/>
    <w:rsid w:val="005A6991"/>
    <w:rsid w:val="005B50DF"/>
    <w:rsid w:val="005B7402"/>
    <w:rsid w:val="005D3109"/>
    <w:rsid w:val="005E0F5C"/>
    <w:rsid w:val="0060684E"/>
    <w:rsid w:val="00611B14"/>
    <w:rsid w:val="00637785"/>
    <w:rsid w:val="006525C5"/>
    <w:rsid w:val="0065512F"/>
    <w:rsid w:val="00670038"/>
    <w:rsid w:val="00684C59"/>
    <w:rsid w:val="00697818"/>
    <w:rsid w:val="006A22D1"/>
    <w:rsid w:val="006D6CB5"/>
    <w:rsid w:val="0070056F"/>
    <w:rsid w:val="00705188"/>
    <w:rsid w:val="0071276A"/>
    <w:rsid w:val="00713BEB"/>
    <w:rsid w:val="00722D0A"/>
    <w:rsid w:val="00756597"/>
    <w:rsid w:val="00757F00"/>
    <w:rsid w:val="0076507A"/>
    <w:rsid w:val="007C0422"/>
    <w:rsid w:val="007C296E"/>
    <w:rsid w:val="007C74B7"/>
    <w:rsid w:val="007D3C9D"/>
    <w:rsid w:val="007E1944"/>
    <w:rsid w:val="008034EB"/>
    <w:rsid w:val="00806E84"/>
    <w:rsid w:val="008102BE"/>
    <w:rsid w:val="00814648"/>
    <w:rsid w:val="00820E3A"/>
    <w:rsid w:val="008331A7"/>
    <w:rsid w:val="00846992"/>
    <w:rsid w:val="008605FC"/>
    <w:rsid w:val="008615ED"/>
    <w:rsid w:val="008A0E79"/>
    <w:rsid w:val="008A3487"/>
    <w:rsid w:val="008B1B86"/>
    <w:rsid w:val="008E2AFC"/>
    <w:rsid w:val="00904950"/>
    <w:rsid w:val="0091075C"/>
    <w:rsid w:val="00910913"/>
    <w:rsid w:val="00940E9F"/>
    <w:rsid w:val="00947CC2"/>
    <w:rsid w:val="00963367"/>
    <w:rsid w:val="00974133"/>
    <w:rsid w:val="0097542E"/>
    <w:rsid w:val="009952FD"/>
    <w:rsid w:val="009A0FF3"/>
    <w:rsid w:val="009A1C7C"/>
    <w:rsid w:val="009A5498"/>
    <w:rsid w:val="009A73CC"/>
    <w:rsid w:val="009F0240"/>
    <w:rsid w:val="009F2944"/>
    <w:rsid w:val="00A00833"/>
    <w:rsid w:val="00A22C35"/>
    <w:rsid w:val="00A242FD"/>
    <w:rsid w:val="00A27839"/>
    <w:rsid w:val="00A52B6D"/>
    <w:rsid w:val="00A56764"/>
    <w:rsid w:val="00A573DB"/>
    <w:rsid w:val="00A60F0C"/>
    <w:rsid w:val="00A80C6B"/>
    <w:rsid w:val="00A837C9"/>
    <w:rsid w:val="00AA2A44"/>
    <w:rsid w:val="00AA7C2E"/>
    <w:rsid w:val="00AD6692"/>
    <w:rsid w:val="00AE09E3"/>
    <w:rsid w:val="00AF0A0E"/>
    <w:rsid w:val="00AF2556"/>
    <w:rsid w:val="00B04AE6"/>
    <w:rsid w:val="00B2593F"/>
    <w:rsid w:val="00B33B07"/>
    <w:rsid w:val="00B35EED"/>
    <w:rsid w:val="00B440BB"/>
    <w:rsid w:val="00B45958"/>
    <w:rsid w:val="00B51DF2"/>
    <w:rsid w:val="00B92092"/>
    <w:rsid w:val="00BB57A1"/>
    <w:rsid w:val="00BB641F"/>
    <w:rsid w:val="00BF06D5"/>
    <w:rsid w:val="00C162AA"/>
    <w:rsid w:val="00C25BFE"/>
    <w:rsid w:val="00C46307"/>
    <w:rsid w:val="00C603E7"/>
    <w:rsid w:val="00C82145"/>
    <w:rsid w:val="00C83858"/>
    <w:rsid w:val="00C9139C"/>
    <w:rsid w:val="00C96C4E"/>
    <w:rsid w:val="00D0496A"/>
    <w:rsid w:val="00D14312"/>
    <w:rsid w:val="00D20630"/>
    <w:rsid w:val="00D22CD8"/>
    <w:rsid w:val="00D419FD"/>
    <w:rsid w:val="00D73BF4"/>
    <w:rsid w:val="00D82B28"/>
    <w:rsid w:val="00D90946"/>
    <w:rsid w:val="00D96812"/>
    <w:rsid w:val="00D96B6D"/>
    <w:rsid w:val="00DC2DFB"/>
    <w:rsid w:val="00DD0E00"/>
    <w:rsid w:val="00DE3E63"/>
    <w:rsid w:val="00DE4330"/>
    <w:rsid w:val="00DE55DA"/>
    <w:rsid w:val="00DF4FCA"/>
    <w:rsid w:val="00E05153"/>
    <w:rsid w:val="00E06705"/>
    <w:rsid w:val="00E2634B"/>
    <w:rsid w:val="00E42B6D"/>
    <w:rsid w:val="00E71F1E"/>
    <w:rsid w:val="00E72355"/>
    <w:rsid w:val="00E76ABF"/>
    <w:rsid w:val="00E83519"/>
    <w:rsid w:val="00EB3442"/>
    <w:rsid w:val="00EB3DD5"/>
    <w:rsid w:val="00EB7C5C"/>
    <w:rsid w:val="00ED14DB"/>
    <w:rsid w:val="00EE00CF"/>
    <w:rsid w:val="00F00060"/>
    <w:rsid w:val="00F11105"/>
    <w:rsid w:val="00F263F7"/>
    <w:rsid w:val="00F8137E"/>
    <w:rsid w:val="00FB495A"/>
    <w:rsid w:val="00FC3B6B"/>
    <w:rsid w:val="00FC7D2E"/>
    <w:rsid w:val="00FD5D2E"/>
    <w:rsid w:val="00FE2F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BB4B8"/>
  <w15:chartTrackingRefBased/>
  <w15:docId w15:val="{77E01A24-D22C-4357-AB52-B9C206D1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72355"/>
    <w:pPr>
      <w:spacing w:after="200" w:line="276" w:lineRule="auto"/>
    </w:pPr>
    <w:rPr>
      <w:rFonts w:ascii="Times New Roman" w:eastAsia="Times New Roman" w:hAnsi="Times New Roman"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22CD8"/>
    <w:pPr>
      <w:tabs>
        <w:tab w:val="center" w:pos="4703"/>
        <w:tab w:val="right" w:pos="9406"/>
      </w:tabs>
      <w:spacing w:after="0" w:line="240" w:lineRule="auto"/>
    </w:pPr>
  </w:style>
  <w:style w:type="character" w:customStyle="1" w:styleId="lfejChar">
    <w:name w:val="Élőfej Char"/>
    <w:basedOn w:val="Bekezdsalapbettpusa"/>
    <w:link w:val="lfej"/>
    <w:uiPriority w:val="99"/>
    <w:rsid w:val="00D22CD8"/>
    <w:rPr>
      <w:rFonts w:ascii="Times New Roman" w:eastAsia="Times New Roman" w:hAnsi="Times New Roman" w:cs="Times New Roman"/>
    </w:rPr>
  </w:style>
  <w:style w:type="paragraph" w:styleId="llb">
    <w:name w:val="footer"/>
    <w:basedOn w:val="Norml"/>
    <w:link w:val="llbChar"/>
    <w:uiPriority w:val="99"/>
    <w:unhideWhenUsed/>
    <w:rsid w:val="00D22CD8"/>
    <w:pPr>
      <w:tabs>
        <w:tab w:val="center" w:pos="4703"/>
        <w:tab w:val="right" w:pos="9406"/>
      </w:tabs>
      <w:spacing w:after="0" w:line="240" w:lineRule="auto"/>
    </w:pPr>
  </w:style>
  <w:style w:type="character" w:customStyle="1" w:styleId="llbChar">
    <w:name w:val="Élőláb Char"/>
    <w:basedOn w:val="Bekezdsalapbettpusa"/>
    <w:link w:val="llb"/>
    <w:uiPriority w:val="99"/>
    <w:rsid w:val="00D22CD8"/>
    <w:rPr>
      <w:rFonts w:ascii="Times New Roman" w:eastAsia="Times New Roman" w:hAnsi="Times New Roman" w:cs="Times New Roman"/>
    </w:rPr>
  </w:style>
  <w:style w:type="paragraph" w:styleId="Listaszerbekezds">
    <w:name w:val="List Paragraph"/>
    <w:basedOn w:val="Norml"/>
    <w:uiPriority w:val="34"/>
    <w:qFormat/>
    <w:rsid w:val="00FC7D2E"/>
    <w:pPr>
      <w:ind w:left="720"/>
      <w:contextualSpacing/>
    </w:pPr>
  </w:style>
  <w:style w:type="paragraph" w:styleId="Lbjegyzetszveg">
    <w:name w:val="footnote text"/>
    <w:basedOn w:val="Norml"/>
    <w:link w:val="LbjegyzetszvegChar"/>
    <w:semiHidden/>
    <w:unhideWhenUsed/>
    <w:rsid w:val="00910913"/>
    <w:pPr>
      <w:spacing w:after="0" w:line="360" w:lineRule="auto"/>
    </w:pPr>
    <w:rPr>
      <w:rFonts w:eastAsia="Calibri"/>
      <w:sz w:val="20"/>
      <w:szCs w:val="20"/>
      <w:lang w:val="x-none" w:eastAsia="x-none"/>
    </w:rPr>
  </w:style>
  <w:style w:type="character" w:customStyle="1" w:styleId="LbjegyzetszvegChar">
    <w:name w:val="Lábjegyzetszöveg Char"/>
    <w:basedOn w:val="Bekezdsalapbettpusa"/>
    <w:link w:val="Lbjegyzetszveg"/>
    <w:semiHidden/>
    <w:rsid w:val="00910913"/>
    <w:rPr>
      <w:rFonts w:ascii="Times New Roman" w:eastAsia="Calibri" w:hAnsi="Times New Roman" w:cs="Times New Roman"/>
      <w:sz w:val="20"/>
      <w:szCs w:val="20"/>
      <w:lang w:val="x-none" w:eastAsia="x-none"/>
    </w:rPr>
  </w:style>
  <w:style w:type="character" w:styleId="Lbjegyzet-hivatkozs">
    <w:name w:val="footnote reference"/>
    <w:semiHidden/>
    <w:unhideWhenUsed/>
    <w:rsid w:val="00910913"/>
    <w:rPr>
      <w:vertAlign w:val="superscript"/>
    </w:rPr>
  </w:style>
  <w:style w:type="character" w:styleId="Kiemels2">
    <w:name w:val="Strong"/>
    <w:basedOn w:val="Bekezdsalapbettpusa"/>
    <w:uiPriority w:val="22"/>
    <w:qFormat/>
    <w:rsid w:val="006A22D1"/>
    <w:rPr>
      <w:rFonts w:ascii="Cambria" w:hAnsi="Cambria"/>
      <w:b/>
      <w:bCs/>
    </w:rPr>
  </w:style>
  <w:style w:type="table" w:styleId="Rcsostblzat">
    <w:name w:val="Table Grid"/>
    <w:basedOn w:val="Normltblzat"/>
    <w:uiPriority w:val="39"/>
    <w:rsid w:val="006A22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ncstrkz1">
    <w:name w:val="Nincs térköz1"/>
    <w:rsid w:val="00A56764"/>
    <w:pPr>
      <w:spacing w:after="0" w:line="240" w:lineRule="auto"/>
    </w:pPr>
    <w:rPr>
      <w:rFonts w:ascii="Arial" w:eastAsia="Times New Roman" w:hAnsi="Arial" w:cs="Times New Roman"/>
      <w:sz w:val="20"/>
    </w:rPr>
  </w:style>
  <w:style w:type="paragraph" w:styleId="Nincstrkz">
    <w:name w:val="No Spacing"/>
    <w:qFormat/>
    <w:rsid w:val="00A56764"/>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3555">
      <w:bodyDiv w:val="1"/>
      <w:marLeft w:val="0"/>
      <w:marRight w:val="0"/>
      <w:marTop w:val="0"/>
      <w:marBottom w:val="0"/>
      <w:divBdr>
        <w:top w:val="none" w:sz="0" w:space="0" w:color="auto"/>
        <w:left w:val="none" w:sz="0" w:space="0" w:color="auto"/>
        <w:bottom w:val="none" w:sz="0" w:space="0" w:color="auto"/>
        <w:right w:val="none" w:sz="0" w:space="0" w:color="auto"/>
      </w:divBdr>
    </w:div>
    <w:div w:id="49112648">
      <w:bodyDiv w:val="1"/>
      <w:marLeft w:val="0"/>
      <w:marRight w:val="0"/>
      <w:marTop w:val="0"/>
      <w:marBottom w:val="0"/>
      <w:divBdr>
        <w:top w:val="none" w:sz="0" w:space="0" w:color="auto"/>
        <w:left w:val="none" w:sz="0" w:space="0" w:color="auto"/>
        <w:bottom w:val="none" w:sz="0" w:space="0" w:color="auto"/>
        <w:right w:val="none" w:sz="0" w:space="0" w:color="auto"/>
      </w:divBdr>
    </w:div>
    <w:div w:id="139199162">
      <w:bodyDiv w:val="1"/>
      <w:marLeft w:val="0"/>
      <w:marRight w:val="0"/>
      <w:marTop w:val="0"/>
      <w:marBottom w:val="0"/>
      <w:divBdr>
        <w:top w:val="none" w:sz="0" w:space="0" w:color="auto"/>
        <w:left w:val="none" w:sz="0" w:space="0" w:color="auto"/>
        <w:bottom w:val="none" w:sz="0" w:space="0" w:color="auto"/>
        <w:right w:val="none" w:sz="0" w:space="0" w:color="auto"/>
      </w:divBdr>
    </w:div>
    <w:div w:id="249431929">
      <w:bodyDiv w:val="1"/>
      <w:marLeft w:val="0"/>
      <w:marRight w:val="0"/>
      <w:marTop w:val="0"/>
      <w:marBottom w:val="0"/>
      <w:divBdr>
        <w:top w:val="none" w:sz="0" w:space="0" w:color="auto"/>
        <w:left w:val="none" w:sz="0" w:space="0" w:color="auto"/>
        <w:bottom w:val="none" w:sz="0" w:space="0" w:color="auto"/>
        <w:right w:val="none" w:sz="0" w:space="0" w:color="auto"/>
      </w:divBdr>
    </w:div>
    <w:div w:id="411895456">
      <w:bodyDiv w:val="1"/>
      <w:marLeft w:val="0"/>
      <w:marRight w:val="0"/>
      <w:marTop w:val="0"/>
      <w:marBottom w:val="0"/>
      <w:divBdr>
        <w:top w:val="none" w:sz="0" w:space="0" w:color="auto"/>
        <w:left w:val="none" w:sz="0" w:space="0" w:color="auto"/>
        <w:bottom w:val="none" w:sz="0" w:space="0" w:color="auto"/>
        <w:right w:val="none" w:sz="0" w:space="0" w:color="auto"/>
      </w:divBdr>
    </w:div>
    <w:div w:id="452558010">
      <w:bodyDiv w:val="1"/>
      <w:marLeft w:val="0"/>
      <w:marRight w:val="0"/>
      <w:marTop w:val="0"/>
      <w:marBottom w:val="0"/>
      <w:divBdr>
        <w:top w:val="none" w:sz="0" w:space="0" w:color="auto"/>
        <w:left w:val="none" w:sz="0" w:space="0" w:color="auto"/>
        <w:bottom w:val="none" w:sz="0" w:space="0" w:color="auto"/>
        <w:right w:val="none" w:sz="0" w:space="0" w:color="auto"/>
      </w:divBdr>
    </w:div>
    <w:div w:id="509638336">
      <w:bodyDiv w:val="1"/>
      <w:marLeft w:val="0"/>
      <w:marRight w:val="0"/>
      <w:marTop w:val="0"/>
      <w:marBottom w:val="0"/>
      <w:divBdr>
        <w:top w:val="none" w:sz="0" w:space="0" w:color="auto"/>
        <w:left w:val="none" w:sz="0" w:space="0" w:color="auto"/>
        <w:bottom w:val="none" w:sz="0" w:space="0" w:color="auto"/>
        <w:right w:val="none" w:sz="0" w:space="0" w:color="auto"/>
      </w:divBdr>
    </w:div>
    <w:div w:id="539978612">
      <w:bodyDiv w:val="1"/>
      <w:marLeft w:val="0"/>
      <w:marRight w:val="0"/>
      <w:marTop w:val="0"/>
      <w:marBottom w:val="0"/>
      <w:divBdr>
        <w:top w:val="none" w:sz="0" w:space="0" w:color="auto"/>
        <w:left w:val="none" w:sz="0" w:space="0" w:color="auto"/>
        <w:bottom w:val="none" w:sz="0" w:space="0" w:color="auto"/>
        <w:right w:val="none" w:sz="0" w:space="0" w:color="auto"/>
      </w:divBdr>
    </w:div>
    <w:div w:id="671026879">
      <w:bodyDiv w:val="1"/>
      <w:marLeft w:val="0"/>
      <w:marRight w:val="0"/>
      <w:marTop w:val="0"/>
      <w:marBottom w:val="0"/>
      <w:divBdr>
        <w:top w:val="none" w:sz="0" w:space="0" w:color="auto"/>
        <w:left w:val="none" w:sz="0" w:space="0" w:color="auto"/>
        <w:bottom w:val="none" w:sz="0" w:space="0" w:color="auto"/>
        <w:right w:val="none" w:sz="0" w:space="0" w:color="auto"/>
      </w:divBdr>
    </w:div>
    <w:div w:id="708913438">
      <w:bodyDiv w:val="1"/>
      <w:marLeft w:val="0"/>
      <w:marRight w:val="0"/>
      <w:marTop w:val="0"/>
      <w:marBottom w:val="0"/>
      <w:divBdr>
        <w:top w:val="none" w:sz="0" w:space="0" w:color="auto"/>
        <w:left w:val="none" w:sz="0" w:space="0" w:color="auto"/>
        <w:bottom w:val="none" w:sz="0" w:space="0" w:color="auto"/>
        <w:right w:val="none" w:sz="0" w:space="0" w:color="auto"/>
      </w:divBdr>
    </w:div>
    <w:div w:id="966668457">
      <w:bodyDiv w:val="1"/>
      <w:marLeft w:val="0"/>
      <w:marRight w:val="0"/>
      <w:marTop w:val="0"/>
      <w:marBottom w:val="0"/>
      <w:divBdr>
        <w:top w:val="none" w:sz="0" w:space="0" w:color="auto"/>
        <w:left w:val="none" w:sz="0" w:space="0" w:color="auto"/>
        <w:bottom w:val="none" w:sz="0" w:space="0" w:color="auto"/>
        <w:right w:val="none" w:sz="0" w:space="0" w:color="auto"/>
      </w:divBdr>
    </w:div>
    <w:div w:id="1170684022">
      <w:bodyDiv w:val="1"/>
      <w:marLeft w:val="0"/>
      <w:marRight w:val="0"/>
      <w:marTop w:val="0"/>
      <w:marBottom w:val="0"/>
      <w:divBdr>
        <w:top w:val="none" w:sz="0" w:space="0" w:color="auto"/>
        <w:left w:val="none" w:sz="0" w:space="0" w:color="auto"/>
        <w:bottom w:val="none" w:sz="0" w:space="0" w:color="auto"/>
        <w:right w:val="none" w:sz="0" w:space="0" w:color="auto"/>
      </w:divBdr>
    </w:div>
    <w:div w:id="1200557237">
      <w:bodyDiv w:val="1"/>
      <w:marLeft w:val="0"/>
      <w:marRight w:val="0"/>
      <w:marTop w:val="0"/>
      <w:marBottom w:val="0"/>
      <w:divBdr>
        <w:top w:val="none" w:sz="0" w:space="0" w:color="auto"/>
        <w:left w:val="none" w:sz="0" w:space="0" w:color="auto"/>
        <w:bottom w:val="none" w:sz="0" w:space="0" w:color="auto"/>
        <w:right w:val="none" w:sz="0" w:space="0" w:color="auto"/>
      </w:divBdr>
    </w:div>
    <w:div w:id="1254120715">
      <w:bodyDiv w:val="1"/>
      <w:marLeft w:val="0"/>
      <w:marRight w:val="0"/>
      <w:marTop w:val="0"/>
      <w:marBottom w:val="0"/>
      <w:divBdr>
        <w:top w:val="none" w:sz="0" w:space="0" w:color="auto"/>
        <w:left w:val="none" w:sz="0" w:space="0" w:color="auto"/>
        <w:bottom w:val="none" w:sz="0" w:space="0" w:color="auto"/>
        <w:right w:val="none" w:sz="0" w:space="0" w:color="auto"/>
      </w:divBdr>
    </w:div>
    <w:div w:id="1642267164">
      <w:bodyDiv w:val="1"/>
      <w:marLeft w:val="0"/>
      <w:marRight w:val="0"/>
      <w:marTop w:val="0"/>
      <w:marBottom w:val="0"/>
      <w:divBdr>
        <w:top w:val="none" w:sz="0" w:space="0" w:color="auto"/>
        <w:left w:val="none" w:sz="0" w:space="0" w:color="auto"/>
        <w:bottom w:val="none" w:sz="0" w:space="0" w:color="auto"/>
        <w:right w:val="none" w:sz="0" w:space="0" w:color="auto"/>
      </w:divBdr>
    </w:div>
    <w:div w:id="1712919292">
      <w:bodyDiv w:val="1"/>
      <w:marLeft w:val="0"/>
      <w:marRight w:val="0"/>
      <w:marTop w:val="0"/>
      <w:marBottom w:val="0"/>
      <w:divBdr>
        <w:top w:val="none" w:sz="0" w:space="0" w:color="auto"/>
        <w:left w:val="none" w:sz="0" w:space="0" w:color="auto"/>
        <w:bottom w:val="none" w:sz="0" w:space="0" w:color="auto"/>
        <w:right w:val="none" w:sz="0" w:space="0" w:color="auto"/>
      </w:divBdr>
    </w:div>
    <w:div w:id="1731462251">
      <w:bodyDiv w:val="1"/>
      <w:marLeft w:val="0"/>
      <w:marRight w:val="0"/>
      <w:marTop w:val="0"/>
      <w:marBottom w:val="0"/>
      <w:divBdr>
        <w:top w:val="none" w:sz="0" w:space="0" w:color="auto"/>
        <w:left w:val="none" w:sz="0" w:space="0" w:color="auto"/>
        <w:bottom w:val="none" w:sz="0" w:space="0" w:color="auto"/>
        <w:right w:val="none" w:sz="0" w:space="0" w:color="auto"/>
      </w:divBdr>
    </w:div>
    <w:div w:id="1809588735">
      <w:bodyDiv w:val="1"/>
      <w:marLeft w:val="0"/>
      <w:marRight w:val="0"/>
      <w:marTop w:val="0"/>
      <w:marBottom w:val="0"/>
      <w:divBdr>
        <w:top w:val="none" w:sz="0" w:space="0" w:color="auto"/>
        <w:left w:val="none" w:sz="0" w:space="0" w:color="auto"/>
        <w:bottom w:val="none" w:sz="0" w:space="0" w:color="auto"/>
        <w:right w:val="none" w:sz="0" w:space="0" w:color="auto"/>
      </w:divBdr>
    </w:div>
    <w:div w:id="2090229153">
      <w:bodyDiv w:val="1"/>
      <w:marLeft w:val="0"/>
      <w:marRight w:val="0"/>
      <w:marTop w:val="0"/>
      <w:marBottom w:val="0"/>
      <w:divBdr>
        <w:top w:val="none" w:sz="0" w:space="0" w:color="auto"/>
        <w:left w:val="none" w:sz="0" w:space="0" w:color="auto"/>
        <w:bottom w:val="none" w:sz="0" w:space="0" w:color="auto"/>
        <w:right w:val="none" w:sz="0" w:space="0" w:color="auto"/>
      </w:divBdr>
    </w:div>
    <w:div w:id="212808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52</Pages>
  <Words>11141</Words>
  <Characters>76873</Characters>
  <Application>Microsoft Office Word</Application>
  <DocSecurity>0</DocSecurity>
  <Lines>640</Lines>
  <Paragraphs>175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Szilágyiné Békési</dc:creator>
  <cp:keywords/>
  <dc:description/>
  <cp:lastModifiedBy>Zsuzsanna Szilágyiné Békési</cp:lastModifiedBy>
  <cp:revision>2</cp:revision>
  <dcterms:created xsi:type="dcterms:W3CDTF">2021-08-12T06:38:00Z</dcterms:created>
  <dcterms:modified xsi:type="dcterms:W3CDTF">2021-08-12T06:38:00Z</dcterms:modified>
</cp:coreProperties>
</file>