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Calibri" w:cs="Calibri"/>
          <w:b/>
          <w:bCs/>
          <w:caps/>
          <w:sz w:val="28"/>
          <w:szCs w:val="28"/>
        </w:rPr>
        <w:id w:val="-145358747"/>
        <w:docPartObj>
          <w:docPartGallery w:val="Cover Pages"/>
          <w:docPartUnique/>
        </w:docPartObj>
      </w:sdtPr>
      <w:sdtEndPr>
        <w:rPr>
          <w:rFonts w:eastAsia="Times New Roman" w:cs="Times New Roman"/>
          <w:b w:val="0"/>
          <w:bCs w:val="0"/>
          <w:caps w:val="0"/>
          <w:sz w:val="22"/>
          <w:szCs w:val="22"/>
        </w:rPr>
      </w:sdtEndPr>
      <w:sdtContent>
        <w:p w14:paraId="61983B3E" w14:textId="77777777" w:rsidR="00CA1555" w:rsidRDefault="00CA1555" w:rsidP="00CA1555">
          <w:pPr>
            <w:spacing w:before="120" w:after="0" w:line="240" w:lineRule="auto"/>
            <w:jc w:val="center"/>
            <w:outlineLvl w:val="1"/>
            <w:rPr>
              <w:rFonts w:eastAsia="Calibri" w:cs="Calibri"/>
              <w:b/>
              <w:bCs/>
              <w:caps/>
              <w:sz w:val="28"/>
              <w:szCs w:val="28"/>
            </w:rPr>
          </w:pPr>
        </w:p>
        <w:p w14:paraId="2825AA98" w14:textId="77777777" w:rsidR="00CA1555" w:rsidRDefault="00CA1555" w:rsidP="00CA1555">
          <w:pPr>
            <w:spacing w:before="120" w:after="0" w:line="240" w:lineRule="auto"/>
            <w:jc w:val="center"/>
            <w:outlineLvl w:val="1"/>
            <w:rPr>
              <w:rFonts w:eastAsia="Calibri" w:cs="Calibri"/>
              <w:b/>
              <w:bCs/>
              <w:caps/>
              <w:sz w:val="28"/>
              <w:szCs w:val="28"/>
            </w:rPr>
          </w:pPr>
        </w:p>
        <w:p w14:paraId="480E405E" w14:textId="77777777" w:rsidR="00CA1555" w:rsidRPr="003F7B80" w:rsidRDefault="00CA1555" w:rsidP="00CA1555">
          <w:pPr>
            <w:spacing w:before="120" w:after="0" w:line="240" w:lineRule="auto"/>
            <w:jc w:val="center"/>
            <w:outlineLvl w:val="1"/>
            <w:rPr>
              <w:rFonts w:eastAsia="Calibri" w:cs="Calibri"/>
              <w:b/>
              <w:bCs/>
              <w:caps/>
              <w:sz w:val="28"/>
              <w:szCs w:val="28"/>
            </w:rPr>
          </w:pPr>
          <w:r>
            <w:rPr>
              <w:rFonts w:eastAsia="Calibri" w:cs="Calibri"/>
              <w:b/>
              <w:bCs/>
              <w:caps/>
              <w:sz w:val="28"/>
              <w:szCs w:val="28"/>
            </w:rPr>
            <w:t xml:space="preserve">A </w:t>
          </w:r>
          <w:r w:rsidRPr="003F7B80">
            <w:rPr>
              <w:rFonts w:eastAsia="Calibri" w:cs="Calibri"/>
              <w:b/>
              <w:bCs/>
              <w:caps/>
              <w:sz w:val="28"/>
              <w:szCs w:val="28"/>
            </w:rPr>
            <w:t>Gárdonyi géza ciszterci Gimnázium és Kollégium</w:t>
          </w:r>
        </w:p>
        <w:p w14:paraId="65C823FF" w14:textId="77777777" w:rsidR="00CA1555" w:rsidRPr="003F7B80" w:rsidRDefault="00CA1555" w:rsidP="00CA1555">
          <w:pPr>
            <w:spacing w:before="120" w:after="0" w:line="240" w:lineRule="auto"/>
            <w:jc w:val="center"/>
            <w:rPr>
              <w:b/>
              <w:bCs/>
              <w:sz w:val="28"/>
              <w:szCs w:val="28"/>
            </w:rPr>
          </w:pPr>
        </w:p>
        <w:p w14:paraId="4A19E346" w14:textId="77777777" w:rsidR="00CA1555" w:rsidRPr="003F7B80" w:rsidRDefault="00CA1555" w:rsidP="00CA1555">
          <w:pPr>
            <w:spacing w:before="120" w:after="0" w:line="240" w:lineRule="auto"/>
            <w:jc w:val="center"/>
            <w:rPr>
              <w:b/>
              <w:bCs/>
              <w:sz w:val="28"/>
              <w:szCs w:val="28"/>
            </w:rPr>
          </w:pPr>
        </w:p>
        <w:p w14:paraId="5E30D503" w14:textId="77777777" w:rsidR="00CA1555" w:rsidRPr="003F7B80" w:rsidRDefault="00CA1555" w:rsidP="00CA1555">
          <w:pPr>
            <w:spacing w:before="120" w:after="0" w:line="240" w:lineRule="auto"/>
            <w:jc w:val="center"/>
            <w:rPr>
              <w:b/>
              <w:bCs/>
              <w:sz w:val="28"/>
              <w:szCs w:val="28"/>
            </w:rPr>
          </w:pPr>
        </w:p>
        <w:p w14:paraId="1268B31A" w14:textId="77777777" w:rsidR="00CA1555" w:rsidRPr="003F7B80" w:rsidRDefault="00CA1555" w:rsidP="00CA1555">
          <w:pPr>
            <w:spacing w:before="120" w:after="0" w:line="240" w:lineRule="auto"/>
            <w:jc w:val="center"/>
            <w:rPr>
              <w:b/>
              <w:bCs/>
              <w:sz w:val="28"/>
              <w:szCs w:val="28"/>
            </w:rPr>
          </w:pPr>
        </w:p>
        <w:p w14:paraId="55ABAC35" w14:textId="77777777" w:rsidR="00CA1555" w:rsidRPr="003F7B80" w:rsidRDefault="00CA1555" w:rsidP="00CA1555">
          <w:pPr>
            <w:spacing w:before="120" w:after="0" w:line="240" w:lineRule="auto"/>
            <w:jc w:val="center"/>
            <w:rPr>
              <w:b/>
              <w:bCs/>
              <w:sz w:val="28"/>
              <w:szCs w:val="28"/>
            </w:rPr>
          </w:pPr>
        </w:p>
        <w:p w14:paraId="35FA5D33" w14:textId="77777777" w:rsidR="00CA1555" w:rsidRDefault="00CA1555" w:rsidP="00CA1555">
          <w:pPr>
            <w:spacing w:before="120" w:after="0" w:line="240" w:lineRule="auto"/>
            <w:contextualSpacing/>
            <w:jc w:val="center"/>
            <w:rPr>
              <w:b/>
              <w:sz w:val="32"/>
              <w:szCs w:val="32"/>
            </w:rPr>
          </w:pPr>
        </w:p>
        <w:p w14:paraId="60D62F3D" w14:textId="77777777" w:rsidR="00CA1555" w:rsidRPr="00311E90" w:rsidRDefault="00CA1555" w:rsidP="00CA1555">
          <w:pPr>
            <w:spacing w:before="120" w:after="0" w:line="240" w:lineRule="auto"/>
            <w:contextualSpacing/>
            <w:jc w:val="center"/>
            <w:rPr>
              <w:b/>
              <w:sz w:val="36"/>
              <w:szCs w:val="36"/>
            </w:rPr>
          </w:pPr>
          <w:r w:rsidRPr="00311E90">
            <w:rPr>
              <w:b/>
              <w:sz w:val="36"/>
              <w:szCs w:val="36"/>
            </w:rPr>
            <w:t>8 osztályos gimnázium képzés</w:t>
          </w:r>
        </w:p>
        <w:p w14:paraId="13DF1C77" w14:textId="77777777" w:rsidR="00CA1555" w:rsidRDefault="00CA1555" w:rsidP="00CA1555">
          <w:pPr>
            <w:spacing w:before="120" w:after="0" w:line="240" w:lineRule="auto"/>
            <w:contextualSpacing/>
            <w:jc w:val="center"/>
            <w:rPr>
              <w:b/>
              <w:sz w:val="32"/>
              <w:szCs w:val="32"/>
            </w:rPr>
          </w:pPr>
        </w:p>
        <w:p w14:paraId="7153CAE2" w14:textId="77777777" w:rsidR="00CA1555" w:rsidRPr="003F7B80" w:rsidRDefault="00CA1555" w:rsidP="00CA1555">
          <w:pPr>
            <w:spacing w:before="120" w:after="0" w:line="240" w:lineRule="auto"/>
            <w:contextualSpacing/>
            <w:jc w:val="center"/>
            <w:rPr>
              <w:b/>
              <w:sz w:val="32"/>
              <w:szCs w:val="32"/>
            </w:rPr>
          </w:pPr>
          <w:r>
            <w:rPr>
              <w:b/>
              <w:sz w:val="32"/>
              <w:szCs w:val="32"/>
            </w:rPr>
            <w:t>h</w:t>
          </w:r>
          <w:r w:rsidRPr="003F7B80">
            <w:rPr>
              <w:b/>
              <w:sz w:val="32"/>
              <w:szCs w:val="32"/>
            </w:rPr>
            <w:t>elyi tanterv</w:t>
          </w:r>
          <w:r>
            <w:rPr>
              <w:b/>
              <w:sz w:val="32"/>
              <w:szCs w:val="32"/>
            </w:rPr>
            <w:t>e</w:t>
          </w:r>
        </w:p>
        <w:p w14:paraId="369B2F25" w14:textId="77777777" w:rsidR="00CA1555" w:rsidRPr="003F7B80" w:rsidRDefault="00CA1555" w:rsidP="00CA1555">
          <w:pPr>
            <w:spacing w:before="120" w:after="0" w:line="240" w:lineRule="auto"/>
            <w:contextualSpacing/>
            <w:jc w:val="center"/>
            <w:rPr>
              <w:b/>
              <w:sz w:val="32"/>
              <w:szCs w:val="32"/>
            </w:rPr>
          </w:pPr>
        </w:p>
        <w:p w14:paraId="7A6C7FC5" w14:textId="77777777" w:rsidR="00CA1555" w:rsidRPr="003F7B80" w:rsidRDefault="00CA1555" w:rsidP="00CA1555">
          <w:pPr>
            <w:spacing w:before="120" w:after="0" w:line="240" w:lineRule="auto"/>
            <w:contextualSpacing/>
            <w:jc w:val="center"/>
            <w:rPr>
              <w:b/>
              <w:sz w:val="32"/>
              <w:szCs w:val="32"/>
            </w:rPr>
          </w:pPr>
        </w:p>
        <w:p w14:paraId="2F6EA6E6" w14:textId="77777777" w:rsidR="00CA1555" w:rsidRPr="003F7B80" w:rsidRDefault="00CA1555" w:rsidP="00CA1555">
          <w:pPr>
            <w:spacing w:before="120" w:after="0" w:line="240" w:lineRule="auto"/>
            <w:contextualSpacing/>
            <w:jc w:val="center"/>
            <w:rPr>
              <w:b/>
              <w:sz w:val="32"/>
              <w:szCs w:val="32"/>
            </w:rPr>
          </w:pPr>
        </w:p>
        <w:p w14:paraId="4305829F" w14:textId="77777777" w:rsidR="00CA1555" w:rsidRPr="003F7B80" w:rsidRDefault="00CA1555" w:rsidP="00CA1555">
          <w:pPr>
            <w:spacing w:before="120" w:after="0" w:line="240" w:lineRule="auto"/>
            <w:contextualSpacing/>
            <w:jc w:val="center"/>
            <w:rPr>
              <w:b/>
              <w:sz w:val="48"/>
              <w:szCs w:val="48"/>
            </w:rPr>
          </w:pPr>
          <w:r>
            <w:rPr>
              <w:b/>
              <w:sz w:val="48"/>
              <w:szCs w:val="48"/>
            </w:rPr>
            <w:t>Kémia</w:t>
          </w:r>
        </w:p>
        <w:p w14:paraId="4570E906" w14:textId="77777777" w:rsidR="00CA1555" w:rsidRPr="003F7B80" w:rsidRDefault="00CA1555" w:rsidP="00CA1555">
          <w:pPr>
            <w:spacing w:before="120" w:after="0" w:line="240" w:lineRule="auto"/>
            <w:contextualSpacing/>
            <w:jc w:val="center"/>
            <w:rPr>
              <w:b/>
              <w:sz w:val="28"/>
              <w:szCs w:val="28"/>
            </w:rPr>
          </w:pPr>
        </w:p>
        <w:p w14:paraId="17A86E2A" w14:textId="77777777" w:rsidR="00CA1555" w:rsidRPr="003F7B80" w:rsidRDefault="00CA1555" w:rsidP="00CA1555">
          <w:pPr>
            <w:spacing w:before="120" w:after="0" w:line="240" w:lineRule="auto"/>
            <w:contextualSpacing/>
            <w:jc w:val="center"/>
            <w:rPr>
              <w:b/>
              <w:sz w:val="28"/>
              <w:szCs w:val="28"/>
            </w:rPr>
          </w:pPr>
        </w:p>
        <w:p w14:paraId="3396F2B6" w14:textId="77777777" w:rsidR="00CA1555" w:rsidRPr="003F7B80" w:rsidRDefault="00CA1555" w:rsidP="00CA1555">
          <w:pPr>
            <w:spacing w:before="120" w:after="0" w:line="240" w:lineRule="auto"/>
            <w:contextualSpacing/>
            <w:jc w:val="center"/>
            <w:rPr>
              <w:b/>
              <w:sz w:val="28"/>
              <w:szCs w:val="28"/>
            </w:rPr>
          </w:pPr>
        </w:p>
        <w:p w14:paraId="40EA0576" w14:textId="77777777" w:rsidR="00CA1555" w:rsidRPr="003F7B80" w:rsidRDefault="00CA1555" w:rsidP="00CA1555">
          <w:pPr>
            <w:spacing w:before="120" w:after="0" w:line="240" w:lineRule="auto"/>
            <w:contextualSpacing/>
            <w:jc w:val="center"/>
            <w:rPr>
              <w:b/>
              <w:sz w:val="28"/>
              <w:szCs w:val="28"/>
            </w:rPr>
          </w:pPr>
        </w:p>
        <w:p w14:paraId="6CE0556F" w14:textId="77777777" w:rsidR="00CA1555" w:rsidRPr="003F7B80" w:rsidRDefault="00CA1555" w:rsidP="00CA1555">
          <w:pPr>
            <w:spacing w:before="120" w:after="0" w:line="240" w:lineRule="auto"/>
            <w:contextualSpacing/>
            <w:jc w:val="center"/>
            <w:rPr>
              <w:b/>
              <w:sz w:val="28"/>
              <w:szCs w:val="28"/>
            </w:rPr>
          </w:pPr>
        </w:p>
        <w:p w14:paraId="753A6DCB" w14:textId="77777777" w:rsidR="00CA1555" w:rsidRPr="003F7B80" w:rsidRDefault="00CA1555" w:rsidP="00CA1555">
          <w:pPr>
            <w:spacing w:before="120" w:after="0" w:line="240" w:lineRule="auto"/>
            <w:contextualSpacing/>
            <w:jc w:val="center"/>
            <w:rPr>
              <w:b/>
              <w:sz w:val="28"/>
              <w:szCs w:val="28"/>
            </w:rPr>
          </w:pPr>
        </w:p>
        <w:p w14:paraId="5D93094B" w14:textId="77777777" w:rsidR="00CA1555" w:rsidRPr="003F7B80" w:rsidRDefault="00CA1555" w:rsidP="00CA1555">
          <w:pPr>
            <w:spacing w:before="120" w:after="0" w:line="240" w:lineRule="auto"/>
            <w:contextualSpacing/>
            <w:jc w:val="center"/>
            <w:rPr>
              <w:b/>
              <w:sz w:val="28"/>
              <w:szCs w:val="28"/>
            </w:rPr>
          </w:pPr>
        </w:p>
        <w:p w14:paraId="6CD86885" w14:textId="77777777" w:rsidR="00CA1555" w:rsidRPr="003F7B80" w:rsidRDefault="00CA1555" w:rsidP="00CA1555">
          <w:pPr>
            <w:spacing w:before="120" w:after="0" w:line="240" w:lineRule="auto"/>
            <w:contextualSpacing/>
            <w:jc w:val="center"/>
            <w:rPr>
              <w:b/>
              <w:sz w:val="28"/>
              <w:szCs w:val="28"/>
            </w:rPr>
          </w:pPr>
        </w:p>
        <w:p w14:paraId="452EB432" w14:textId="77777777" w:rsidR="00CA1555" w:rsidRDefault="00CA1555" w:rsidP="00CA1555">
          <w:pPr>
            <w:spacing w:before="120" w:after="0" w:line="240" w:lineRule="auto"/>
            <w:contextualSpacing/>
            <w:jc w:val="center"/>
            <w:rPr>
              <w:b/>
              <w:sz w:val="28"/>
              <w:szCs w:val="28"/>
            </w:rPr>
          </w:pPr>
        </w:p>
        <w:p w14:paraId="2BC3C200" w14:textId="77777777" w:rsidR="00CA1555" w:rsidRDefault="00CA1555" w:rsidP="00CA1555">
          <w:pPr>
            <w:spacing w:before="120" w:after="0" w:line="240" w:lineRule="auto"/>
            <w:contextualSpacing/>
            <w:jc w:val="center"/>
            <w:rPr>
              <w:b/>
              <w:sz w:val="28"/>
              <w:szCs w:val="28"/>
            </w:rPr>
          </w:pPr>
        </w:p>
        <w:p w14:paraId="0FF639B1" w14:textId="77777777" w:rsidR="00CA1555" w:rsidRDefault="00CA1555" w:rsidP="00CA1555">
          <w:pPr>
            <w:spacing w:before="120" w:after="0" w:line="240" w:lineRule="auto"/>
            <w:contextualSpacing/>
            <w:jc w:val="center"/>
            <w:rPr>
              <w:b/>
              <w:sz w:val="28"/>
              <w:szCs w:val="28"/>
            </w:rPr>
          </w:pPr>
        </w:p>
        <w:p w14:paraId="740FFDE9" w14:textId="77777777" w:rsidR="00CA1555" w:rsidRDefault="00CA1555" w:rsidP="00CA1555">
          <w:pPr>
            <w:spacing w:before="120" w:after="0" w:line="240" w:lineRule="auto"/>
            <w:contextualSpacing/>
            <w:jc w:val="center"/>
            <w:rPr>
              <w:b/>
              <w:sz w:val="28"/>
              <w:szCs w:val="28"/>
            </w:rPr>
          </w:pPr>
        </w:p>
        <w:p w14:paraId="248CBFD8" w14:textId="77777777" w:rsidR="00CA1555" w:rsidRDefault="00CA1555" w:rsidP="00CA1555">
          <w:pPr>
            <w:spacing w:before="120" w:after="0" w:line="240" w:lineRule="auto"/>
            <w:contextualSpacing/>
            <w:jc w:val="center"/>
            <w:rPr>
              <w:b/>
              <w:sz w:val="28"/>
              <w:szCs w:val="28"/>
            </w:rPr>
          </w:pPr>
        </w:p>
        <w:p w14:paraId="46A88009" w14:textId="77777777" w:rsidR="00CA1555" w:rsidRDefault="00CA1555" w:rsidP="00CA1555">
          <w:pPr>
            <w:spacing w:before="120" w:after="0" w:line="240" w:lineRule="auto"/>
            <w:contextualSpacing/>
            <w:jc w:val="center"/>
            <w:rPr>
              <w:b/>
              <w:sz w:val="28"/>
              <w:szCs w:val="28"/>
            </w:rPr>
          </w:pPr>
        </w:p>
        <w:p w14:paraId="4944A672" w14:textId="77777777" w:rsidR="00CA1555" w:rsidRDefault="00CA1555" w:rsidP="00CA1555">
          <w:pPr>
            <w:spacing w:before="120" w:after="0" w:line="240" w:lineRule="auto"/>
            <w:contextualSpacing/>
            <w:jc w:val="center"/>
            <w:rPr>
              <w:b/>
              <w:sz w:val="28"/>
              <w:szCs w:val="28"/>
            </w:rPr>
          </w:pPr>
        </w:p>
        <w:p w14:paraId="69B240B3" w14:textId="77777777" w:rsidR="00CA1555" w:rsidRDefault="00CA1555" w:rsidP="00CA1555">
          <w:pPr>
            <w:spacing w:before="120" w:after="0" w:line="240" w:lineRule="auto"/>
            <w:contextualSpacing/>
            <w:jc w:val="center"/>
            <w:rPr>
              <w:b/>
              <w:sz w:val="28"/>
              <w:szCs w:val="28"/>
            </w:rPr>
          </w:pPr>
        </w:p>
        <w:p w14:paraId="7668F255" w14:textId="77777777" w:rsidR="00CA1555" w:rsidRDefault="00CA1555" w:rsidP="00CA1555">
          <w:pPr>
            <w:spacing w:before="120" w:after="0" w:line="240" w:lineRule="auto"/>
            <w:contextualSpacing/>
            <w:jc w:val="center"/>
            <w:rPr>
              <w:b/>
              <w:sz w:val="28"/>
              <w:szCs w:val="28"/>
            </w:rPr>
          </w:pPr>
        </w:p>
        <w:p w14:paraId="3325A8E1" w14:textId="77777777" w:rsidR="00CA1555" w:rsidRDefault="00CA1555" w:rsidP="00CA1555">
          <w:pPr>
            <w:spacing w:before="120" w:after="0" w:line="240" w:lineRule="auto"/>
            <w:contextualSpacing/>
            <w:jc w:val="center"/>
            <w:rPr>
              <w:b/>
              <w:sz w:val="28"/>
              <w:szCs w:val="28"/>
            </w:rPr>
          </w:pPr>
        </w:p>
        <w:p w14:paraId="46CC9F46" w14:textId="77777777" w:rsidR="00CA1555" w:rsidRPr="00F14424" w:rsidRDefault="00CA1555" w:rsidP="00CA1555">
          <w:pPr>
            <w:spacing w:before="120" w:after="0" w:line="240" w:lineRule="auto"/>
            <w:contextualSpacing/>
            <w:jc w:val="both"/>
            <w:rPr>
              <w:sz w:val="28"/>
              <w:szCs w:val="28"/>
            </w:rPr>
          </w:pPr>
          <w:r w:rsidRPr="00F14424">
            <w:rPr>
              <w:sz w:val="28"/>
              <w:szCs w:val="28"/>
            </w:rPr>
            <w:t>Eger, 202</w:t>
          </w:r>
          <w:r>
            <w:rPr>
              <w:sz w:val="28"/>
              <w:szCs w:val="28"/>
            </w:rPr>
            <w:t>0</w:t>
          </w:r>
          <w:r w:rsidRPr="00F14424">
            <w:rPr>
              <w:sz w:val="28"/>
              <w:szCs w:val="28"/>
            </w:rPr>
            <w:t>. augusztus 1.</w:t>
          </w:r>
        </w:p>
        <w:p w14:paraId="33070A9C" w14:textId="77777777" w:rsidR="00CA1555" w:rsidRDefault="00CA1555" w:rsidP="00CA1555">
          <w:pPr>
            <w:spacing w:before="120" w:after="0" w:line="240" w:lineRule="auto"/>
            <w:contextualSpacing/>
            <w:jc w:val="center"/>
            <w:rPr>
              <w:b/>
              <w:sz w:val="28"/>
              <w:szCs w:val="28"/>
            </w:rPr>
          </w:pPr>
        </w:p>
        <w:p w14:paraId="302ED5C5" w14:textId="77777777" w:rsidR="00CA1555" w:rsidRDefault="00CA1555" w:rsidP="00CA1555">
          <w:pPr>
            <w:rPr>
              <w:b/>
              <w:sz w:val="28"/>
              <w:szCs w:val="28"/>
            </w:rPr>
          </w:pPr>
          <w:r>
            <w:rPr>
              <w:b/>
              <w:sz w:val="28"/>
              <w:szCs w:val="28"/>
            </w:rPr>
            <w:br w:type="page"/>
          </w:r>
        </w:p>
        <w:p w14:paraId="0FCBAAE7" w14:textId="77777777" w:rsidR="00CA1555" w:rsidRDefault="00CA1555" w:rsidP="00CA1555"/>
      </w:sdtContent>
    </w:sdt>
    <w:p w14:paraId="13682C93" w14:textId="77777777" w:rsidR="00CA1555" w:rsidRDefault="00CA1555" w:rsidP="00CA1555"/>
    <w:p w14:paraId="6A3B07BD" w14:textId="77777777" w:rsidR="00535C75" w:rsidRPr="002B66C9" w:rsidRDefault="00535C75" w:rsidP="00535C75">
      <w:pPr>
        <w:spacing w:after="0" w:line="360" w:lineRule="auto"/>
        <w:jc w:val="both"/>
        <w:rPr>
          <w:sz w:val="24"/>
          <w:szCs w:val="24"/>
        </w:rPr>
      </w:pPr>
      <w:r w:rsidRPr="002B66C9">
        <w:rPr>
          <w:rFonts w:eastAsia="Calibri"/>
          <w:sz w:val="24"/>
          <w:szCs w:val="24"/>
        </w:rPr>
        <w:t>A helyi tanterv készítésekor alapul vettük az iskoláknak a nemzeti köznevelésről szóló 2011. évi CXC. törvény és a Nemzeti alaptanterv kiadásáról, bevezetéséről és alkalmazásáról szóló 110/2012. Kormányrendelet módosításáról szóló 5/2020 (I.30.) kormányrendelet előírásait, valamint az Emberi Erőforrások Minisztere által jóváhagyott kerettanterv</w:t>
      </w:r>
      <w:r w:rsidRPr="002B66C9">
        <w:rPr>
          <w:sz w:val="24"/>
          <w:szCs w:val="24"/>
        </w:rPr>
        <w:t xml:space="preserve"> II.3.6.5. Kémia fejezetét.</w:t>
      </w:r>
      <w:r>
        <w:rPr>
          <w:sz w:val="24"/>
          <w:szCs w:val="24"/>
        </w:rPr>
        <w:br/>
      </w:r>
    </w:p>
    <w:p w14:paraId="75A4DB50" w14:textId="77777777" w:rsidR="00535C75" w:rsidRDefault="00535C75" w:rsidP="00535C75">
      <w:pPr>
        <w:widowControl w:val="0"/>
        <w:spacing w:after="0" w:line="360" w:lineRule="auto"/>
        <w:jc w:val="center"/>
        <w:rPr>
          <w:b/>
          <w:sz w:val="24"/>
          <w:szCs w:val="24"/>
        </w:rPr>
      </w:pPr>
      <w:r w:rsidRPr="00684C59">
        <w:rPr>
          <w:b/>
          <w:sz w:val="24"/>
          <w:szCs w:val="24"/>
        </w:rPr>
        <w:t>A kémia tanításának célja és feladatai</w:t>
      </w:r>
    </w:p>
    <w:p w14:paraId="507E7D5A" w14:textId="77777777" w:rsidR="00535C75" w:rsidRPr="00684C59" w:rsidRDefault="00535C75" w:rsidP="00535C75">
      <w:pPr>
        <w:widowControl w:val="0"/>
        <w:spacing w:after="0" w:line="360" w:lineRule="auto"/>
        <w:jc w:val="center"/>
        <w:rPr>
          <w:b/>
          <w:sz w:val="24"/>
          <w:szCs w:val="24"/>
        </w:rPr>
      </w:pPr>
    </w:p>
    <w:p w14:paraId="1F9BD81D" w14:textId="77777777" w:rsidR="00535C75" w:rsidRPr="00561A8B" w:rsidRDefault="00535C75" w:rsidP="00535C75">
      <w:pPr>
        <w:widowControl w:val="0"/>
        <w:spacing w:after="0" w:line="360" w:lineRule="auto"/>
        <w:ind w:firstLine="708"/>
        <w:jc w:val="both"/>
        <w:rPr>
          <w:sz w:val="24"/>
          <w:szCs w:val="24"/>
        </w:rPr>
      </w:pPr>
      <w:r w:rsidRPr="00561A8B">
        <w:rPr>
          <w:sz w:val="24"/>
          <w:szCs w:val="24"/>
        </w:rPr>
        <w:t xml:space="preserve">Az iskolai tanulmányok célja a gyakorlatban hasznosítható ismeretek megszerzése, valamint az általános képességek fejlesztése. A természettudományok esetében a gyakorlatban hasznosítható ismeretek egyrészt konkrét tárgyi ismereteket jelentenek, másrészt pedig az ismeretekből kialakuló olyan szemléletet adnak, amely a még nem ismert, új jelenségekben való eligazodásban </w:t>
      </w:r>
      <w:proofErr w:type="gramStart"/>
      <w:r w:rsidRPr="00561A8B">
        <w:rPr>
          <w:sz w:val="24"/>
          <w:szCs w:val="24"/>
        </w:rPr>
        <w:t>nyújt segítséget</w:t>
      </w:r>
      <w:proofErr w:type="gramEnd"/>
      <w:r w:rsidRPr="00561A8B">
        <w:rPr>
          <w:sz w:val="24"/>
          <w:szCs w:val="24"/>
        </w:rPr>
        <w:t>.</w:t>
      </w:r>
    </w:p>
    <w:p w14:paraId="38BE9206" w14:textId="77777777" w:rsidR="00535C75" w:rsidRPr="00561A8B" w:rsidRDefault="00535C75" w:rsidP="00535C75">
      <w:pPr>
        <w:widowControl w:val="0"/>
        <w:spacing w:after="0" w:line="360" w:lineRule="auto"/>
        <w:ind w:firstLine="708"/>
        <w:jc w:val="both"/>
        <w:rPr>
          <w:sz w:val="24"/>
          <w:szCs w:val="24"/>
        </w:rPr>
      </w:pPr>
      <w:r w:rsidRPr="00561A8B">
        <w:rPr>
          <w:sz w:val="24"/>
          <w:szCs w:val="24"/>
        </w:rPr>
        <w:t>A kémiában a vegyi anyagok fő csoportjainak és jellemző tulajdonságaiknak ismerete lehetővé teszi annak megítélését, hogy az adott anyag mire és miért épp arra alkalmas, és hogyan lehet balesetmentesen használni. Ennek ismeretében a felnőttek képesek lesznek családi vásárlásaik során egészségi és gazdasági, pénzügyi szempontból helyes döntéseket hozni, valamint szavazataikkal élve az erkölcsileg helyes, a fenntarthatóságot elősegítő irányba tudják befolyásolni hazánk jövőjét. A konkrétumokból kialakuló szemlélet pedig lehetővé teszi az áltudományos, féltudományos és reális állítások közötti eligazodást, a médiatudatosságot.</w:t>
      </w:r>
    </w:p>
    <w:p w14:paraId="01F4C095" w14:textId="77777777" w:rsidR="00535C75" w:rsidRPr="00561A8B" w:rsidRDefault="00535C75" w:rsidP="00535C75">
      <w:pPr>
        <w:widowControl w:val="0"/>
        <w:spacing w:after="0" w:line="360" w:lineRule="auto"/>
        <w:ind w:firstLine="708"/>
        <w:jc w:val="both"/>
        <w:rPr>
          <w:sz w:val="24"/>
          <w:szCs w:val="24"/>
        </w:rPr>
      </w:pPr>
      <w:r w:rsidRPr="00561A8B">
        <w:rPr>
          <w:sz w:val="24"/>
          <w:szCs w:val="24"/>
        </w:rPr>
        <w:t xml:space="preserve">Az általános képességeket minden tantárgy, így a kémia tanulása is fejleszti. Ezáltal a kémia is hozzájárul a tanulás tanításához, a hatékony, önálló tanulás képességének kialakulásához. A pozitívumokat kiemelő tanári értékelésnek a diák személyiségét fejlesztő hatása van. A társak értékelése az értékelő és az értékelt önismeretét is gazdagítja. A javasolt gyakori csoportmunka a kezdeményezőkészséget, az önismeretet és a társas kapcsolati kultúrát fejleszti. Az aktív tanulási formák sokfélesége lehetőséget teremt arra, hogy egy problémát a diák az interneten való kereséssel dolgozzon fel, ami nemcsak a digitális kompetenciát fejleszti, hanem gyakran az idegen nyelvi ismereteket is, amikor pedig elő kell adnia az eredményeket, akkor anyanyelvi kommunikációs képességeit kell használnia. A vetítéses bemutatók készítése, a rendezett kísérletezés és füzetvezetés az esztétikai tudatosság fejlesztésének terepe. A változatos óravezetés és a gyakorlatközeli tartalmak következtében a diákok megkedvelhetik a </w:t>
      </w:r>
      <w:r w:rsidRPr="00561A8B">
        <w:rPr>
          <w:sz w:val="24"/>
          <w:szCs w:val="24"/>
        </w:rPr>
        <w:lastRenderedPageBreak/>
        <w:t>kémiát, ami természettudományos irányú pályaorientációt, mélyebb érdeklődést eredményezhet. Ez motivációt adhat a matematika tanulásához is.</w:t>
      </w:r>
    </w:p>
    <w:p w14:paraId="258CC3C9" w14:textId="77777777" w:rsidR="00535C75" w:rsidRPr="00561A8B" w:rsidRDefault="00535C75" w:rsidP="00535C75">
      <w:pPr>
        <w:widowControl w:val="0"/>
        <w:spacing w:after="0" w:line="360" w:lineRule="auto"/>
        <w:ind w:firstLine="709"/>
        <w:jc w:val="both"/>
        <w:rPr>
          <w:sz w:val="24"/>
          <w:szCs w:val="24"/>
        </w:rPr>
      </w:pPr>
      <w:r w:rsidRPr="00561A8B">
        <w:rPr>
          <w:sz w:val="24"/>
          <w:szCs w:val="24"/>
        </w:rPr>
        <w:t>A gimnáziumba járó diákok többsége már képes az elvontabb fogalmak befogadására, és igényük is van rá, sőt örömöt okoz nekik az általános iskolában megismert anyagok tulajdonságait magyarázó, logikus kapcsolatok felismerése. Ezért a gimnáziumi kémiatanulás a tantárgy belső logikája szerint építkezik, és ahhoz kapcsolja a gyakorlati ismereteket, így hozzájárul ahhoz, hogy a fizika, kémia, biológia és természetföldrajz tartárgyak egységes természettudományos műveltséggé rendeződhessenek. E tantárgyak ugyanis sok ponton egymásra épülnek, jelenségeik, törvényszerűségeik egymásból magyarázhatók. A kémiai kötések ismeretében a részecskék szintjén magyarázhatók a fizikai tulajdonságok, míg a molekulák és a kémiai reakciók jellemzői sok biológiai folyamatot tesznek érthetőbbé. A szervetlen anyagok kémiai tulajdonságainak ismerete sokat segít a természetföldrajzi jelenségek megértésében. A folyamatok mennyiségi leírásában pedig a matematikai ismereteket használjuk fel.</w:t>
      </w:r>
    </w:p>
    <w:p w14:paraId="243FBD95" w14:textId="77777777" w:rsidR="00535C75" w:rsidRPr="00561A8B" w:rsidRDefault="00535C75" w:rsidP="00535C75">
      <w:pPr>
        <w:widowControl w:val="0"/>
        <w:spacing w:after="0" w:line="360" w:lineRule="auto"/>
        <w:ind w:firstLine="708"/>
        <w:jc w:val="both"/>
        <w:rPr>
          <w:sz w:val="24"/>
          <w:szCs w:val="24"/>
        </w:rPr>
      </w:pPr>
      <w:r w:rsidRPr="00561A8B">
        <w:rPr>
          <w:sz w:val="24"/>
          <w:szCs w:val="24"/>
        </w:rPr>
        <w:t xml:space="preserve">A logikai kapcsolatok feltárása nem zárja ki, sőt kifejezetten igényli is, hogy a példák sokasága szorosan a mindennapi élethez kapcsolja ezeket a fogalmakat, folyamatokat. </w:t>
      </w:r>
    </w:p>
    <w:p w14:paraId="3C58B327" w14:textId="77777777" w:rsidR="00535C75" w:rsidRDefault="00535C75" w:rsidP="00535C75">
      <w:pPr>
        <w:widowControl w:val="0"/>
        <w:spacing w:after="0" w:line="360" w:lineRule="auto"/>
        <w:jc w:val="both"/>
        <w:rPr>
          <w:sz w:val="24"/>
          <w:szCs w:val="24"/>
        </w:rPr>
      </w:pPr>
      <w:r w:rsidRPr="00561A8B">
        <w:rPr>
          <w:sz w:val="24"/>
          <w:szCs w:val="24"/>
        </w:rPr>
        <w:t>A logikai kapcsolatok feltárása lehetőséget ad az óravezetésben az aktív tanulási formák használatára is: a problémák tudatos azonosítására, a sejtések megvizsgálására, információkeresésre, kísérletek tervezésére, objektív megfigyelésre, a folyamatok időbeli lefolyásának függvényekkel való leírására, a grafikonok elemzésére, modellezésre, szimulációk használatára, következtetések levonására. Mindezzel a kutatók és mérnökök munkamódszereit ismerik meg a tanulók, és ennek jelentős szerepe lehet a pályairányultság kialakulásában és a sikeres pályaválasztásban. Ugyanakkor az aktív tanulási formáknak arra is lehetőséget kell adniuk, hogy a jobb képességű, természettudományos tárgyak iránt érdeklődő diákokon kívül a humán érdeklődésűek is sikerélményekhez jussanak, az ő pozitív hozzáállásuk is kialakuljon, és folyamatosan fenntartható is legyen. Ennek nagyon jó módszere a csoportmunka, a különböző szintű projektfeladatok végzése, a gyakorlati kapcsolatok, képi megjelenítések megtalálása. A tanterv sikeres megvalósításának alapvető feltétele a tananyag feldolgozásának módszertani sokfélesége.</w:t>
      </w:r>
    </w:p>
    <w:p w14:paraId="31DDB796" w14:textId="77777777" w:rsidR="00535C75" w:rsidRDefault="00535C75" w:rsidP="00535C75">
      <w:pPr>
        <w:spacing w:after="160" w:line="360" w:lineRule="auto"/>
        <w:rPr>
          <w:sz w:val="24"/>
          <w:szCs w:val="24"/>
        </w:rPr>
      </w:pPr>
      <w:r>
        <w:rPr>
          <w:sz w:val="24"/>
          <w:szCs w:val="24"/>
        </w:rPr>
        <w:br w:type="page"/>
      </w:r>
    </w:p>
    <w:p w14:paraId="21D8B5DC" w14:textId="77777777" w:rsidR="00535C75" w:rsidRPr="00EB7C5C" w:rsidRDefault="00535C75" w:rsidP="00535C75">
      <w:pPr>
        <w:spacing w:after="0" w:line="360" w:lineRule="auto"/>
        <w:jc w:val="center"/>
        <w:rPr>
          <w:b/>
          <w:sz w:val="24"/>
          <w:szCs w:val="24"/>
        </w:rPr>
      </w:pPr>
      <w:r w:rsidRPr="00EB7C5C">
        <w:rPr>
          <w:b/>
          <w:sz w:val="24"/>
          <w:szCs w:val="24"/>
          <w:bdr w:val="none" w:sz="0" w:space="0" w:color="auto" w:frame="1"/>
        </w:rPr>
        <w:lastRenderedPageBreak/>
        <w:t>A kémia tantárgy a Nemzeti alaptantervben rögzített kulcskompetenc</w:t>
      </w:r>
      <w:r>
        <w:rPr>
          <w:b/>
          <w:sz w:val="24"/>
          <w:szCs w:val="24"/>
          <w:bdr w:val="none" w:sz="0" w:space="0" w:color="auto" w:frame="1"/>
        </w:rPr>
        <w:t>iákat az alábbi módon fejleszti</w:t>
      </w:r>
      <w:r w:rsidRPr="00EB7C5C">
        <w:rPr>
          <w:b/>
          <w:sz w:val="24"/>
          <w:szCs w:val="24"/>
        </w:rPr>
        <w:br/>
      </w:r>
    </w:p>
    <w:p w14:paraId="11C56D86" w14:textId="77777777" w:rsidR="00535C75" w:rsidRDefault="00535C75" w:rsidP="00535C75">
      <w:pPr>
        <w:spacing w:after="0" w:line="360" w:lineRule="auto"/>
        <w:jc w:val="both"/>
        <w:rPr>
          <w:b/>
          <w:sz w:val="24"/>
          <w:szCs w:val="24"/>
        </w:rPr>
      </w:pPr>
      <w:r>
        <w:rPr>
          <w:b/>
          <w:sz w:val="24"/>
          <w:szCs w:val="24"/>
        </w:rPr>
        <w:t>A tanulás kompetenciái</w:t>
      </w:r>
    </w:p>
    <w:p w14:paraId="5E0774C9" w14:textId="77777777" w:rsidR="00535C75" w:rsidRDefault="00535C75" w:rsidP="00535C75">
      <w:pPr>
        <w:spacing w:after="0" w:line="360" w:lineRule="auto"/>
        <w:jc w:val="both"/>
        <w:rPr>
          <w:sz w:val="24"/>
          <w:szCs w:val="24"/>
        </w:rPr>
      </w:pPr>
      <w:r w:rsidRPr="00697818">
        <w:rPr>
          <w:sz w:val="24"/>
          <w:szCs w:val="24"/>
        </w:rPr>
        <w:t>A tanuló felismeri, összegyűjti, csoportosítja, rendszerezi és értékeli a hétköznapi életben, a tanulói kísérletezések során, illetve a szaknyelvi környezetben megje</w:t>
      </w:r>
      <w:r>
        <w:rPr>
          <w:sz w:val="24"/>
          <w:szCs w:val="24"/>
        </w:rPr>
        <w:t xml:space="preserve">lenő, a kémiához kapcsolódó </w:t>
      </w:r>
      <w:r w:rsidRPr="00697818">
        <w:rPr>
          <w:sz w:val="24"/>
          <w:szCs w:val="24"/>
        </w:rPr>
        <w:t>információkat. A rendszerezett és értékelt természettudományos információkat társaival megosztja.</w:t>
      </w:r>
    </w:p>
    <w:p w14:paraId="5F182B51" w14:textId="77777777" w:rsidR="00535C75" w:rsidRPr="00697818" w:rsidRDefault="00535C75" w:rsidP="00535C75">
      <w:pPr>
        <w:spacing w:after="0" w:line="360" w:lineRule="auto"/>
        <w:jc w:val="both"/>
        <w:rPr>
          <w:sz w:val="24"/>
          <w:szCs w:val="24"/>
        </w:rPr>
      </w:pPr>
    </w:p>
    <w:p w14:paraId="3D42BCA2" w14:textId="77777777" w:rsidR="00535C75" w:rsidRDefault="00535C75" w:rsidP="00535C75">
      <w:pPr>
        <w:spacing w:after="0" w:line="360" w:lineRule="auto"/>
        <w:jc w:val="both"/>
        <w:rPr>
          <w:sz w:val="24"/>
          <w:szCs w:val="24"/>
        </w:rPr>
      </w:pPr>
      <w:r w:rsidRPr="00697818">
        <w:rPr>
          <w:b/>
          <w:sz w:val="24"/>
          <w:szCs w:val="24"/>
        </w:rPr>
        <w:t>A k</w:t>
      </w:r>
      <w:r>
        <w:rPr>
          <w:b/>
          <w:sz w:val="24"/>
          <w:szCs w:val="24"/>
        </w:rPr>
        <w:t>ommunikációs kompetenciák</w:t>
      </w:r>
    </w:p>
    <w:p w14:paraId="444B7682" w14:textId="77777777" w:rsidR="00535C75" w:rsidRDefault="00535C75" w:rsidP="00535C75">
      <w:pPr>
        <w:spacing w:after="0" w:line="360" w:lineRule="auto"/>
        <w:jc w:val="both"/>
        <w:rPr>
          <w:sz w:val="24"/>
          <w:szCs w:val="24"/>
        </w:rPr>
      </w:pPr>
      <w:r w:rsidRPr="00697818">
        <w:rPr>
          <w:sz w:val="24"/>
          <w:szCs w:val="24"/>
        </w:rPr>
        <w:t>A tanuló magabiztosan kommunikál írásban és szóban az anyanyelvén, ismeri és alkalmazza a legfontosabb természettudományos, különösen a kémiához kapcsolható legalapvetőbb szaknyelvi kifejezéseket. Egyszerű, a fizikai és kémiai tulajdonságokkal, a környezetvédelemmel, illetve a vegyipari tevékenységgel kapcsolatos médiatartalmakat, prezentációkat hoz létre, illetve szöveges feladatot old meg önállóan vagy csoportban dolgozva, annak érdekében, hogy általuk üzeneteket közvetítsen főként társai és korosztálya számára.</w:t>
      </w:r>
    </w:p>
    <w:p w14:paraId="1E0E2309" w14:textId="77777777" w:rsidR="00535C75" w:rsidRPr="00697818" w:rsidRDefault="00535C75" w:rsidP="00535C75">
      <w:pPr>
        <w:spacing w:after="0" w:line="360" w:lineRule="auto"/>
        <w:jc w:val="both"/>
        <w:rPr>
          <w:sz w:val="24"/>
          <w:szCs w:val="24"/>
        </w:rPr>
      </w:pPr>
    </w:p>
    <w:p w14:paraId="1F62C087" w14:textId="77777777" w:rsidR="00535C75" w:rsidRDefault="00535C75" w:rsidP="00535C75">
      <w:pPr>
        <w:spacing w:after="0" w:line="360" w:lineRule="auto"/>
        <w:jc w:val="both"/>
        <w:rPr>
          <w:b/>
          <w:sz w:val="24"/>
          <w:szCs w:val="24"/>
        </w:rPr>
      </w:pPr>
      <w:r w:rsidRPr="00697818">
        <w:rPr>
          <w:b/>
          <w:sz w:val="24"/>
          <w:szCs w:val="24"/>
        </w:rPr>
        <w:t>A d</w:t>
      </w:r>
      <w:r>
        <w:rPr>
          <w:b/>
          <w:sz w:val="24"/>
          <w:szCs w:val="24"/>
        </w:rPr>
        <w:t>igitális kompetenciák</w:t>
      </w:r>
    </w:p>
    <w:p w14:paraId="2A80AD9F" w14:textId="77777777" w:rsidR="00535C75" w:rsidRDefault="00535C75" w:rsidP="00535C75">
      <w:pPr>
        <w:spacing w:after="0" w:line="360" w:lineRule="auto"/>
        <w:jc w:val="both"/>
        <w:rPr>
          <w:sz w:val="24"/>
          <w:szCs w:val="24"/>
        </w:rPr>
      </w:pPr>
      <w:r w:rsidRPr="00697818">
        <w:rPr>
          <w:sz w:val="24"/>
          <w:szCs w:val="24"/>
        </w:rPr>
        <w:t xml:space="preserve">A tanuló magabiztosan használja a digitális technológiát kémiai tárgyú tartalmak keresésére, értelmezésére, elemzésére, a vizsgálatai során meghatározott adatok kiértékelésére. Ismeri azokat a szempontokat, amelyek alapján kiszűrhetők és helyesen értelmezhetők az áltudományos tartalmak a világhálón. A technológia felhasználásával a tanuló különböző médiatartalmakat, prezentációkat, esetleg modelleket, animációkat készít különböző témakörökben. A tanulás része az együttműködés és a kommunikáció, korszerű eszközökkel, felelős és etikus módon. </w:t>
      </w:r>
    </w:p>
    <w:p w14:paraId="2591778B" w14:textId="77777777" w:rsidR="00535C75" w:rsidRPr="00697818" w:rsidRDefault="00535C75" w:rsidP="00535C75">
      <w:pPr>
        <w:spacing w:after="0" w:line="360" w:lineRule="auto"/>
        <w:jc w:val="both"/>
        <w:rPr>
          <w:sz w:val="24"/>
          <w:szCs w:val="24"/>
        </w:rPr>
      </w:pPr>
    </w:p>
    <w:p w14:paraId="58A3CD9C" w14:textId="77777777" w:rsidR="00535C75" w:rsidRDefault="00535C75" w:rsidP="00535C75">
      <w:pPr>
        <w:spacing w:after="0" w:line="360" w:lineRule="auto"/>
        <w:jc w:val="both"/>
        <w:rPr>
          <w:b/>
          <w:bCs/>
          <w:sz w:val="24"/>
          <w:szCs w:val="24"/>
        </w:rPr>
      </w:pPr>
      <w:r w:rsidRPr="00697818">
        <w:rPr>
          <w:b/>
          <w:bCs/>
          <w:sz w:val="24"/>
          <w:szCs w:val="24"/>
        </w:rPr>
        <w:t>A matematikai, gondolkodási ko</w:t>
      </w:r>
      <w:r>
        <w:rPr>
          <w:b/>
          <w:bCs/>
          <w:sz w:val="24"/>
          <w:szCs w:val="24"/>
        </w:rPr>
        <w:t>mpetenciák</w:t>
      </w:r>
    </w:p>
    <w:p w14:paraId="1F13C9C4" w14:textId="77777777" w:rsidR="00535C75" w:rsidRDefault="00535C75" w:rsidP="00535C75">
      <w:pPr>
        <w:spacing w:after="0" w:line="360" w:lineRule="auto"/>
        <w:jc w:val="both"/>
        <w:rPr>
          <w:sz w:val="24"/>
          <w:szCs w:val="24"/>
        </w:rPr>
      </w:pPr>
      <w:r w:rsidRPr="00697818">
        <w:rPr>
          <w:sz w:val="24"/>
          <w:szCs w:val="24"/>
        </w:rPr>
        <w:t>A tanuló a kémiai tanulmányai során gyakorlatot szerez a bizonyítékokon alapuló következtetések levonásában és az ezekre alapozott döntések meghozatalában. A kémiai tárgyú problémák megoldása során hipotézist alkot, az elvégzendő kísérleteket megtervezi, miközben fejlődik absztrakciós készsége. A kritikai elemzések során összefüggéseket vesz észre, ok-okozati viszonyokra jön rá, ami alapján egyszerűbb általánosításokat fogalmaz meg.</w:t>
      </w:r>
    </w:p>
    <w:p w14:paraId="553033DA" w14:textId="77777777" w:rsidR="00535C75" w:rsidRPr="00697818" w:rsidRDefault="00535C75" w:rsidP="00535C75">
      <w:pPr>
        <w:spacing w:after="160" w:line="360" w:lineRule="auto"/>
        <w:rPr>
          <w:sz w:val="24"/>
          <w:szCs w:val="24"/>
        </w:rPr>
      </w:pPr>
      <w:r>
        <w:rPr>
          <w:sz w:val="24"/>
          <w:szCs w:val="24"/>
        </w:rPr>
        <w:br w:type="page"/>
      </w:r>
    </w:p>
    <w:p w14:paraId="35420F42" w14:textId="77777777" w:rsidR="00535C75" w:rsidRDefault="00535C75" w:rsidP="00535C75">
      <w:pPr>
        <w:spacing w:after="0" w:line="360" w:lineRule="auto"/>
        <w:jc w:val="both"/>
        <w:rPr>
          <w:b/>
          <w:bCs/>
          <w:sz w:val="24"/>
          <w:szCs w:val="24"/>
        </w:rPr>
      </w:pPr>
      <w:r w:rsidRPr="00697818">
        <w:rPr>
          <w:b/>
          <w:bCs/>
          <w:sz w:val="24"/>
          <w:szCs w:val="24"/>
        </w:rPr>
        <w:lastRenderedPageBreak/>
        <w:t>A személyes és</w:t>
      </w:r>
      <w:r>
        <w:rPr>
          <w:b/>
          <w:bCs/>
          <w:sz w:val="24"/>
          <w:szCs w:val="24"/>
        </w:rPr>
        <w:t xml:space="preserve"> társas kapcsolati kompetenciák</w:t>
      </w:r>
    </w:p>
    <w:p w14:paraId="42502161" w14:textId="77777777" w:rsidR="00535C75" w:rsidRDefault="00535C75" w:rsidP="00535C75">
      <w:pPr>
        <w:spacing w:after="0" w:line="360" w:lineRule="auto"/>
        <w:jc w:val="both"/>
        <w:rPr>
          <w:sz w:val="24"/>
          <w:szCs w:val="24"/>
        </w:rPr>
      </w:pPr>
      <w:r w:rsidRPr="00697818">
        <w:rPr>
          <w:sz w:val="24"/>
          <w:szCs w:val="24"/>
        </w:rPr>
        <w:t>A kémiatanulás alapja az egyéni és a csoportos tevékenység. A tanulási tevékenységet vagy munkavégzést érintő csoportmunka során a tanuló felismeri feladatát, szerepét a csoportban, csoporttagként a társakkal együtt végez különböző tevékenységeket, illetve megfelelő készségek birtokában igény szerint csoportvezetői szerepet vállal.</w:t>
      </w:r>
    </w:p>
    <w:p w14:paraId="171D6E3E" w14:textId="77777777" w:rsidR="00535C75" w:rsidRPr="00697818" w:rsidRDefault="00535C75" w:rsidP="00535C75">
      <w:pPr>
        <w:spacing w:after="0" w:line="360" w:lineRule="auto"/>
        <w:jc w:val="both"/>
        <w:rPr>
          <w:sz w:val="24"/>
          <w:szCs w:val="24"/>
        </w:rPr>
      </w:pPr>
    </w:p>
    <w:p w14:paraId="5F1AF87E" w14:textId="77777777" w:rsidR="00535C75" w:rsidRDefault="00535C75" w:rsidP="00535C75">
      <w:pPr>
        <w:spacing w:after="0" w:line="360" w:lineRule="auto"/>
        <w:jc w:val="both"/>
        <w:rPr>
          <w:b/>
          <w:bCs/>
          <w:sz w:val="24"/>
          <w:szCs w:val="24"/>
        </w:rPr>
      </w:pPr>
      <w:r w:rsidRPr="00697818">
        <w:rPr>
          <w:b/>
          <w:bCs/>
          <w:sz w:val="24"/>
          <w:szCs w:val="24"/>
        </w:rPr>
        <w:t>A kreativitás, a kreatív alkotás, önkifejezés és kul</w:t>
      </w:r>
      <w:r>
        <w:rPr>
          <w:b/>
          <w:bCs/>
          <w:sz w:val="24"/>
          <w:szCs w:val="24"/>
        </w:rPr>
        <w:t>turális tudatosság kompetenciái</w:t>
      </w:r>
    </w:p>
    <w:p w14:paraId="28BBEDEA" w14:textId="77777777" w:rsidR="00535C75" w:rsidRDefault="00535C75" w:rsidP="00535C75">
      <w:pPr>
        <w:spacing w:after="0" w:line="360" w:lineRule="auto"/>
        <w:jc w:val="both"/>
        <w:rPr>
          <w:sz w:val="24"/>
          <w:szCs w:val="24"/>
        </w:rPr>
      </w:pPr>
      <w:r w:rsidRPr="00697818">
        <w:rPr>
          <w:sz w:val="24"/>
          <w:szCs w:val="24"/>
        </w:rPr>
        <w:t>A tanuló a projektfeladatok megoldása során önállóan, illetve a csoporttagokkal közösen különböző médiatartalmakat, prezentációkat, rövidebb-hosszabb szöveges produktumokat hoz létre a tapasztalatok, eredmények, elemzések, illetve következtetések bemutatására.</w:t>
      </w:r>
    </w:p>
    <w:p w14:paraId="4CA2F250" w14:textId="77777777" w:rsidR="00535C75" w:rsidRPr="00697818" w:rsidRDefault="00535C75" w:rsidP="00535C75">
      <w:pPr>
        <w:spacing w:after="0" w:line="360" w:lineRule="auto"/>
        <w:jc w:val="both"/>
        <w:rPr>
          <w:sz w:val="24"/>
          <w:szCs w:val="24"/>
        </w:rPr>
      </w:pPr>
    </w:p>
    <w:p w14:paraId="2236CBC5" w14:textId="77777777" w:rsidR="00535C75" w:rsidRDefault="00535C75" w:rsidP="00535C75">
      <w:pPr>
        <w:spacing w:after="0" w:line="360" w:lineRule="auto"/>
        <w:jc w:val="both"/>
        <w:rPr>
          <w:b/>
          <w:sz w:val="24"/>
          <w:szCs w:val="24"/>
        </w:rPr>
      </w:pPr>
      <w:r w:rsidRPr="00697818">
        <w:rPr>
          <w:b/>
          <w:sz w:val="24"/>
          <w:szCs w:val="24"/>
        </w:rPr>
        <w:t>Munkavállalói, innovác</w:t>
      </w:r>
      <w:r>
        <w:rPr>
          <w:b/>
          <w:sz w:val="24"/>
          <w:szCs w:val="24"/>
        </w:rPr>
        <w:t>iós és vállalkozói kompetenciák</w:t>
      </w:r>
    </w:p>
    <w:p w14:paraId="2B33FCD7" w14:textId="77777777" w:rsidR="00535C75" w:rsidRPr="00697818" w:rsidRDefault="00535C75" w:rsidP="00535C75">
      <w:pPr>
        <w:spacing w:after="0" w:line="360" w:lineRule="auto"/>
        <w:jc w:val="both"/>
        <w:rPr>
          <w:sz w:val="24"/>
          <w:szCs w:val="24"/>
        </w:rPr>
      </w:pPr>
      <w:r w:rsidRPr="00697818">
        <w:rPr>
          <w:sz w:val="24"/>
          <w:szCs w:val="24"/>
        </w:rPr>
        <w:t>A tanuló a kémiaórai tevékenysége során elsajátít számos olyan készséget, amely alkalmassá teszi arra, hogy képes legyen a feladatkörét érintő változó szerepekhez újító módon és rugalmasan alkalmazkodni. Felismeri a hétköznapi életben előforduló, kémiai tárgyú problémákban rejlő lehetőségeket, lehetőségeihez mérten hozzájárul a problémák megoldásához, az esélyeket és alternatívákat mérlegeli. Hatékonyan kommunikál másokkal, a többség álláspontját elfogadva vagy saját álláspontját megvédve érvel, mások érveit meghallgatja, azokat elfogadja vagy cáfolja.</w:t>
      </w:r>
    </w:p>
    <w:p w14:paraId="04778765" w14:textId="77777777" w:rsidR="00535C75" w:rsidRDefault="00535C75" w:rsidP="00535C75">
      <w:pPr>
        <w:widowControl w:val="0"/>
        <w:spacing w:after="0" w:line="360" w:lineRule="auto"/>
        <w:jc w:val="both"/>
        <w:rPr>
          <w:sz w:val="24"/>
          <w:szCs w:val="24"/>
        </w:rPr>
      </w:pPr>
      <w:r>
        <w:rPr>
          <w:sz w:val="24"/>
          <w:szCs w:val="24"/>
        </w:rPr>
        <w:br/>
      </w:r>
    </w:p>
    <w:p w14:paraId="7891E583" w14:textId="77777777" w:rsidR="00535C75" w:rsidRPr="0022334A" w:rsidRDefault="00535C75" w:rsidP="00535C75">
      <w:pPr>
        <w:spacing w:line="360" w:lineRule="auto"/>
        <w:jc w:val="center"/>
        <w:rPr>
          <w:b/>
          <w:sz w:val="24"/>
          <w:szCs w:val="24"/>
        </w:rPr>
      </w:pPr>
      <w:r w:rsidRPr="0022334A">
        <w:rPr>
          <w:b/>
          <w:sz w:val="24"/>
          <w:szCs w:val="24"/>
        </w:rPr>
        <w:t>Ismeretszerzési, feldolgozási és alkalmazási képességek fejlesztésének lehetőségei, feladatai</w:t>
      </w:r>
    </w:p>
    <w:p w14:paraId="101EB8CC" w14:textId="77777777" w:rsidR="00535C75" w:rsidRPr="004C2628" w:rsidRDefault="00535C75" w:rsidP="00535C75">
      <w:pPr>
        <w:widowControl w:val="0"/>
        <w:spacing w:after="0" w:line="360" w:lineRule="auto"/>
        <w:rPr>
          <w:sz w:val="24"/>
          <w:szCs w:val="24"/>
        </w:rPr>
      </w:pPr>
      <w:r w:rsidRPr="004C2628">
        <w:rPr>
          <w:sz w:val="24"/>
          <w:szCs w:val="24"/>
        </w:rPr>
        <w:t>A tanterv a fejlesztési feladatok közül kiemelt hangsúllyal a következőket tartalmazza:</w:t>
      </w:r>
    </w:p>
    <w:p w14:paraId="05A4144C" w14:textId="77777777" w:rsidR="00535C75" w:rsidRPr="00FC7D2E" w:rsidRDefault="00535C75" w:rsidP="00535C75">
      <w:pPr>
        <w:pStyle w:val="Listaszerbekezds"/>
        <w:widowControl w:val="0"/>
        <w:numPr>
          <w:ilvl w:val="0"/>
          <w:numId w:val="1"/>
        </w:numPr>
        <w:spacing w:after="0" w:line="360" w:lineRule="auto"/>
        <w:rPr>
          <w:sz w:val="24"/>
          <w:szCs w:val="24"/>
        </w:rPr>
      </w:pPr>
      <w:r w:rsidRPr="00FC7D2E">
        <w:rPr>
          <w:sz w:val="24"/>
          <w:szCs w:val="24"/>
        </w:rPr>
        <w:t>a természettudományos megismerés módszereinek bemutatása,</w:t>
      </w:r>
    </w:p>
    <w:p w14:paraId="02AB6534" w14:textId="77777777" w:rsidR="00535C75" w:rsidRPr="00FC7D2E" w:rsidRDefault="00535C75" w:rsidP="00535C75">
      <w:pPr>
        <w:pStyle w:val="Listaszerbekezds"/>
        <w:widowControl w:val="0"/>
        <w:numPr>
          <w:ilvl w:val="0"/>
          <w:numId w:val="1"/>
        </w:numPr>
        <w:spacing w:after="0" w:line="360" w:lineRule="auto"/>
        <w:rPr>
          <w:sz w:val="24"/>
          <w:szCs w:val="24"/>
        </w:rPr>
      </w:pPr>
      <w:r w:rsidRPr="00FC7D2E">
        <w:rPr>
          <w:sz w:val="24"/>
          <w:szCs w:val="24"/>
        </w:rPr>
        <w:t>a kémiatanulás módszereinek bemutatása, a tanulási készség kialakítása, fejlesztése,</w:t>
      </w:r>
    </w:p>
    <w:p w14:paraId="04563B36" w14:textId="77777777" w:rsidR="00535C75" w:rsidRPr="00FC7D2E" w:rsidRDefault="00535C75" w:rsidP="00535C75">
      <w:pPr>
        <w:pStyle w:val="Listaszerbekezds"/>
        <w:widowControl w:val="0"/>
        <w:numPr>
          <w:ilvl w:val="0"/>
          <w:numId w:val="1"/>
        </w:numPr>
        <w:spacing w:after="0" w:line="360" w:lineRule="auto"/>
        <w:rPr>
          <w:sz w:val="24"/>
          <w:szCs w:val="24"/>
        </w:rPr>
      </w:pPr>
      <w:r w:rsidRPr="00FC7D2E">
        <w:rPr>
          <w:sz w:val="24"/>
          <w:szCs w:val="24"/>
        </w:rPr>
        <w:t>tájékozódás az élő és az élettelen természetről,</w:t>
      </w:r>
    </w:p>
    <w:p w14:paraId="7B2A2663" w14:textId="77777777" w:rsidR="00535C75" w:rsidRPr="00FC7D2E" w:rsidRDefault="00535C75" w:rsidP="00535C75">
      <w:pPr>
        <w:pStyle w:val="Listaszerbekezds"/>
        <w:widowControl w:val="0"/>
        <w:numPr>
          <w:ilvl w:val="0"/>
          <w:numId w:val="1"/>
        </w:numPr>
        <w:spacing w:after="0" w:line="360" w:lineRule="auto"/>
        <w:rPr>
          <w:sz w:val="24"/>
          <w:szCs w:val="24"/>
        </w:rPr>
      </w:pPr>
      <w:r w:rsidRPr="00FC7D2E">
        <w:rPr>
          <w:sz w:val="24"/>
          <w:szCs w:val="24"/>
        </w:rPr>
        <w:t>az egészséges életmód feltételeinek megismertetése,</w:t>
      </w:r>
    </w:p>
    <w:p w14:paraId="1B0F9566" w14:textId="77777777" w:rsidR="00535C75" w:rsidRPr="00FC7D2E" w:rsidRDefault="00535C75" w:rsidP="00535C75">
      <w:pPr>
        <w:pStyle w:val="Listaszerbekezds"/>
        <w:widowControl w:val="0"/>
        <w:numPr>
          <w:ilvl w:val="0"/>
          <w:numId w:val="1"/>
        </w:numPr>
        <w:spacing w:after="0" w:line="360" w:lineRule="auto"/>
        <w:rPr>
          <w:sz w:val="24"/>
          <w:szCs w:val="24"/>
        </w:rPr>
      </w:pPr>
      <w:r w:rsidRPr="00FC7D2E">
        <w:rPr>
          <w:sz w:val="24"/>
          <w:szCs w:val="24"/>
        </w:rPr>
        <w:t>a környezetért érzett felelősségre nevelés,</w:t>
      </w:r>
    </w:p>
    <w:p w14:paraId="3FE334E9" w14:textId="77777777" w:rsidR="00535C75" w:rsidRPr="00FC7D2E" w:rsidRDefault="00535C75" w:rsidP="00535C75">
      <w:pPr>
        <w:pStyle w:val="Listaszerbekezds"/>
        <w:widowControl w:val="0"/>
        <w:numPr>
          <w:ilvl w:val="0"/>
          <w:numId w:val="1"/>
        </w:numPr>
        <w:spacing w:after="0" w:line="360" w:lineRule="auto"/>
        <w:rPr>
          <w:sz w:val="24"/>
          <w:szCs w:val="24"/>
        </w:rPr>
      </w:pPr>
      <w:r w:rsidRPr="00FC7D2E">
        <w:rPr>
          <w:sz w:val="24"/>
          <w:szCs w:val="24"/>
        </w:rPr>
        <w:t>a hon- és népismeret, hazaszeretetre nevelés, kapcsolódás Európához, a világhoz,</w:t>
      </w:r>
    </w:p>
    <w:p w14:paraId="0A7193BB" w14:textId="77777777" w:rsidR="00535C75" w:rsidRPr="00FC7D2E" w:rsidRDefault="00535C75" w:rsidP="00535C75">
      <w:pPr>
        <w:pStyle w:val="Listaszerbekezds"/>
        <w:widowControl w:val="0"/>
        <w:numPr>
          <w:ilvl w:val="0"/>
          <w:numId w:val="1"/>
        </w:numPr>
        <w:spacing w:after="0" w:line="360" w:lineRule="auto"/>
        <w:rPr>
          <w:sz w:val="24"/>
          <w:szCs w:val="24"/>
        </w:rPr>
      </w:pPr>
      <w:r w:rsidRPr="00FC7D2E">
        <w:rPr>
          <w:sz w:val="24"/>
          <w:szCs w:val="24"/>
        </w:rPr>
        <w:t>a kommunikációs kultúra fejlesztése,</w:t>
      </w:r>
    </w:p>
    <w:p w14:paraId="423D328B" w14:textId="77777777" w:rsidR="00535C75" w:rsidRPr="00FC7D2E" w:rsidRDefault="00535C75" w:rsidP="00535C75">
      <w:pPr>
        <w:pStyle w:val="Listaszerbekezds"/>
        <w:widowControl w:val="0"/>
        <w:numPr>
          <w:ilvl w:val="0"/>
          <w:numId w:val="1"/>
        </w:numPr>
        <w:spacing w:after="0" w:line="360" w:lineRule="auto"/>
        <w:rPr>
          <w:sz w:val="24"/>
          <w:szCs w:val="24"/>
        </w:rPr>
      </w:pPr>
      <w:r w:rsidRPr="00FC7D2E">
        <w:rPr>
          <w:sz w:val="24"/>
          <w:szCs w:val="24"/>
        </w:rPr>
        <w:t>a harmonikusan fejlett ember formálása,</w:t>
      </w:r>
    </w:p>
    <w:p w14:paraId="40C8CE85" w14:textId="77777777" w:rsidR="00535C75" w:rsidRPr="00FC7D2E" w:rsidRDefault="00535C75" w:rsidP="00535C75">
      <w:pPr>
        <w:pStyle w:val="Listaszerbekezds"/>
        <w:widowControl w:val="0"/>
        <w:numPr>
          <w:ilvl w:val="0"/>
          <w:numId w:val="1"/>
        </w:numPr>
        <w:spacing w:after="0" w:line="360" w:lineRule="auto"/>
        <w:rPr>
          <w:sz w:val="24"/>
          <w:szCs w:val="24"/>
        </w:rPr>
      </w:pPr>
      <w:r w:rsidRPr="00FC7D2E">
        <w:rPr>
          <w:sz w:val="24"/>
          <w:szCs w:val="24"/>
        </w:rPr>
        <w:t>a pályaorientáció,</w:t>
      </w:r>
    </w:p>
    <w:p w14:paraId="72A79DDA" w14:textId="77777777" w:rsidR="00535C75" w:rsidRPr="00FC7D2E" w:rsidRDefault="00535C75" w:rsidP="00535C75">
      <w:pPr>
        <w:pStyle w:val="Listaszerbekezds"/>
        <w:widowControl w:val="0"/>
        <w:numPr>
          <w:ilvl w:val="0"/>
          <w:numId w:val="1"/>
        </w:numPr>
        <w:spacing w:after="0" w:line="360" w:lineRule="auto"/>
        <w:rPr>
          <w:sz w:val="24"/>
          <w:szCs w:val="24"/>
        </w:rPr>
      </w:pPr>
      <w:r w:rsidRPr="00FC7D2E">
        <w:rPr>
          <w:sz w:val="24"/>
          <w:szCs w:val="24"/>
        </w:rPr>
        <w:lastRenderedPageBreak/>
        <w:t>a problémamegoldó képesség, a kreativitás fejlesztése,</w:t>
      </w:r>
    </w:p>
    <w:p w14:paraId="235FB6B9" w14:textId="77777777" w:rsidR="00535C75" w:rsidRPr="00FC7D2E" w:rsidRDefault="00535C75" w:rsidP="00535C75">
      <w:pPr>
        <w:pStyle w:val="Listaszerbekezds"/>
        <w:widowControl w:val="0"/>
        <w:numPr>
          <w:ilvl w:val="0"/>
          <w:numId w:val="1"/>
        </w:numPr>
        <w:spacing w:after="0" w:line="360" w:lineRule="auto"/>
        <w:jc w:val="both"/>
        <w:rPr>
          <w:sz w:val="24"/>
          <w:szCs w:val="24"/>
        </w:rPr>
      </w:pPr>
      <w:r w:rsidRPr="00FC7D2E">
        <w:rPr>
          <w:sz w:val="24"/>
          <w:szCs w:val="24"/>
        </w:rPr>
        <w:t>döntésképes személyiségek fejlesztése, akik tárgyi ismereteik segítségével, képesek a lakóhely és az iskola közvetlen aktuális problémáinak, sajátos természeti adottságainak megismerése alapján véleményt formálni és cselekedni.</w:t>
      </w:r>
    </w:p>
    <w:p w14:paraId="29F19ADE" w14:textId="77777777" w:rsidR="00535C75" w:rsidRPr="003D0BD7" w:rsidRDefault="00535C75" w:rsidP="00535C75">
      <w:pPr>
        <w:spacing w:after="0" w:line="360" w:lineRule="auto"/>
        <w:jc w:val="both"/>
        <w:rPr>
          <w:b/>
          <w:sz w:val="24"/>
          <w:szCs w:val="24"/>
        </w:rPr>
      </w:pPr>
      <w:r w:rsidRPr="003D0BD7">
        <w:rPr>
          <w:b/>
          <w:sz w:val="24"/>
          <w:szCs w:val="24"/>
        </w:rPr>
        <w:t>A tanulók</w:t>
      </w:r>
    </w:p>
    <w:p w14:paraId="34CF1150" w14:textId="77777777" w:rsidR="00535C75" w:rsidRPr="003D0BD7" w:rsidRDefault="00535C75" w:rsidP="00535C75">
      <w:pPr>
        <w:pStyle w:val="Listaszerbekezds"/>
        <w:numPr>
          <w:ilvl w:val="0"/>
          <w:numId w:val="6"/>
        </w:numPr>
        <w:spacing w:after="0" w:line="360" w:lineRule="auto"/>
        <w:contextualSpacing w:val="0"/>
        <w:jc w:val="both"/>
        <w:rPr>
          <w:sz w:val="24"/>
          <w:szCs w:val="24"/>
        </w:rPr>
      </w:pPr>
      <w:r w:rsidRPr="003D0BD7">
        <w:rPr>
          <w:sz w:val="24"/>
          <w:szCs w:val="24"/>
        </w:rPr>
        <w:t>megfigyelőképességének és a fogalmak megalkotásán keresztül logikus gondolkodás</w:t>
      </w:r>
      <w:r w:rsidRPr="003D0BD7">
        <w:rPr>
          <w:sz w:val="24"/>
          <w:szCs w:val="24"/>
        </w:rPr>
        <w:softHyphen/>
        <w:t>módjának fejlesztése,</w:t>
      </w:r>
    </w:p>
    <w:p w14:paraId="06D7FBAA" w14:textId="77777777" w:rsidR="00535C75" w:rsidRPr="003D0BD7" w:rsidRDefault="00535C75" w:rsidP="00535C75">
      <w:pPr>
        <w:pStyle w:val="Listaszerbekezds"/>
        <w:numPr>
          <w:ilvl w:val="0"/>
          <w:numId w:val="6"/>
        </w:numPr>
        <w:spacing w:after="0" w:line="360" w:lineRule="auto"/>
        <w:contextualSpacing w:val="0"/>
        <w:jc w:val="both"/>
        <w:rPr>
          <w:sz w:val="24"/>
          <w:szCs w:val="24"/>
        </w:rPr>
      </w:pPr>
      <w:r w:rsidRPr="003D0BD7">
        <w:rPr>
          <w:sz w:val="24"/>
          <w:szCs w:val="24"/>
        </w:rPr>
        <w:t>önállóan végzett célirányos megfigyeléseik és kísérleteik eredményeiből, a megismert tények, összefüggések birtokában legyenek képesek következtetések levonására, ítéletalkotásra,</w:t>
      </w:r>
    </w:p>
    <w:p w14:paraId="26DE54D1" w14:textId="77777777" w:rsidR="00535C75" w:rsidRPr="003D0BD7" w:rsidRDefault="00535C75" w:rsidP="00535C75">
      <w:pPr>
        <w:pStyle w:val="Listaszerbekezds"/>
        <w:numPr>
          <w:ilvl w:val="0"/>
          <w:numId w:val="6"/>
        </w:numPr>
        <w:spacing w:after="0" w:line="360" w:lineRule="auto"/>
        <w:contextualSpacing w:val="0"/>
        <w:jc w:val="both"/>
        <w:rPr>
          <w:sz w:val="24"/>
          <w:szCs w:val="24"/>
        </w:rPr>
      </w:pPr>
      <w:r w:rsidRPr="003D0BD7">
        <w:rPr>
          <w:sz w:val="24"/>
          <w:szCs w:val="24"/>
        </w:rPr>
        <w:t>életkori sajátosságaiknak megfelelően legyenek képesek a jelenségek közötti hasonlóságok és különbségek felismerésére,</w:t>
      </w:r>
    </w:p>
    <w:p w14:paraId="3A68A846" w14:textId="77777777" w:rsidR="00535C75" w:rsidRPr="003D0BD7" w:rsidRDefault="00535C75" w:rsidP="00535C75">
      <w:pPr>
        <w:pStyle w:val="Listaszerbekezds"/>
        <w:numPr>
          <w:ilvl w:val="0"/>
          <w:numId w:val="6"/>
        </w:numPr>
        <w:spacing w:after="0" w:line="360" w:lineRule="auto"/>
        <w:contextualSpacing w:val="0"/>
        <w:jc w:val="both"/>
        <w:rPr>
          <w:sz w:val="24"/>
          <w:szCs w:val="24"/>
        </w:rPr>
      </w:pPr>
      <w:r w:rsidRPr="003D0BD7">
        <w:rPr>
          <w:sz w:val="24"/>
          <w:szCs w:val="24"/>
        </w:rPr>
        <w:t>legyenek képesek arra, hogy gondolataikat szóban és írásban nyelvileg helyesen, világosan, szabatosan, a kémiai szakkifejezések helyes alkalmazásával fogalmazzák meg,</w:t>
      </w:r>
    </w:p>
    <w:p w14:paraId="5C0C50CE" w14:textId="77777777" w:rsidR="00535C75" w:rsidRPr="003D0BD7" w:rsidRDefault="00535C75" w:rsidP="00535C75">
      <w:pPr>
        <w:pStyle w:val="Listaszerbekezds"/>
        <w:numPr>
          <w:ilvl w:val="0"/>
          <w:numId w:val="6"/>
        </w:numPr>
        <w:spacing w:after="0" w:line="360" w:lineRule="auto"/>
        <w:contextualSpacing w:val="0"/>
        <w:jc w:val="both"/>
        <w:rPr>
          <w:sz w:val="24"/>
          <w:szCs w:val="24"/>
        </w:rPr>
      </w:pPr>
      <w:r w:rsidRPr="003D0BD7">
        <w:rPr>
          <w:sz w:val="24"/>
          <w:szCs w:val="24"/>
        </w:rPr>
        <w:t>ábrákat, grafikonokat, táblázati adatokat tudjanak értelmezni, számítási feladatokat megoldani, ismerjék és alkalmazzák a problémamegoldás elemi műveleteit,</w:t>
      </w:r>
    </w:p>
    <w:p w14:paraId="5F84E4B2" w14:textId="77777777" w:rsidR="00535C75" w:rsidRPr="003D0BD7" w:rsidRDefault="00535C75" w:rsidP="00535C75">
      <w:pPr>
        <w:pStyle w:val="Listaszerbekezds"/>
        <w:numPr>
          <w:ilvl w:val="0"/>
          <w:numId w:val="6"/>
        </w:numPr>
        <w:spacing w:after="0" w:line="360" w:lineRule="auto"/>
        <w:contextualSpacing w:val="0"/>
        <w:jc w:val="both"/>
        <w:rPr>
          <w:sz w:val="24"/>
          <w:szCs w:val="24"/>
        </w:rPr>
      </w:pPr>
      <w:r w:rsidRPr="003D0BD7">
        <w:rPr>
          <w:sz w:val="24"/>
          <w:szCs w:val="24"/>
        </w:rPr>
        <w:t>tudják magyarázni ismereteik mennyisége és mélysége szerint a természeti jelenségeket és folyamatokat, valamint a technikai alkalmazásokat,</w:t>
      </w:r>
    </w:p>
    <w:p w14:paraId="08467628" w14:textId="77777777" w:rsidR="00535C75" w:rsidRPr="003D0BD7" w:rsidRDefault="00535C75" w:rsidP="00535C75">
      <w:pPr>
        <w:pStyle w:val="Listaszerbekezds"/>
        <w:numPr>
          <w:ilvl w:val="0"/>
          <w:numId w:val="6"/>
        </w:numPr>
        <w:spacing w:after="0" w:line="360" w:lineRule="auto"/>
        <w:contextualSpacing w:val="0"/>
        <w:jc w:val="both"/>
        <w:rPr>
          <w:sz w:val="24"/>
          <w:szCs w:val="24"/>
        </w:rPr>
      </w:pPr>
      <w:r w:rsidRPr="003D0BD7">
        <w:rPr>
          <w:sz w:val="24"/>
          <w:szCs w:val="24"/>
        </w:rPr>
        <w:t>használjanak modelleket,</w:t>
      </w:r>
    </w:p>
    <w:p w14:paraId="122F88D1" w14:textId="77777777" w:rsidR="00535C75" w:rsidRPr="003D0BD7" w:rsidRDefault="00535C75" w:rsidP="00535C75">
      <w:pPr>
        <w:pStyle w:val="Listaszerbekezds"/>
        <w:numPr>
          <w:ilvl w:val="0"/>
          <w:numId w:val="6"/>
        </w:numPr>
        <w:spacing w:after="0" w:line="360" w:lineRule="auto"/>
        <w:contextualSpacing w:val="0"/>
        <w:jc w:val="both"/>
        <w:rPr>
          <w:sz w:val="24"/>
          <w:szCs w:val="24"/>
        </w:rPr>
      </w:pPr>
      <w:r w:rsidRPr="003D0BD7">
        <w:rPr>
          <w:sz w:val="24"/>
          <w:szCs w:val="24"/>
        </w:rPr>
        <w:t xml:space="preserve">szerezzenek </w:t>
      </w:r>
      <w:proofErr w:type="spellStart"/>
      <w:r w:rsidRPr="003D0BD7">
        <w:rPr>
          <w:sz w:val="24"/>
          <w:szCs w:val="24"/>
        </w:rPr>
        <w:t>gyakorlottságot</w:t>
      </w:r>
      <w:proofErr w:type="spellEnd"/>
      <w:r w:rsidRPr="003D0BD7">
        <w:rPr>
          <w:sz w:val="24"/>
          <w:szCs w:val="24"/>
        </w:rPr>
        <w:t xml:space="preserve"> az információkutatásban,</w:t>
      </w:r>
    </w:p>
    <w:p w14:paraId="44A07AD0" w14:textId="77777777" w:rsidR="00535C75" w:rsidRPr="003D0BD7" w:rsidRDefault="00535C75" w:rsidP="00535C75">
      <w:pPr>
        <w:pStyle w:val="Listaszerbekezds"/>
        <w:numPr>
          <w:ilvl w:val="0"/>
          <w:numId w:val="6"/>
        </w:numPr>
        <w:spacing w:after="0" w:line="360" w:lineRule="auto"/>
        <w:contextualSpacing w:val="0"/>
        <w:jc w:val="both"/>
        <w:rPr>
          <w:sz w:val="24"/>
          <w:szCs w:val="24"/>
        </w:rPr>
      </w:pPr>
      <w:r w:rsidRPr="003D0BD7">
        <w:rPr>
          <w:sz w:val="24"/>
          <w:szCs w:val="24"/>
        </w:rPr>
        <w:t>legyenek alkalmasak arra, hogy elméleti ismereteiket a mindennapok által felvetett kérdések megoldásában alkalmazzák,</w:t>
      </w:r>
    </w:p>
    <w:p w14:paraId="5B9462F0" w14:textId="77777777" w:rsidR="00535C75" w:rsidRPr="003D0BD7" w:rsidRDefault="00535C75" w:rsidP="00535C75">
      <w:pPr>
        <w:pStyle w:val="Listaszerbekezds"/>
        <w:numPr>
          <w:ilvl w:val="0"/>
          <w:numId w:val="6"/>
        </w:numPr>
        <w:spacing w:after="0" w:line="360" w:lineRule="auto"/>
        <w:contextualSpacing w:val="0"/>
        <w:jc w:val="both"/>
        <w:rPr>
          <w:sz w:val="24"/>
          <w:szCs w:val="24"/>
        </w:rPr>
      </w:pPr>
      <w:r w:rsidRPr="003D0BD7">
        <w:rPr>
          <w:sz w:val="24"/>
          <w:szCs w:val="24"/>
        </w:rPr>
        <w:t>ismerjék fel az ismereteikhez kapcsolódó környezeti problémákat, ismereteik járuljanak hozzá személyiségük pozitív formálásához,</w:t>
      </w:r>
    </w:p>
    <w:p w14:paraId="66A4882C" w14:textId="77777777" w:rsidR="00535C75" w:rsidRPr="003D0BD7" w:rsidRDefault="00535C75" w:rsidP="00535C75">
      <w:pPr>
        <w:pStyle w:val="Listaszerbekezds"/>
        <w:numPr>
          <w:ilvl w:val="0"/>
          <w:numId w:val="6"/>
        </w:numPr>
        <w:spacing w:after="0" w:line="360" w:lineRule="auto"/>
        <w:contextualSpacing w:val="0"/>
        <w:jc w:val="both"/>
        <w:rPr>
          <w:sz w:val="24"/>
          <w:szCs w:val="24"/>
        </w:rPr>
      </w:pPr>
      <w:r w:rsidRPr="003D0BD7">
        <w:rPr>
          <w:sz w:val="24"/>
          <w:szCs w:val="24"/>
        </w:rPr>
        <w:t>tudják, hogy az egészség és a környezet épsége semmivel sem pótolható érték,</w:t>
      </w:r>
    </w:p>
    <w:p w14:paraId="5108EAE8" w14:textId="77777777" w:rsidR="00535C75" w:rsidRDefault="00535C75" w:rsidP="00535C75">
      <w:pPr>
        <w:pStyle w:val="Listaszerbekezds"/>
        <w:numPr>
          <w:ilvl w:val="0"/>
          <w:numId w:val="6"/>
        </w:numPr>
        <w:spacing w:after="0" w:line="360" w:lineRule="auto"/>
        <w:contextualSpacing w:val="0"/>
        <w:jc w:val="both"/>
        <w:rPr>
          <w:sz w:val="24"/>
          <w:szCs w:val="24"/>
        </w:rPr>
      </w:pPr>
      <w:r w:rsidRPr="003D0BD7">
        <w:rPr>
          <w:sz w:val="24"/>
          <w:szCs w:val="24"/>
        </w:rPr>
        <w:t>legyenek tájékozottak arról, hogy a természettudomány fejlődése milyen szerepet játszik a társadalmi folyamatokban, a különböző népek, országok tudósai, kutatói egymásra épülő munkájának az eredménye, és e munkában jelentős szerepet töltenek be a magyar tudósok, kutatók is.</w:t>
      </w:r>
    </w:p>
    <w:p w14:paraId="5E28A7D6" w14:textId="77777777" w:rsidR="00535C75" w:rsidRDefault="00535C75" w:rsidP="00535C75">
      <w:pPr>
        <w:spacing w:after="0" w:line="360" w:lineRule="auto"/>
        <w:ind w:left="360"/>
        <w:jc w:val="both"/>
        <w:rPr>
          <w:sz w:val="24"/>
          <w:szCs w:val="24"/>
        </w:rPr>
      </w:pPr>
    </w:p>
    <w:p w14:paraId="58BBA99D" w14:textId="77777777" w:rsidR="00535C75" w:rsidRPr="006525C5" w:rsidRDefault="00535C75" w:rsidP="00535C75">
      <w:pPr>
        <w:widowControl w:val="0"/>
        <w:spacing w:after="0" w:line="360" w:lineRule="auto"/>
        <w:jc w:val="both"/>
        <w:rPr>
          <w:sz w:val="24"/>
          <w:szCs w:val="24"/>
        </w:rPr>
      </w:pPr>
      <w:r w:rsidRPr="006525C5">
        <w:rPr>
          <w:sz w:val="24"/>
          <w:szCs w:val="24"/>
        </w:rPr>
        <w:t>A kerettanterv célja annak elérése, hogy középiskolai tanulmányainak befejezésekor minden tanuló birtokában legyen a kémiai alapműveltségnek, ami a természettudományos alapműveltség része. Ezért szükséges, hogy a tanulók tisztában legyenek a következőkkel:</w:t>
      </w:r>
    </w:p>
    <w:p w14:paraId="3266C2F4" w14:textId="77777777" w:rsidR="00535C75" w:rsidRDefault="00535C75" w:rsidP="00535C75">
      <w:pPr>
        <w:pStyle w:val="Listaszerbekezds"/>
        <w:widowControl w:val="0"/>
        <w:numPr>
          <w:ilvl w:val="0"/>
          <w:numId w:val="9"/>
        </w:numPr>
        <w:spacing w:after="0" w:line="360" w:lineRule="auto"/>
        <w:jc w:val="both"/>
        <w:rPr>
          <w:sz w:val="24"/>
          <w:szCs w:val="24"/>
        </w:rPr>
      </w:pPr>
      <w:r w:rsidRPr="00EB3442">
        <w:rPr>
          <w:sz w:val="24"/>
          <w:szCs w:val="24"/>
        </w:rPr>
        <w:lastRenderedPageBreak/>
        <w:t>az egész anyagi világot kémiai elemek, ezek kapcsolódásával keletkezett vegyületek és a belőlük szerveződő rendszerek építik fel;</w:t>
      </w:r>
    </w:p>
    <w:p w14:paraId="2B51D918" w14:textId="77777777" w:rsidR="00535C75" w:rsidRDefault="00535C75" w:rsidP="00535C75">
      <w:pPr>
        <w:pStyle w:val="Listaszerbekezds"/>
        <w:widowControl w:val="0"/>
        <w:numPr>
          <w:ilvl w:val="0"/>
          <w:numId w:val="9"/>
        </w:numPr>
        <w:spacing w:after="0" w:line="360" w:lineRule="auto"/>
        <w:jc w:val="both"/>
        <w:rPr>
          <w:sz w:val="24"/>
          <w:szCs w:val="24"/>
        </w:rPr>
      </w:pPr>
      <w:r w:rsidRPr="00EB3442">
        <w:rPr>
          <w:sz w:val="24"/>
          <w:szCs w:val="24"/>
        </w:rPr>
        <w:t>az anyagok szerkezete egyértelműen megszabja fizikai és kémiai tulajdonságaikat;</w:t>
      </w:r>
    </w:p>
    <w:p w14:paraId="7E022802" w14:textId="77777777" w:rsidR="00535C75" w:rsidRDefault="00535C75" w:rsidP="00535C75">
      <w:pPr>
        <w:pStyle w:val="Listaszerbekezds"/>
        <w:widowControl w:val="0"/>
        <w:numPr>
          <w:ilvl w:val="0"/>
          <w:numId w:val="9"/>
        </w:numPr>
        <w:spacing w:after="0" w:line="360" w:lineRule="auto"/>
        <w:jc w:val="both"/>
        <w:rPr>
          <w:sz w:val="24"/>
          <w:szCs w:val="24"/>
        </w:rPr>
      </w:pPr>
      <w:r w:rsidRPr="00EB3442">
        <w:rPr>
          <w:sz w:val="24"/>
          <w:szCs w:val="24"/>
        </w:rPr>
        <w:t>a vegyipar termékei nélkül jelen civilizációnk nem tudna létezni;</w:t>
      </w:r>
    </w:p>
    <w:p w14:paraId="33C5E111" w14:textId="77777777" w:rsidR="00535C75" w:rsidRDefault="00535C75" w:rsidP="00535C75">
      <w:pPr>
        <w:pStyle w:val="Listaszerbekezds"/>
        <w:widowControl w:val="0"/>
        <w:numPr>
          <w:ilvl w:val="0"/>
          <w:numId w:val="9"/>
        </w:numPr>
        <w:spacing w:after="0" w:line="360" w:lineRule="auto"/>
        <w:jc w:val="both"/>
        <w:rPr>
          <w:sz w:val="24"/>
          <w:szCs w:val="24"/>
        </w:rPr>
      </w:pPr>
      <w:r w:rsidRPr="00EB3442">
        <w:rPr>
          <w:sz w:val="24"/>
          <w:szCs w:val="24"/>
        </w:rPr>
        <w:t>a civilizáció fejlődésének hatalmas ára van, amely gyakran a háborítatlan természet szépségeinek elvesztéséhez vezet, ezért törekedni kell az emberi tevékenység által okozott károk minimalizálására;</w:t>
      </w:r>
    </w:p>
    <w:p w14:paraId="49582B42" w14:textId="77777777" w:rsidR="00535C75" w:rsidRDefault="00535C75" w:rsidP="00535C75">
      <w:pPr>
        <w:pStyle w:val="Listaszerbekezds"/>
        <w:widowControl w:val="0"/>
        <w:numPr>
          <w:ilvl w:val="0"/>
          <w:numId w:val="9"/>
        </w:numPr>
        <w:spacing w:after="0" w:line="360" w:lineRule="auto"/>
        <w:jc w:val="both"/>
        <w:rPr>
          <w:sz w:val="24"/>
          <w:szCs w:val="24"/>
        </w:rPr>
      </w:pPr>
      <w:r w:rsidRPr="00EB3442">
        <w:rPr>
          <w:sz w:val="24"/>
          <w:szCs w:val="24"/>
        </w:rPr>
        <w:t>a kémia eredményeit alkalmazó termékek megtervezésére, előállítására és az ebből adódó környezetszennyezés minimalizálására csakis a jól képzett szakemberek képesek.</w:t>
      </w:r>
    </w:p>
    <w:p w14:paraId="568053E6" w14:textId="77777777" w:rsidR="00535C75" w:rsidRPr="00EB3442" w:rsidRDefault="00535C75" w:rsidP="00535C75">
      <w:pPr>
        <w:pStyle w:val="Listaszerbekezds"/>
        <w:widowControl w:val="0"/>
        <w:spacing w:after="0" w:line="360" w:lineRule="auto"/>
        <w:jc w:val="both"/>
        <w:rPr>
          <w:sz w:val="24"/>
          <w:szCs w:val="24"/>
        </w:rPr>
      </w:pPr>
    </w:p>
    <w:p w14:paraId="141F7EFE" w14:textId="77777777" w:rsidR="00535C75" w:rsidRDefault="00535C75" w:rsidP="00535C75">
      <w:pPr>
        <w:widowControl w:val="0"/>
        <w:spacing w:after="0" w:line="360" w:lineRule="auto"/>
        <w:ind w:firstLine="360"/>
        <w:jc w:val="both"/>
        <w:rPr>
          <w:sz w:val="24"/>
          <w:szCs w:val="24"/>
        </w:rPr>
      </w:pPr>
      <w:r w:rsidRPr="006525C5">
        <w:rPr>
          <w:sz w:val="24"/>
          <w:szCs w:val="24"/>
        </w:rPr>
        <w:t>Annak érdekében, hogy minden tanuló belássa a kémia tanulásának hasznát és hatékony védelmet kapjon az áltudományos nézetek, valamint a csalók ellen, az alábbi elveket kell követni:</w:t>
      </w:r>
    </w:p>
    <w:p w14:paraId="175780FC" w14:textId="77777777" w:rsidR="00535C75" w:rsidRDefault="00535C75" w:rsidP="00535C75">
      <w:pPr>
        <w:pStyle w:val="Listaszerbekezds"/>
        <w:widowControl w:val="0"/>
        <w:numPr>
          <w:ilvl w:val="0"/>
          <w:numId w:val="10"/>
        </w:numPr>
        <w:spacing w:after="0" w:line="360" w:lineRule="auto"/>
        <w:jc w:val="both"/>
        <w:rPr>
          <w:sz w:val="24"/>
          <w:szCs w:val="24"/>
        </w:rPr>
      </w:pPr>
      <w:r w:rsidRPr="00FB495A">
        <w:rPr>
          <w:sz w:val="24"/>
          <w:szCs w:val="24"/>
        </w:rPr>
        <w:t>a kémia tanításakor a tanulók már meglévő köznapi tapasztalataiból, valamint a tanórákon lehetőleg együtt végzett kísérletekből kell kiindulni, és a gyakorlati életben is használható tudásra kell szert tenni;</w:t>
      </w:r>
    </w:p>
    <w:p w14:paraId="12FC0B8E" w14:textId="77777777" w:rsidR="00535C75" w:rsidRDefault="00535C75" w:rsidP="00535C75">
      <w:pPr>
        <w:pStyle w:val="Listaszerbekezds"/>
        <w:widowControl w:val="0"/>
        <w:numPr>
          <w:ilvl w:val="0"/>
          <w:numId w:val="10"/>
        </w:numPr>
        <w:spacing w:after="0" w:line="360" w:lineRule="auto"/>
        <w:jc w:val="both"/>
        <w:rPr>
          <w:sz w:val="24"/>
          <w:szCs w:val="24"/>
        </w:rPr>
      </w:pPr>
      <w:r w:rsidRPr="00FB495A">
        <w:rPr>
          <w:sz w:val="24"/>
          <w:szCs w:val="24"/>
        </w:rPr>
        <w:t>a tanulóknak meg kell ismerni, meg kell érteni és a legalapvetőbb szinten alkalmazni is kell a természettu</w:t>
      </w:r>
      <w:r>
        <w:rPr>
          <w:sz w:val="24"/>
          <w:szCs w:val="24"/>
        </w:rPr>
        <w:t>dományos vizsgálati módszereket;</w:t>
      </w:r>
    </w:p>
    <w:p w14:paraId="6A540F6A" w14:textId="77777777" w:rsidR="00535C75" w:rsidRDefault="00535C75" w:rsidP="00535C75">
      <w:pPr>
        <w:pStyle w:val="Listaszerbekezds"/>
        <w:widowControl w:val="0"/>
        <w:numPr>
          <w:ilvl w:val="0"/>
          <w:numId w:val="10"/>
        </w:numPr>
        <w:spacing w:after="0" w:line="360" w:lineRule="auto"/>
        <w:jc w:val="both"/>
        <w:rPr>
          <w:sz w:val="24"/>
          <w:szCs w:val="24"/>
        </w:rPr>
      </w:pPr>
      <w:r w:rsidRPr="00FB495A">
        <w:rPr>
          <w:sz w:val="24"/>
          <w:szCs w:val="24"/>
        </w:rPr>
        <w:t>el kell sajátítaniuk a megfelelő biztonsági-technikai eljárásokat, manuális készségeket;</w:t>
      </w:r>
    </w:p>
    <w:p w14:paraId="35E044A1" w14:textId="77777777" w:rsidR="00535C75" w:rsidRDefault="00535C75" w:rsidP="00535C75">
      <w:pPr>
        <w:pStyle w:val="Listaszerbekezds"/>
        <w:widowControl w:val="0"/>
        <w:numPr>
          <w:ilvl w:val="0"/>
          <w:numId w:val="10"/>
        </w:numPr>
        <w:spacing w:after="0" w:line="360" w:lineRule="auto"/>
        <w:jc w:val="both"/>
        <w:rPr>
          <w:sz w:val="24"/>
          <w:szCs w:val="24"/>
        </w:rPr>
      </w:pPr>
      <w:r w:rsidRPr="00FB495A">
        <w:rPr>
          <w:sz w:val="24"/>
          <w:szCs w:val="24"/>
        </w:rPr>
        <w:t>el kell tudniuk különíteni a megfigyelést a magyarázattól;</w:t>
      </w:r>
    </w:p>
    <w:p w14:paraId="77B59646" w14:textId="77777777" w:rsidR="00535C75" w:rsidRDefault="00535C75" w:rsidP="00535C75">
      <w:pPr>
        <w:pStyle w:val="Listaszerbekezds"/>
        <w:widowControl w:val="0"/>
        <w:numPr>
          <w:ilvl w:val="0"/>
          <w:numId w:val="10"/>
        </w:numPr>
        <w:spacing w:after="0" w:line="360" w:lineRule="auto"/>
        <w:jc w:val="both"/>
        <w:rPr>
          <w:sz w:val="24"/>
          <w:szCs w:val="24"/>
        </w:rPr>
      </w:pPr>
      <w:r w:rsidRPr="00FB495A">
        <w:rPr>
          <w:sz w:val="24"/>
          <w:szCs w:val="24"/>
        </w:rPr>
        <w:t>meg kell tudniuk különböztetni a magyarázat szempontjából lényeges és lényegtelen tapasztalatokat;</w:t>
      </w:r>
    </w:p>
    <w:p w14:paraId="0C52E7B4" w14:textId="77777777" w:rsidR="00535C75" w:rsidRDefault="00535C75" w:rsidP="00535C75">
      <w:pPr>
        <w:pStyle w:val="Listaszerbekezds"/>
        <w:widowControl w:val="0"/>
        <w:numPr>
          <w:ilvl w:val="0"/>
          <w:numId w:val="10"/>
        </w:numPr>
        <w:spacing w:after="0" w:line="360" w:lineRule="auto"/>
        <w:jc w:val="both"/>
        <w:rPr>
          <w:sz w:val="24"/>
          <w:szCs w:val="24"/>
        </w:rPr>
      </w:pPr>
      <w:r w:rsidRPr="00FB495A">
        <w:rPr>
          <w:sz w:val="24"/>
          <w:szCs w:val="24"/>
        </w:rPr>
        <w:t>érteniük kell a természettudományos gondolkozás és kísérletezés alapelveit és módszereit;</w:t>
      </w:r>
    </w:p>
    <w:p w14:paraId="638FA9FF" w14:textId="77777777" w:rsidR="00535C75" w:rsidRDefault="00535C75" w:rsidP="00535C75">
      <w:pPr>
        <w:pStyle w:val="Listaszerbekezds"/>
        <w:widowControl w:val="0"/>
        <w:numPr>
          <w:ilvl w:val="0"/>
          <w:numId w:val="10"/>
        </w:numPr>
        <w:spacing w:after="0" w:line="360" w:lineRule="auto"/>
        <w:jc w:val="both"/>
        <w:rPr>
          <w:sz w:val="24"/>
          <w:szCs w:val="24"/>
        </w:rPr>
      </w:pPr>
      <w:r w:rsidRPr="00FB495A">
        <w:rPr>
          <w:sz w:val="24"/>
          <w:szCs w:val="24"/>
        </w:rPr>
        <w:t>érteniük kell, hogy a modell a valóság számunkra fontos szempontok szerinti megjelenítése;</w:t>
      </w:r>
    </w:p>
    <w:p w14:paraId="19799207" w14:textId="77777777" w:rsidR="00535C75" w:rsidRDefault="00535C75" w:rsidP="00535C75">
      <w:pPr>
        <w:pStyle w:val="Listaszerbekezds"/>
        <w:widowControl w:val="0"/>
        <w:numPr>
          <w:ilvl w:val="0"/>
          <w:numId w:val="10"/>
        </w:numPr>
        <w:spacing w:after="0" w:line="360" w:lineRule="auto"/>
        <w:jc w:val="both"/>
        <w:rPr>
          <w:sz w:val="24"/>
          <w:szCs w:val="24"/>
        </w:rPr>
      </w:pPr>
      <w:r w:rsidRPr="00FB495A">
        <w:rPr>
          <w:sz w:val="24"/>
          <w:szCs w:val="24"/>
        </w:rPr>
        <w:t>érteniük kell, hogy ugyanazt a valóságot többféle modellel is meg lehet jeleníteni;</w:t>
      </w:r>
    </w:p>
    <w:p w14:paraId="67E3C9B8" w14:textId="77777777" w:rsidR="00535C75" w:rsidRDefault="00535C75" w:rsidP="00535C75">
      <w:pPr>
        <w:pStyle w:val="Listaszerbekezds"/>
        <w:widowControl w:val="0"/>
        <w:numPr>
          <w:ilvl w:val="0"/>
          <w:numId w:val="10"/>
        </w:numPr>
        <w:spacing w:after="0" w:line="360" w:lineRule="auto"/>
        <w:jc w:val="both"/>
        <w:rPr>
          <w:sz w:val="24"/>
          <w:szCs w:val="24"/>
        </w:rPr>
      </w:pPr>
      <w:r w:rsidRPr="00FB495A">
        <w:rPr>
          <w:sz w:val="24"/>
          <w:szCs w:val="24"/>
        </w:rPr>
        <w:t>minél több olyan anyag tulajdonságaival kell megismerkedniük, amelyekkel a hétköznapokban is találkozhatnak, ezért célszerű a felhasznált anyagokat „háztartási-konyhai” csomagolásban bemutatni, és ezekkel kísérleteket végezni;</w:t>
      </w:r>
    </w:p>
    <w:p w14:paraId="28BE7402" w14:textId="77777777" w:rsidR="00535C75" w:rsidRDefault="00535C75" w:rsidP="00535C75">
      <w:pPr>
        <w:pStyle w:val="Listaszerbekezds"/>
        <w:widowControl w:val="0"/>
        <w:numPr>
          <w:ilvl w:val="0"/>
          <w:numId w:val="10"/>
        </w:numPr>
        <w:spacing w:after="0" w:line="360" w:lineRule="auto"/>
        <w:jc w:val="both"/>
        <w:rPr>
          <w:sz w:val="24"/>
          <w:szCs w:val="24"/>
        </w:rPr>
      </w:pPr>
      <w:r w:rsidRPr="00FB495A">
        <w:rPr>
          <w:sz w:val="24"/>
          <w:szCs w:val="24"/>
        </w:rPr>
        <w:t>korszerű háztartási, egészségvédelmi, életviteli, fogyasztóvédelmi, energiagazdálkodási és környezetvédelemi ismeretekre kell szert tenniük;</w:t>
      </w:r>
    </w:p>
    <w:p w14:paraId="2D75343D" w14:textId="77777777" w:rsidR="00535C75" w:rsidRDefault="00535C75" w:rsidP="00535C75">
      <w:pPr>
        <w:pStyle w:val="Listaszerbekezds"/>
        <w:widowControl w:val="0"/>
        <w:numPr>
          <w:ilvl w:val="0"/>
          <w:numId w:val="10"/>
        </w:numPr>
        <w:spacing w:after="0" w:line="360" w:lineRule="auto"/>
        <w:jc w:val="both"/>
        <w:rPr>
          <w:sz w:val="24"/>
          <w:szCs w:val="24"/>
        </w:rPr>
      </w:pPr>
      <w:r w:rsidRPr="00FB495A">
        <w:rPr>
          <w:sz w:val="24"/>
          <w:szCs w:val="24"/>
        </w:rPr>
        <w:t xml:space="preserve">a kémiával kapcsolatos vitákon, beszélgetéseken, saját környezetük kémiai </w:t>
      </w:r>
      <w:r w:rsidRPr="00FB495A">
        <w:rPr>
          <w:sz w:val="24"/>
          <w:szCs w:val="24"/>
        </w:rPr>
        <w:lastRenderedPageBreak/>
        <w:t xml:space="preserve">vonatkozású jelenségeinek, folyamatainak, illetve környezetvédelmi problémáinak tanulmányozására irányuló vizsgálatokban és </w:t>
      </w:r>
      <w:r>
        <w:rPr>
          <w:sz w:val="24"/>
          <w:szCs w:val="24"/>
        </w:rPr>
        <w:t>projektekben kell részt venniük;</w:t>
      </w:r>
    </w:p>
    <w:p w14:paraId="0461D4E4" w14:textId="77777777" w:rsidR="00535C75" w:rsidRDefault="00535C75" w:rsidP="00535C75">
      <w:pPr>
        <w:pStyle w:val="Listaszerbekezds"/>
        <w:widowControl w:val="0"/>
        <w:numPr>
          <w:ilvl w:val="0"/>
          <w:numId w:val="10"/>
        </w:numPr>
        <w:spacing w:after="0" w:line="360" w:lineRule="auto"/>
        <w:jc w:val="both"/>
        <w:rPr>
          <w:sz w:val="24"/>
          <w:szCs w:val="24"/>
        </w:rPr>
      </w:pPr>
      <w:r w:rsidRPr="00FB495A">
        <w:rPr>
          <w:sz w:val="24"/>
          <w:szCs w:val="24"/>
        </w:rPr>
        <w:t>Érdemes az egyes tanórákhoz egy vagy több kísérletet kiválasztani, és a kísérlet(</w:t>
      </w:r>
      <w:proofErr w:type="spellStart"/>
      <w:r w:rsidRPr="00FB495A">
        <w:rPr>
          <w:sz w:val="24"/>
          <w:szCs w:val="24"/>
        </w:rPr>
        <w:t>ek</w:t>
      </w:r>
      <w:proofErr w:type="spellEnd"/>
      <w:r w:rsidRPr="00FB495A">
        <w:rPr>
          <w:sz w:val="24"/>
          <w:szCs w:val="24"/>
        </w:rPr>
        <w:t>) köré csoportosítani az adott kémiaóra tananyagát. A tananyaghoz kapcsolódó információk feldolgozása mindig a tananyag által megengedett szinten történjék az alábbi módon:</w:t>
      </w:r>
    </w:p>
    <w:p w14:paraId="3830E24E" w14:textId="77777777" w:rsidR="00535C75" w:rsidRDefault="00535C75" w:rsidP="00535C75">
      <w:pPr>
        <w:pStyle w:val="Listaszerbekezds"/>
        <w:widowControl w:val="0"/>
        <w:numPr>
          <w:ilvl w:val="0"/>
          <w:numId w:val="10"/>
        </w:numPr>
        <w:spacing w:after="0" w:line="360" w:lineRule="auto"/>
        <w:jc w:val="both"/>
        <w:rPr>
          <w:sz w:val="24"/>
          <w:szCs w:val="24"/>
        </w:rPr>
      </w:pPr>
      <w:r w:rsidRPr="00FB495A">
        <w:rPr>
          <w:sz w:val="24"/>
          <w:szCs w:val="24"/>
        </w:rPr>
        <w:t>forráskeresés és feldolgozás irányítottan vagy önállóan, egyénileg vagy csoportosan;</w:t>
      </w:r>
    </w:p>
    <w:p w14:paraId="46669C02" w14:textId="77777777" w:rsidR="00535C75" w:rsidRDefault="00535C75" w:rsidP="00535C75">
      <w:pPr>
        <w:pStyle w:val="Listaszerbekezds"/>
        <w:widowControl w:val="0"/>
        <w:numPr>
          <w:ilvl w:val="0"/>
          <w:numId w:val="10"/>
        </w:numPr>
        <w:spacing w:after="0" w:line="360" w:lineRule="auto"/>
        <w:jc w:val="both"/>
        <w:rPr>
          <w:sz w:val="24"/>
          <w:szCs w:val="24"/>
        </w:rPr>
      </w:pPr>
      <w:r w:rsidRPr="00FB495A">
        <w:rPr>
          <w:sz w:val="24"/>
          <w:szCs w:val="24"/>
        </w:rPr>
        <w:t>az információk feldolgozása egyéni vagy csoportmunkában, amelyhez konkrét probléma vagy feladat megoldása is kapcsolódhat;</w:t>
      </w:r>
    </w:p>
    <w:p w14:paraId="697BD21D" w14:textId="77777777" w:rsidR="00535C75" w:rsidRPr="00FB495A" w:rsidRDefault="00535C75" w:rsidP="00535C75">
      <w:pPr>
        <w:pStyle w:val="Listaszerbekezds"/>
        <w:widowControl w:val="0"/>
        <w:numPr>
          <w:ilvl w:val="0"/>
          <w:numId w:val="10"/>
        </w:numPr>
        <w:spacing w:after="0" w:line="360" w:lineRule="auto"/>
        <w:jc w:val="both"/>
        <w:rPr>
          <w:sz w:val="24"/>
          <w:szCs w:val="24"/>
        </w:rPr>
      </w:pPr>
      <w:r w:rsidRPr="00FB495A">
        <w:rPr>
          <w:sz w:val="24"/>
          <w:szCs w:val="24"/>
        </w:rPr>
        <w:t>bemutató, jegyzőkönyv vagy egyéb dokumentum, illetve projekttermék készítése.</w:t>
      </w:r>
      <w:r>
        <w:rPr>
          <w:sz w:val="24"/>
          <w:szCs w:val="24"/>
        </w:rPr>
        <w:br/>
      </w:r>
    </w:p>
    <w:p w14:paraId="4E38971F" w14:textId="77777777" w:rsidR="00535C75" w:rsidRPr="006525C5" w:rsidRDefault="00535C75" w:rsidP="00535C75">
      <w:pPr>
        <w:widowControl w:val="0"/>
        <w:spacing w:after="0" w:line="360" w:lineRule="auto"/>
        <w:jc w:val="both"/>
        <w:rPr>
          <w:sz w:val="24"/>
          <w:szCs w:val="24"/>
        </w:rPr>
      </w:pPr>
      <w:r w:rsidRPr="006525C5">
        <w:rPr>
          <w:sz w:val="24"/>
          <w:szCs w:val="24"/>
        </w:rPr>
        <w:t xml:space="preserve"> Az ismétlés, rendszerezés és számonkérés időzítéséről és módjairól is a tanár dönt.</w:t>
      </w:r>
    </w:p>
    <w:p w14:paraId="6C0A7260" w14:textId="77777777" w:rsidR="00535C75" w:rsidRPr="006525C5" w:rsidRDefault="00535C75" w:rsidP="00535C75">
      <w:pPr>
        <w:widowControl w:val="0"/>
        <w:spacing w:after="0" w:line="360" w:lineRule="auto"/>
        <w:jc w:val="both"/>
        <w:rPr>
          <w:sz w:val="24"/>
          <w:szCs w:val="24"/>
        </w:rPr>
      </w:pPr>
      <w:r w:rsidRPr="006525C5">
        <w:rPr>
          <w:sz w:val="24"/>
          <w:szCs w:val="24"/>
        </w:rPr>
        <w:t xml:space="preserve">A fizika, kémia és biológia fogalmainak kiépítése tudatosan, tantárgyanként logikus sorrendbe szervezve és a három tantárgy által összehangolt módon történjen. Az egységes általános műveltség kialakulása érdekében utalni kell a kémiatananyag történeti vonatkozásaira, és a más tantárgyakban elsajátított tudáselemekre is. </w:t>
      </w:r>
    </w:p>
    <w:p w14:paraId="67D2BF37" w14:textId="77777777" w:rsidR="00535C75" w:rsidRPr="006525C5" w:rsidRDefault="00535C75" w:rsidP="00535C75">
      <w:pPr>
        <w:widowControl w:val="0"/>
        <w:spacing w:after="0" w:line="360" w:lineRule="auto"/>
        <w:jc w:val="both"/>
        <w:rPr>
          <w:sz w:val="24"/>
          <w:szCs w:val="24"/>
        </w:rPr>
      </w:pPr>
      <w:r w:rsidRPr="006525C5">
        <w:rPr>
          <w:sz w:val="24"/>
          <w:szCs w:val="24"/>
        </w:rPr>
        <w:t>A kémia tantárgy az egyszerű számítási feladatok révén hozzájárul a matematikai kompetencia</w:t>
      </w:r>
      <w:r>
        <w:rPr>
          <w:sz w:val="24"/>
          <w:szCs w:val="24"/>
        </w:rPr>
        <w:t xml:space="preserve"> fejlesztéséhez. Az információk </w:t>
      </w:r>
      <w:r w:rsidRPr="006525C5">
        <w:rPr>
          <w:sz w:val="24"/>
          <w:szCs w:val="24"/>
        </w:rPr>
        <w:t xml:space="preserve">feldolgozása lehetőséget ad a tanulók digitális kompetenciájának, esztétikai-művészeti tudatosságának, kifejezőképességének, anyanyelvi és idegen nyelvi kommunikációkészségének, kezdeményezőképességének, szociális és állampolgári kompetenciájának fejlesztéséhez is. A kémiatörténet megismertetésével hozzájárul a tanulók erkölcsi neveléséhez, a magyar vonatkozások révén pedig a nemzeti öntudat erősítéséhez. Segíti az állampolgárságra és demokráciára nevelést, mivel hozzájárul ahhoz, hogy a fiatalok felnőtté válásuk után felelős döntéseket hozhassanak. A csoportmunkában végzett tevékenységek és feladatok lehetőséget teremtenek a demokratikus döntéshozatali folyamat gyakorlására. A kooperatív oktatási módszerek a kémiaórán is alkalmat adnak az önismeret és a társas kapcsolati kultúra fejlesztésére. A testi és lelki egészségre, valamint a családi életre nevelés érdekében a fiatalok megismerik a környezetük egészséget veszélyeztető leggyakoribb tényezőit. Ismereteket sajátítanak el a veszélyhelyzetek és a káros függőségek megelőzésével kapcsolatban. A kialakuló természettudományos műveltségre alapozva fejlődik a médiatudatosságuk. Elvárható a felelősségvállalás önmagukért és másokért, amennyiben a tanulóknak egyre tudatosabban kell törekedniük a természettudományok és a technológia pozitív társadalmi szerepének, gazdasági vonatkozásainak megismerésére, hogy </w:t>
      </w:r>
      <w:r w:rsidRPr="006525C5">
        <w:rPr>
          <w:sz w:val="24"/>
          <w:szCs w:val="24"/>
        </w:rPr>
        <w:lastRenderedPageBreak/>
        <w:t xml:space="preserve">felismerjék a </w:t>
      </w:r>
      <w:proofErr w:type="spellStart"/>
      <w:r w:rsidRPr="006525C5">
        <w:rPr>
          <w:sz w:val="24"/>
          <w:szCs w:val="24"/>
        </w:rPr>
        <w:t>kemofóbiát</w:t>
      </w:r>
      <w:proofErr w:type="spellEnd"/>
      <w:r w:rsidRPr="006525C5">
        <w:rPr>
          <w:sz w:val="24"/>
          <w:szCs w:val="24"/>
        </w:rPr>
        <w:t xml:space="preserve"> és az áltudományos nézeteket, továbbá ne váljanak félrevezetés, csalás áldozatává. A közoktatási kémiatanulmányok végére életvitelszerűvé kell válnia a környezettudatosságnak és a fenntarthatóságra törekvésnek.</w:t>
      </w:r>
    </w:p>
    <w:p w14:paraId="1AFE8204" w14:textId="77777777" w:rsidR="00535C75" w:rsidRPr="006525C5" w:rsidRDefault="00535C75" w:rsidP="00535C75">
      <w:pPr>
        <w:spacing w:after="0" w:line="360" w:lineRule="auto"/>
        <w:ind w:left="360"/>
        <w:jc w:val="both"/>
        <w:rPr>
          <w:sz w:val="24"/>
          <w:szCs w:val="24"/>
        </w:rPr>
      </w:pPr>
    </w:p>
    <w:p w14:paraId="30CE8F8C" w14:textId="77777777" w:rsidR="00535C75" w:rsidRPr="00494920" w:rsidRDefault="00535C75" w:rsidP="00535C75">
      <w:pPr>
        <w:widowControl w:val="0"/>
        <w:spacing w:after="0" w:line="360" w:lineRule="auto"/>
        <w:jc w:val="center"/>
        <w:rPr>
          <w:b/>
          <w:sz w:val="24"/>
          <w:szCs w:val="24"/>
        </w:rPr>
      </w:pPr>
      <w:bookmarkStart w:id="0" w:name="_Toc63258611"/>
      <w:r w:rsidRPr="00494920">
        <w:rPr>
          <w:b/>
          <w:sz w:val="24"/>
          <w:szCs w:val="24"/>
        </w:rPr>
        <w:t>Értékelés</w:t>
      </w:r>
      <w:bookmarkEnd w:id="0"/>
    </w:p>
    <w:p w14:paraId="7F65BB42" w14:textId="77777777" w:rsidR="00535C75" w:rsidRDefault="00535C75" w:rsidP="00535C75">
      <w:pPr>
        <w:widowControl w:val="0"/>
        <w:spacing w:after="0" w:line="360" w:lineRule="auto"/>
        <w:ind w:firstLine="708"/>
        <w:jc w:val="both"/>
        <w:rPr>
          <w:sz w:val="24"/>
          <w:szCs w:val="24"/>
        </w:rPr>
      </w:pPr>
      <w:r w:rsidRPr="00494920">
        <w:rPr>
          <w:sz w:val="24"/>
          <w:szCs w:val="24"/>
        </w:rPr>
        <w:t xml:space="preserve">Az értékelés során az ismeretek megszerzésén túl vizsgálni kell, hogyan fejlődött a tanuló absztrakciós, modellalkotó, lényeglátó és problémamegoldó képessége. Meg kell követelni a jelenségek megfigyelése és a kísérletek során szerzett tapasztalatok szakszerű megfogalmazással való leírását és értelmezését. Az értékelés kettős céljának megfelelően mindig meg kell találni a helyes arányt a formatív és a </w:t>
      </w:r>
      <w:proofErr w:type="spellStart"/>
      <w:r w:rsidRPr="00494920">
        <w:rPr>
          <w:sz w:val="24"/>
          <w:szCs w:val="24"/>
        </w:rPr>
        <w:t>szummatív</w:t>
      </w:r>
      <w:proofErr w:type="spellEnd"/>
      <w:r w:rsidRPr="00494920">
        <w:rPr>
          <w:sz w:val="24"/>
          <w:szCs w:val="24"/>
        </w:rPr>
        <w:t xml:space="preserve"> értékelés között. Fontos szerepet kell játszania az egyéni és csoportos önértékelésnek, illetve a diáktársak által végzett értékelésnek is. Törekedni kell arra, hogy a számonkérés formái minél változatosabbak, az életkornak megfelelőek legyenek. A hagyományos írásbeli és szóbeli módszerek mellett a diákoknak lehetőséget kell kapniuk arra, hogy a megszerzett tudásról és a közben elsajátított képességekről valamely konkrét, egyénileg vagy csoportosan elkészített termék létrehozásával is tanúbizonyságot tegyenek.</w:t>
      </w:r>
    </w:p>
    <w:p w14:paraId="7CCDC52A" w14:textId="77777777" w:rsidR="00535C75" w:rsidRPr="00494920" w:rsidRDefault="00535C75" w:rsidP="00535C75">
      <w:pPr>
        <w:widowControl w:val="0"/>
        <w:spacing w:after="0" w:line="360" w:lineRule="auto"/>
        <w:ind w:firstLine="708"/>
        <w:jc w:val="both"/>
        <w:rPr>
          <w:sz w:val="24"/>
          <w:szCs w:val="24"/>
        </w:rPr>
      </w:pPr>
    </w:p>
    <w:p w14:paraId="7D11D590" w14:textId="77777777" w:rsidR="00535C75" w:rsidRPr="00494920" w:rsidRDefault="00535C75" w:rsidP="00535C75">
      <w:pPr>
        <w:widowControl w:val="0"/>
        <w:spacing w:after="0" w:line="360" w:lineRule="auto"/>
        <w:rPr>
          <w:b/>
          <w:sz w:val="24"/>
          <w:szCs w:val="24"/>
        </w:rPr>
      </w:pPr>
      <w:r w:rsidRPr="00494920">
        <w:rPr>
          <w:b/>
          <w:sz w:val="24"/>
          <w:szCs w:val="24"/>
        </w:rPr>
        <w:t>Az értékelés formái:</w:t>
      </w:r>
    </w:p>
    <w:p w14:paraId="303AF883" w14:textId="77777777" w:rsidR="00535C75" w:rsidRPr="00127030" w:rsidRDefault="00535C75" w:rsidP="00535C75">
      <w:pPr>
        <w:pStyle w:val="Listaszerbekezds"/>
        <w:widowControl w:val="0"/>
        <w:numPr>
          <w:ilvl w:val="0"/>
          <w:numId w:val="7"/>
        </w:numPr>
        <w:spacing w:after="0" w:line="360" w:lineRule="auto"/>
        <w:rPr>
          <w:sz w:val="24"/>
          <w:szCs w:val="24"/>
        </w:rPr>
      </w:pPr>
      <w:r w:rsidRPr="00127030">
        <w:rPr>
          <w:sz w:val="24"/>
          <w:szCs w:val="24"/>
        </w:rPr>
        <w:t>szóbeli felelet,</w:t>
      </w:r>
    </w:p>
    <w:p w14:paraId="615C9586" w14:textId="77777777" w:rsidR="00535C75" w:rsidRPr="00127030" w:rsidRDefault="00535C75" w:rsidP="00535C75">
      <w:pPr>
        <w:pStyle w:val="Listaszerbekezds"/>
        <w:widowControl w:val="0"/>
        <w:numPr>
          <w:ilvl w:val="0"/>
          <w:numId w:val="7"/>
        </w:numPr>
        <w:spacing w:after="0" w:line="360" w:lineRule="auto"/>
        <w:rPr>
          <w:sz w:val="24"/>
          <w:szCs w:val="24"/>
        </w:rPr>
      </w:pPr>
      <w:r w:rsidRPr="00127030">
        <w:rPr>
          <w:sz w:val="24"/>
          <w:szCs w:val="24"/>
        </w:rPr>
        <w:t>feladatlapok értékelése,</w:t>
      </w:r>
    </w:p>
    <w:p w14:paraId="37E13103" w14:textId="77777777" w:rsidR="00535C75" w:rsidRPr="00127030" w:rsidRDefault="00535C75" w:rsidP="00535C75">
      <w:pPr>
        <w:pStyle w:val="Listaszerbekezds"/>
        <w:widowControl w:val="0"/>
        <w:numPr>
          <w:ilvl w:val="0"/>
          <w:numId w:val="7"/>
        </w:numPr>
        <w:spacing w:after="0" w:line="360" w:lineRule="auto"/>
        <w:rPr>
          <w:sz w:val="24"/>
          <w:szCs w:val="24"/>
        </w:rPr>
      </w:pPr>
      <w:r w:rsidRPr="00127030">
        <w:rPr>
          <w:sz w:val="24"/>
          <w:szCs w:val="24"/>
        </w:rPr>
        <w:t>tesztek, dolgozatok osztályozása,</w:t>
      </w:r>
    </w:p>
    <w:p w14:paraId="5522192E" w14:textId="77777777" w:rsidR="00535C75" w:rsidRPr="00127030" w:rsidRDefault="00535C75" w:rsidP="00535C75">
      <w:pPr>
        <w:pStyle w:val="Listaszerbekezds"/>
        <w:widowControl w:val="0"/>
        <w:numPr>
          <w:ilvl w:val="0"/>
          <w:numId w:val="7"/>
        </w:numPr>
        <w:spacing w:after="0" w:line="360" w:lineRule="auto"/>
        <w:rPr>
          <w:sz w:val="24"/>
          <w:szCs w:val="24"/>
        </w:rPr>
      </w:pPr>
      <w:r>
        <w:rPr>
          <w:sz w:val="24"/>
          <w:szCs w:val="24"/>
        </w:rPr>
        <w:t>rajzok készítése, minősítése</w:t>
      </w:r>
    </w:p>
    <w:p w14:paraId="182CD26E" w14:textId="77777777" w:rsidR="00535C75" w:rsidRPr="00127030" w:rsidRDefault="00535C75" w:rsidP="00535C75">
      <w:pPr>
        <w:pStyle w:val="Listaszerbekezds"/>
        <w:widowControl w:val="0"/>
        <w:numPr>
          <w:ilvl w:val="0"/>
          <w:numId w:val="7"/>
        </w:numPr>
        <w:spacing w:after="0" w:line="360" w:lineRule="auto"/>
        <w:rPr>
          <w:sz w:val="24"/>
          <w:szCs w:val="24"/>
        </w:rPr>
      </w:pPr>
      <w:r w:rsidRPr="00127030">
        <w:rPr>
          <w:sz w:val="24"/>
          <w:szCs w:val="24"/>
        </w:rPr>
        <w:t>modellek összeállítása,</w:t>
      </w:r>
    </w:p>
    <w:p w14:paraId="0A917BD7" w14:textId="77777777" w:rsidR="00535C75" w:rsidRPr="00127030" w:rsidRDefault="00535C75" w:rsidP="00535C75">
      <w:pPr>
        <w:pStyle w:val="Listaszerbekezds"/>
        <w:widowControl w:val="0"/>
        <w:numPr>
          <w:ilvl w:val="0"/>
          <w:numId w:val="7"/>
        </w:numPr>
        <w:spacing w:after="0" w:line="360" w:lineRule="auto"/>
        <w:rPr>
          <w:sz w:val="24"/>
          <w:szCs w:val="24"/>
        </w:rPr>
      </w:pPr>
      <w:r w:rsidRPr="00127030">
        <w:rPr>
          <w:sz w:val="24"/>
          <w:szCs w:val="24"/>
        </w:rPr>
        <w:t>számítási feladatok megoldása,</w:t>
      </w:r>
    </w:p>
    <w:p w14:paraId="0A488B39" w14:textId="77777777" w:rsidR="00535C75" w:rsidRPr="00127030" w:rsidRDefault="00535C75" w:rsidP="00535C75">
      <w:pPr>
        <w:pStyle w:val="Listaszerbekezds"/>
        <w:widowControl w:val="0"/>
        <w:numPr>
          <w:ilvl w:val="0"/>
          <w:numId w:val="7"/>
        </w:numPr>
        <w:spacing w:after="0" w:line="360" w:lineRule="auto"/>
        <w:rPr>
          <w:sz w:val="24"/>
          <w:szCs w:val="24"/>
        </w:rPr>
      </w:pPr>
      <w:r w:rsidRPr="00127030">
        <w:rPr>
          <w:sz w:val="24"/>
          <w:szCs w:val="24"/>
        </w:rPr>
        <w:t>kísérleti tevékenység minősítése,</w:t>
      </w:r>
    </w:p>
    <w:p w14:paraId="1C11D251" w14:textId="77777777" w:rsidR="00535C75" w:rsidRPr="00127030" w:rsidRDefault="00535C75" w:rsidP="00535C75">
      <w:pPr>
        <w:pStyle w:val="Listaszerbekezds"/>
        <w:widowControl w:val="0"/>
        <w:numPr>
          <w:ilvl w:val="0"/>
          <w:numId w:val="7"/>
        </w:numPr>
        <w:spacing w:after="0" w:line="360" w:lineRule="auto"/>
        <w:rPr>
          <w:sz w:val="24"/>
          <w:szCs w:val="24"/>
        </w:rPr>
      </w:pPr>
      <w:r w:rsidRPr="00127030">
        <w:rPr>
          <w:sz w:val="24"/>
          <w:szCs w:val="24"/>
        </w:rPr>
        <w:t>kiselőadások tartása,</w:t>
      </w:r>
    </w:p>
    <w:p w14:paraId="72BE2146" w14:textId="77777777" w:rsidR="00535C75" w:rsidRPr="00127030" w:rsidRDefault="00535C75" w:rsidP="00535C75">
      <w:pPr>
        <w:pStyle w:val="Listaszerbekezds"/>
        <w:widowControl w:val="0"/>
        <w:numPr>
          <w:ilvl w:val="0"/>
          <w:numId w:val="7"/>
        </w:numPr>
        <w:spacing w:after="0" w:line="360" w:lineRule="auto"/>
        <w:rPr>
          <w:sz w:val="24"/>
          <w:szCs w:val="24"/>
        </w:rPr>
      </w:pPr>
      <w:r w:rsidRPr="00127030">
        <w:rPr>
          <w:sz w:val="24"/>
          <w:szCs w:val="24"/>
        </w:rPr>
        <w:t>munkafüzeti tevékenység megbeszélése,</w:t>
      </w:r>
    </w:p>
    <w:p w14:paraId="030F6EF2" w14:textId="77777777" w:rsidR="00535C75" w:rsidRPr="00127030" w:rsidRDefault="00535C75" w:rsidP="00535C75">
      <w:pPr>
        <w:pStyle w:val="Listaszerbekezds"/>
        <w:widowControl w:val="0"/>
        <w:numPr>
          <w:ilvl w:val="0"/>
          <w:numId w:val="7"/>
        </w:numPr>
        <w:spacing w:after="0" w:line="360" w:lineRule="auto"/>
        <w:rPr>
          <w:sz w:val="24"/>
          <w:szCs w:val="24"/>
        </w:rPr>
      </w:pPr>
      <w:r w:rsidRPr="00127030">
        <w:rPr>
          <w:sz w:val="24"/>
          <w:szCs w:val="24"/>
        </w:rPr>
        <w:t>gyűjtőmunka (kép, szöveg és tárgy: ásványok, kőzetek, ipari termékek) jutalomponttal történő elismerése,</w:t>
      </w:r>
    </w:p>
    <w:p w14:paraId="021FFEC7" w14:textId="77777777" w:rsidR="00535C75" w:rsidRPr="008A0E79" w:rsidRDefault="00535C75" w:rsidP="00535C75">
      <w:pPr>
        <w:pStyle w:val="Listaszerbekezds"/>
        <w:widowControl w:val="0"/>
        <w:numPr>
          <w:ilvl w:val="0"/>
          <w:numId w:val="7"/>
        </w:numPr>
        <w:spacing w:after="0" w:line="360" w:lineRule="auto"/>
        <w:contextualSpacing w:val="0"/>
        <w:rPr>
          <w:sz w:val="24"/>
          <w:szCs w:val="24"/>
        </w:rPr>
      </w:pPr>
      <w:r w:rsidRPr="008A0E79">
        <w:rPr>
          <w:sz w:val="24"/>
          <w:szCs w:val="24"/>
        </w:rPr>
        <w:t>poszter, plakát, prezentáció készítése előre megadott szempontok szerint</w:t>
      </w:r>
    </w:p>
    <w:p w14:paraId="207DC900" w14:textId="77777777" w:rsidR="00535C75" w:rsidRDefault="00535C75" w:rsidP="00535C75">
      <w:pPr>
        <w:pStyle w:val="Listaszerbekezds"/>
        <w:widowControl w:val="0"/>
        <w:numPr>
          <w:ilvl w:val="0"/>
          <w:numId w:val="7"/>
        </w:numPr>
        <w:spacing w:after="0" w:line="360" w:lineRule="auto"/>
        <w:contextualSpacing w:val="0"/>
        <w:rPr>
          <w:sz w:val="24"/>
          <w:szCs w:val="24"/>
        </w:rPr>
      </w:pPr>
      <w:r w:rsidRPr="008A0E79">
        <w:rPr>
          <w:sz w:val="24"/>
          <w:szCs w:val="24"/>
        </w:rPr>
        <w:t>a természetben tett megfigyelések, saját fényképek készítése kémiai anyagokról, jelenségekről, üzem- és múzeumlátogatási tapasztalatokról.</w:t>
      </w:r>
    </w:p>
    <w:p w14:paraId="1494D206" w14:textId="77777777" w:rsidR="00535C75" w:rsidRPr="007C0422" w:rsidRDefault="00535C75" w:rsidP="00535C75">
      <w:pPr>
        <w:spacing w:after="160" w:line="360" w:lineRule="auto"/>
        <w:rPr>
          <w:sz w:val="24"/>
          <w:szCs w:val="24"/>
        </w:rPr>
      </w:pPr>
      <w:r>
        <w:rPr>
          <w:sz w:val="24"/>
          <w:szCs w:val="24"/>
        </w:rPr>
        <w:br w:type="page"/>
      </w:r>
    </w:p>
    <w:p w14:paraId="2C49F7E3" w14:textId="77777777" w:rsidR="00535C75" w:rsidRPr="00904950" w:rsidRDefault="00535C75" w:rsidP="00535C75">
      <w:pPr>
        <w:widowControl w:val="0"/>
        <w:spacing w:line="360" w:lineRule="auto"/>
        <w:rPr>
          <w:b/>
          <w:sz w:val="24"/>
          <w:szCs w:val="24"/>
        </w:rPr>
      </w:pPr>
      <w:r w:rsidRPr="00904950">
        <w:rPr>
          <w:b/>
          <w:sz w:val="24"/>
          <w:szCs w:val="24"/>
        </w:rPr>
        <w:lastRenderedPageBreak/>
        <w:t>Az osztályozás szempontjai:</w:t>
      </w:r>
    </w:p>
    <w:p w14:paraId="2CB792C9" w14:textId="77777777" w:rsidR="00535C75" w:rsidRDefault="00535C75" w:rsidP="00535C75">
      <w:pPr>
        <w:pStyle w:val="Listaszerbekezds"/>
        <w:widowControl w:val="0"/>
        <w:spacing w:line="360" w:lineRule="auto"/>
        <w:rPr>
          <w:sz w:val="24"/>
          <w:szCs w:val="24"/>
        </w:rPr>
      </w:pPr>
      <w:r>
        <w:rPr>
          <w:sz w:val="24"/>
          <w:szCs w:val="24"/>
        </w:rPr>
        <w:t>Jeles (5)</w:t>
      </w:r>
      <w:r>
        <w:rPr>
          <w:sz w:val="24"/>
          <w:szCs w:val="24"/>
        </w:rPr>
        <w:tab/>
      </w:r>
      <w:r>
        <w:rPr>
          <w:sz w:val="24"/>
          <w:szCs w:val="24"/>
        </w:rPr>
        <w:tab/>
        <w:t>80</w:t>
      </w:r>
      <w:proofErr w:type="gramStart"/>
      <w:r>
        <w:rPr>
          <w:sz w:val="24"/>
          <w:szCs w:val="24"/>
        </w:rPr>
        <w:t>%  –</w:t>
      </w:r>
      <w:proofErr w:type="gramEnd"/>
      <w:r>
        <w:rPr>
          <w:sz w:val="24"/>
          <w:szCs w:val="24"/>
        </w:rPr>
        <w:t xml:space="preserve"> 100%</w:t>
      </w:r>
    </w:p>
    <w:p w14:paraId="19870243" w14:textId="77777777" w:rsidR="00535C75" w:rsidRDefault="00535C75" w:rsidP="00535C75">
      <w:pPr>
        <w:pStyle w:val="Listaszerbekezds"/>
        <w:widowControl w:val="0"/>
        <w:spacing w:line="360" w:lineRule="auto"/>
        <w:rPr>
          <w:sz w:val="24"/>
          <w:szCs w:val="24"/>
        </w:rPr>
      </w:pPr>
      <w:r>
        <w:rPr>
          <w:sz w:val="24"/>
          <w:szCs w:val="24"/>
        </w:rPr>
        <w:t>Jó (4)</w:t>
      </w:r>
      <w:r>
        <w:rPr>
          <w:sz w:val="24"/>
          <w:szCs w:val="24"/>
        </w:rPr>
        <w:tab/>
      </w:r>
      <w:r>
        <w:rPr>
          <w:sz w:val="24"/>
          <w:szCs w:val="24"/>
        </w:rPr>
        <w:tab/>
      </w:r>
      <w:r>
        <w:rPr>
          <w:sz w:val="24"/>
          <w:szCs w:val="24"/>
        </w:rPr>
        <w:tab/>
        <w:t>70</w:t>
      </w:r>
      <w:proofErr w:type="gramStart"/>
      <w:r>
        <w:rPr>
          <w:sz w:val="24"/>
          <w:szCs w:val="24"/>
        </w:rPr>
        <w:t>%  –</w:t>
      </w:r>
      <w:proofErr w:type="gramEnd"/>
      <w:r>
        <w:rPr>
          <w:sz w:val="24"/>
          <w:szCs w:val="24"/>
        </w:rPr>
        <w:t xml:space="preserve"> 79% </w:t>
      </w:r>
    </w:p>
    <w:p w14:paraId="6B6E84A0" w14:textId="77777777" w:rsidR="00535C75" w:rsidRDefault="00535C75" w:rsidP="00535C75">
      <w:pPr>
        <w:pStyle w:val="Listaszerbekezds"/>
        <w:widowControl w:val="0"/>
        <w:spacing w:line="360" w:lineRule="auto"/>
        <w:rPr>
          <w:sz w:val="24"/>
          <w:szCs w:val="24"/>
        </w:rPr>
      </w:pPr>
      <w:r>
        <w:rPr>
          <w:sz w:val="24"/>
          <w:szCs w:val="24"/>
        </w:rPr>
        <w:t>Közepes (3)</w:t>
      </w:r>
      <w:r>
        <w:rPr>
          <w:sz w:val="24"/>
          <w:szCs w:val="24"/>
        </w:rPr>
        <w:tab/>
      </w:r>
      <w:r>
        <w:rPr>
          <w:sz w:val="24"/>
          <w:szCs w:val="24"/>
        </w:rPr>
        <w:tab/>
        <w:t>50</w:t>
      </w:r>
      <w:proofErr w:type="gramStart"/>
      <w:r>
        <w:rPr>
          <w:sz w:val="24"/>
          <w:szCs w:val="24"/>
        </w:rPr>
        <w:t>%  –</w:t>
      </w:r>
      <w:proofErr w:type="gramEnd"/>
      <w:r>
        <w:rPr>
          <w:sz w:val="24"/>
          <w:szCs w:val="24"/>
        </w:rPr>
        <w:t xml:space="preserve"> 69%</w:t>
      </w:r>
    </w:p>
    <w:p w14:paraId="09E2E87D" w14:textId="77777777" w:rsidR="00535C75" w:rsidRDefault="00535C75" w:rsidP="00535C75">
      <w:pPr>
        <w:pStyle w:val="Listaszerbekezds"/>
        <w:widowControl w:val="0"/>
        <w:spacing w:line="360" w:lineRule="auto"/>
        <w:rPr>
          <w:sz w:val="24"/>
          <w:szCs w:val="24"/>
        </w:rPr>
      </w:pPr>
      <w:r>
        <w:rPr>
          <w:sz w:val="24"/>
          <w:szCs w:val="24"/>
        </w:rPr>
        <w:t xml:space="preserve">Elégséges (2) </w:t>
      </w:r>
      <w:r>
        <w:rPr>
          <w:sz w:val="24"/>
          <w:szCs w:val="24"/>
        </w:rPr>
        <w:tab/>
      </w:r>
      <w:r>
        <w:rPr>
          <w:sz w:val="24"/>
          <w:szCs w:val="24"/>
        </w:rPr>
        <w:tab/>
        <w:t>40</w:t>
      </w:r>
      <w:proofErr w:type="gramStart"/>
      <w:r>
        <w:rPr>
          <w:sz w:val="24"/>
          <w:szCs w:val="24"/>
        </w:rPr>
        <w:t>%  –</w:t>
      </w:r>
      <w:proofErr w:type="gramEnd"/>
      <w:r>
        <w:rPr>
          <w:sz w:val="24"/>
          <w:szCs w:val="24"/>
        </w:rPr>
        <w:t xml:space="preserve"> 49%</w:t>
      </w:r>
    </w:p>
    <w:p w14:paraId="60FDA859" w14:textId="3C02386E" w:rsidR="00535C75" w:rsidRDefault="00535C75" w:rsidP="00535C75">
      <w:pPr>
        <w:pStyle w:val="Listaszerbekezds"/>
        <w:widowControl w:val="0"/>
        <w:spacing w:line="360" w:lineRule="auto"/>
        <w:rPr>
          <w:sz w:val="24"/>
          <w:szCs w:val="24"/>
        </w:rPr>
      </w:pPr>
      <w:r>
        <w:rPr>
          <w:sz w:val="24"/>
          <w:szCs w:val="24"/>
        </w:rPr>
        <w:t>Elégtelen (1)</w:t>
      </w:r>
      <w:r>
        <w:rPr>
          <w:sz w:val="24"/>
          <w:szCs w:val="24"/>
        </w:rPr>
        <w:tab/>
      </w:r>
      <w:proofErr w:type="gramStart"/>
      <w:r>
        <w:rPr>
          <w:sz w:val="24"/>
          <w:szCs w:val="24"/>
        </w:rPr>
        <w:tab/>
        <w:t xml:space="preserve">  0</w:t>
      </w:r>
      <w:proofErr w:type="gramEnd"/>
      <w:r>
        <w:rPr>
          <w:sz w:val="24"/>
          <w:szCs w:val="24"/>
        </w:rPr>
        <w:t xml:space="preserve">%  – 39% </w:t>
      </w:r>
    </w:p>
    <w:p w14:paraId="3C3BA602" w14:textId="575C7098" w:rsidR="007940E3" w:rsidRDefault="007940E3" w:rsidP="00535C75">
      <w:pPr>
        <w:pStyle w:val="Listaszerbekezds"/>
        <w:widowControl w:val="0"/>
        <w:spacing w:line="360" w:lineRule="auto"/>
        <w:rPr>
          <w:sz w:val="24"/>
          <w:szCs w:val="24"/>
        </w:rPr>
      </w:pPr>
    </w:p>
    <w:p w14:paraId="75848F0E" w14:textId="77777777" w:rsidR="001D6758" w:rsidRPr="002C2FB5" w:rsidRDefault="001D6758" w:rsidP="001D6758">
      <w:pPr>
        <w:spacing w:after="0" w:line="240" w:lineRule="auto"/>
        <w:ind w:left="10" w:hanging="10"/>
        <w:jc w:val="center"/>
        <w:rPr>
          <w:rFonts w:ascii="Calibri" w:hAnsi="Calibri" w:cs="Calibri"/>
          <w:sz w:val="20"/>
          <w:lang w:eastAsia="hu-HU"/>
        </w:rPr>
      </w:pPr>
      <w:r w:rsidRPr="002C2FB5">
        <w:rPr>
          <w:b/>
          <w:bCs/>
          <w:color w:val="000000"/>
          <w:sz w:val="24"/>
          <w:szCs w:val="24"/>
          <w:lang w:eastAsia="hu-HU"/>
        </w:rPr>
        <w:t>Különbözeti vizsga, javítóvizsga, osztályozó vizsga:</w:t>
      </w:r>
    </w:p>
    <w:p w14:paraId="7970FC66" w14:textId="77777777" w:rsidR="001D6758" w:rsidRPr="002C2FB5" w:rsidRDefault="001D6758" w:rsidP="001D6758">
      <w:pPr>
        <w:spacing w:after="0" w:line="240" w:lineRule="auto"/>
        <w:ind w:left="10" w:firstLine="567"/>
        <w:jc w:val="both"/>
        <w:rPr>
          <w:rFonts w:ascii="Calibri" w:hAnsi="Calibri" w:cs="Calibri"/>
          <w:color w:val="000000"/>
          <w:sz w:val="24"/>
          <w:lang w:eastAsia="hu-HU"/>
        </w:rPr>
      </w:pPr>
      <w:r w:rsidRPr="002C2FB5">
        <w:rPr>
          <w:color w:val="000000"/>
          <w:sz w:val="24"/>
          <w:szCs w:val="24"/>
          <w:lang w:eastAsia="hu-HU"/>
        </w:rPr>
        <w:t>A különbözeti vizsga, a javítóvizsga, az osztályozó vizsga írásbeli és szóbeli vizsgarészből áll minden évfolyamon. Az egyes évfolyamok vizsgakövetelményeit a helyi tanterv tartalmazza. Az írásbeli vizsga egy minimum 60 perces, az adott tanév helyi tantervének legfontosabb tanulmányi követelményeit magában foglaló írásbeli feladatlap megírásából áll. Az írásbeli vizsgarész értékelése megegyezik az érettségi vizsga értékelésével: 0-24% = elégtelen, 25%-39% = elégséges, 40%-59% = közepes, 60%-79% = jó, 80%- 100% = jeles. A végleges vizsgaeredmény az írásbeli és szóbeli vizsga osztályzatának átlageredménye. A vizsgázónak minden vizsgarészből legalább 12%-ot kell teljesítenie.</w:t>
      </w:r>
    </w:p>
    <w:p w14:paraId="10585735" w14:textId="77777777" w:rsidR="007940E3" w:rsidRDefault="007940E3" w:rsidP="00535C75">
      <w:pPr>
        <w:pStyle w:val="Listaszerbekezds"/>
        <w:widowControl w:val="0"/>
        <w:spacing w:line="360" w:lineRule="auto"/>
        <w:rPr>
          <w:sz w:val="24"/>
          <w:szCs w:val="24"/>
        </w:rPr>
      </w:pPr>
    </w:p>
    <w:p w14:paraId="7E304D39" w14:textId="77777777" w:rsidR="00535C75" w:rsidRPr="00AA2A44" w:rsidRDefault="00535C75" w:rsidP="00535C75">
      <w:pPr>
        <w:spacing w:line="360" w:lineRule="auto"/>
        <w:jc w:val="center"/>
        <w:rPr>
          <w:b/>
          <w:sz w:val="24"/>
          <w:szCs w:val="24"/>
        </w:rPr>
      </w:pPr>
      <w:r w:rsidRPr="00AA2A44">
        <w:rPr>
          <w:b/>
          <w:sz w:val="24"/>
          <w:szCs w:val="24"/>
        </w:rPr>
        <w:t>A tankönyvválasztás szempontjai</w:t>
      </w:r>
    </w:p>
    <w:p w14:paraId="1E0F7D51" w14:textId="77777777" w:rsidR="00535C75" w:rsidRDefault="00535C75" w:rsidP="00535C75">
      <w:pPr>
        <w:widowControl w:val="0"/>
        <w:spacing w:after="0" w:line="360" w:lineRule="auto"/>
        <w:rPr>
          <w:sz w:val="24"/>
          <w:szCs w:val="24"/>
        </w:rPr>
      </w:pPr>
      <w:r>
        <w:rPr>
          <w:sz w:val="24"/>
          <w:szCs w:val="24"/>
        </w:rPr>
        <w:t>A szakmai munkaközösség</w:t>
      </w:r>
      <w:r w:rsidRPr="00D14312">
        <w:rPr>
          <w:sz w:val="24"/>
          <w:szCs w:val="24"/>
        </w:rPr>
        <w:t xml:space="preserve"> a tankönyvek, taneszközök kiválasztásánál</w:t>
      </w:r>
      <w:r>
        <w:rPr>
          <w:sz w:val="24"/>
          <w:szCs w:val="24"/>
        </w:rPr>
        <w:t> a következő szempontokat veszi</w:t>
      </w:r>
      <w:r w:rsidRPr="00D14312">
        <w:rPr>
          <w:sz w:val="24"/>
          <w:szCs w:val="24"/>
        </w:rPr>
        <w:t xml:space="preserve"> figyelembe: </w:t>
      </w:r>
    </w:p>
    <w:p w14:paraId="53475EC5" w14:textId="77777777" w:rsidR="00535C75" w:rsidRDefault="00535C75" w:rsidP="00535C75">
      <w:pPr>
        <w:pStyle w:val="Listaszerbekezds"/>
        <w:widowControl w:val="0"/>
        <w:numPr>
          <w:ilvl w:val="0"/>
          <w:numId w:val="11"/>
        </w:numPr>
        <w:spacing w:after="0" w:line="360" w:lineRule="auto"/>
        <w:rPr>
          <w:sz w:val="24"/>
          <w:szCs w:val="24"/>
        </w:rPr>
      </w:pPr>
      <w:r w:rsidRPr="00D14312">
        <w:rPr>
          <w:sz w:val="24"/>
          <w:szCs w:val="24"/>
        </w:rPr>
        <w:t xml:space="preserve">a taneszköz feleljen meg az iskola helyi tantervének; </w:t>
      </w:r>
    </w:p>
    <w:p w14:paraId="740B9D4E" w14:textId="77777777" w:rsidR="00535C75" w:rsidRDefault="00535C75" w:rsidP="00535C75">
      <w:pPr>
        <w:pStyle w:val="Listaszerbekezds"/>
        <w:widowControl w:val="0"/>
        <w:numPr>
          <w:ilvl w:val="0"/>
          <w:numId w:val="11"/>
        </w:numPr>
        <w:spacing w:after="0" w:line="360" w:lineRule="auto"/>
        <w:rPr>
          <w:sz w:val="24"/>
          <w:szCs w:val="24"/>
        </w:rPr>
      </w:pPr>
      <w:r w:rsidRPr="00D14312">
        <w:rPr>
          <w:sz w:val="24"/>
          <w:szCs w:val="24"/>
        </w:rPr>
        <w:t>a taneszköz legyen jól tanítható a helyi tantervben meghatározott, a kémia tanítására ren</w:t>
      </w:r>
      <w:r w:rsidRPr="00D14312">
        <w:rPr>
          <w:sz w:val="24"/>
          <w:szCs w:val="24"/>
        </w:rPr>
        <w:softHyphen/>
        <w:t>del</w:t>
      </w:r>
      <w:r w:rsidRPr="00D14312">
        <w:rPr>
          <w:sz w:val="24"/>
          <w:szCs w:val="24"/>
        </w:rPr>
        <w:softHyphen/>
        <w:t>kezésre álló órakeretben;</w:t>
      </w:r>
    </w:p>
    <w:p w14:paraId="7C9EAF32" w14:textId="77777777" w:rsidR="00535C75" w:rsidRDefault="00535C75" w:rsidP="00535C75">
      <w:pPr>
        <w:pStyle w:val="Listaszerbekezds"/>
        <w:widowControl w:val="0"/>
        <w:numPr>
          <w:ilvl w:val="0"/>
          <w:numId w:val="11"/>
        </w:numPr>
        <w:spacing w:after="0" w:line="360" w:lineRule="auto"/>
        <w:rPr>
          <w:sz w:val="24"/>
          <w:szCs w:val="24"/>
        </w:rPr>
      </w:pPr>
      <w:r w:rsidRPr="00D14312">
        <w:rPr>
          <w:sz w:val="24"/>
          <w:szCs w:val="24"/>
        </w:rPr>
        <w:t>a taneszköz segítségével a kémia kerettantervben megadott fogalomrendszer jól megtanul</w:t>
      </w:r>
      <w:r w:rsidRPr="00D14312">
        <w:rPr>
          <w:sz w:val="24"/>
          <w:szCs w:val="24"/>
        </w:rPr>
        <w:softHyphen/>
        <w:t>ható, elsajátítható legyen</w:t>
      </w:r>
    </w:p>
    <w:p w14:paraId="6EB406B9" w14:textId="77777777" w:rsidR="00535C75" w:rsidRDefault="00535C75" w:rsidP="00535C75">
      <w:pPr>
        <w:pStyle w:val="Listaszerbekezds"/>
        <w:widowControl w:val="0"/>
        <w:numPr>
          <w:ilvl w:val="0"/>
          <w:numId w:val="11"/>
        </w:numPr>
        <w:spacing w:after="0" w:line="360" w:lineRule="auto"/>
        <w:rPr>
          <w:sz w:val="24"/>
          <w:szCs w:val="24"/>
        </w:rPr>
      </w:pPr>
      <w:r w:rsidRPr="00D14312">
        <w:rPr>
          <w:sz w:val="24"/>
          <w:szCs w:val="24"/>
        </w:rPr>
        <w:t>a taneszköz minősége, megjelenése legyen alkalmas a diákok esztétikai érzékének fej</w:t>
      </w:r>
      <w:r w:rsidRPr="00D14312">
        <w:rPr>
          <w:sz w:val="24"/>
          <w:szCs w:val="24"/>
        </w:rPr>
        <w:softHyphen/>
        <w:t>lesz</w:t>
      </w:r>
      <w:r w:rsidRPr="00D14312">
        <w:rPr>
          <w:sz w:val="24"/>
          <w:szCs w:val="24"/>
        </w:rPr>
        <w:softHyphen/>
        <w:t>tésére, nevelje a diákokat igényességre, precíz munkavégzésre, a taneszköz állapotának megóvására;</w:t>
      </w:r>
    </w:p>
    <w:p w14:paraId="0B72E743" w14:textId="77777777" w:rsidR="00535C75" w:rsidRPr="00D14312" w:rsidRDefault="00535C75" w:rsidP="00535C75">
      <w:pPr>
        <w:pStyle w:val="Listaszerbekezds"/>
        <w:widowControl w:val="0"/>
        <w:numPr>
          <w:ilvl w:val="0"/>
          <w:numId w:val="11"/>
        </w:numPr>
        <w:spacing w:after="0" w:line="360" w:lineRule="auto"/>
        <w:rPr>
          <w:sz w:val="24"/>
          <w:szCs w:val="24"/>
        </w:rPr>
      </w:pPr>
      <w:r w:rsidRPr="00D14312">
        <w:rPr>
          <w:sz w:val="24"/>
          <w:szCs w:val="24"/>
        </w:rPr>
        <w:t>a taneszköz segítséget nyújtson a megfelelő kémiai szemlélet kialakít</w:t>
      </w:r>
      <w:r>
        <w:rPr>
          <w:sz w:val="24"/>
          <w:szCs w:val="24"/>
        </w:rPr>
        <w:t>á</w:t>
      </w:r>
      <w:r w:rsidRPr="00D14312">
        <w:rPr>
          <w:sz w:val="24"/>
          <w:szCs w:val="24"/>
        </w:rPr>
        <w:t>sához, ábra</w:t>
      </w:r>
      <w:r>
        <w:rPr>
          <w:sz w:val="24"/>
          <w:szCs w:val="24"/>
        </w:rPr>
        <w:t xml:space="preserve"> </w:t>
      </w:r>
      <w:r w:rsidRPr="00D14312">
        <w:rPr>
          <w:sz w:val="24"/>
          <w:szCs w:val="24"/>
        </w:rPr>
        <w:t>anyagával támogassa, segítse a tanári demonstrációs és a tanulói kísérletek megértését, rögzítését;</w:t>
      </w:r>
    </w:p>
    <w:p w14:paraId="521EB926" w14:textId="77777777" w:rsidR="00535C75" w:rsidRDefault="00535C75" w:rsidP="00535C75">
      <w:pPr>
        <w:widowControl w:val="0"/>
        <w:spacing w:after="0" w:line="360" w:lineRule="auto"/>
        <w:rPr>
          <w:sz w:val="24"/>
          <w:szCs w:val="24"/>
        </w:rPr>
      </w:pPr>
      <w:r w:rsidRPr="00D14312">
        <w:rPr>
          <w:sz w:val="24"/>
          <w:szCs w:val="24"/>
        </w:rPr>
        <w:t>Előnyben kell részesíteni azokat a taneszközöket:</w:t>
      </w:r>
    </w:p>
    <w:p w14:paraId="7FB1CF67" w14:textId="77777777" w:rsidR="00535C75" w:rsidRDefault="00535C75" w:rsidP="00535C75">
      <w:pPr>
        <w:pStyle w:val="Listaszerbekezds"/>
        <w:widowControl w:val="0"/>
        <w:numPr>
          <w:ilvl w:val="0"/>
          <w:numId w:val="12"/>
        </w:numPr>
        <w:spacing w:after="0" w:line="360" w:lineRule="auto"/>
        <w:rPr>
          <w:sz w:val="24"/>
          <w:szCs w:val="24"/>
        </w:rPr>
      </w:pPr>
      <w:r w:rsidRPr="00D14312">
        <w:rPr>
          <w:sz w:val="24"/>
          <w:szCs w:val="24"/>
        </w:rPr>
        <w:t xml:space="preserve">amelyek több éven keresztül használhatók; </w:t>
      </w:r>
    </w:p>
    <w:p w14:paraId="636E9222" w14:textId="77777777" w:rsidR="00535C75" w:rsidRDefault="00535C75" w:rsidP="00535C75">
      <w:pPr>
        <w:pStyle w:val="Listaszerbekezds"/>
        <w:widowControl w:val="0"/>
        <w:numPr>
          <w:ilvl w:val="0"/>
          <w:numId w:val="12"/>
        </w:numPr>
        <w:spacing w:after="0" w:line="360" w:lineRule="auto"/>
        <w:rPr>
          <w:sz w:val="24"/>
          <w:szCs w:val="24"/>
        </w:rPr>
      </w:pPr>
      <w:r w:rsidRPr="00D14312">
        <w:rPr>
          <w:sz w:val="24"/>
          <w:szCs w:val="24"/>
        </w:rPr>
        <w:t>amelyek egymásra épülő tantárgyi rendszerek, tankönyvcsaládok, sorozatok tagjai;</w:t>
      </w:r>
    </w:p>
    <w:p w14:paraId="23E91BF6" w14:textId="77777777" w:rsidR="00535C75" w:rsidRDefault="00535C75" w:rsidP="00535C75">
      <w:pPr>
        <w:pStyle w:val="Listaszerbekezds"/>
        <w:widowControl w:val="0"/>
        <w:numPr>
          <w:ilvl w:val="0"/>
          <w:numId w:val="12"/>
        </w:numPr>
        <w:spacing w:after="0" w:line="360" w:lineRule="auto"/>
        <w:rPr>
          <w:sz w:val="24"/>
          <w:szCs w:val="24"/>
        </w:rPr>
      </w:pPr>
      <w:r w:rsidRPr="00D14312">
        <w:rPr>
          <w:sz w:val="24"/>
          <w:szCs w:val="24"/>
        </w:rPr>
        <w:t xml:space="preserve">amelyekhez megfelelő nyomtatott kiegészítő taneszközök állnak rendelkezésre (pl. </w:t>
      </w:r>
      <w:r w:rsidRPr="00D14312">
        <w:rPr>
          <w:sz w:val="24"/>
          <w:szCs w:val="24"/>
        </w:rPr>
        <w:lastRenderedPageBreak/>
        <w:t>mun</w:t>
      </w:r>
      <w:r w:rsidRPr="00D14312">
        <w:rPr>
          <w:sz w:val="24"/>
          <w:szCs w:val="24"/>
        </w:rPr>
        <w:softHyphen/>
        <w:t>kafüzet, tudásszintmérő, feladatgyűjtemény, gyakorló);</w:t>
      </w:r>
    </w:p>
    <w:p w14:paraId="40E27EA4" w14:textId="77777777" w:rsidR="00535C75" w:rsidRDefault="00535C75" w:rsidP="00535C75">
      <w:pPr>
        <w:pStyle w:val="Listaszerbekezds"/>
        <w:widowControl w:val="0"/>
        <w:numPr>
          <w:ilvl w:val="0"/>
          <w:numId w:val="12"/>
        </w:numPr>
        <w:spacing w:after="0" w:line="360" w:lineRule="auto"/>
        <w:rPr>
          <w:sz w:val="24"/>
          <w:szCs w:val="24"/>
        </w:rPr>
      </w:pPr>
      <w:r w:rsidRPr="00D14312">
        <w:rPr>
          <w:sz w:val="24"/>
          <w:szCs w:val="24"/>
        </w:rPr>
        <w:t>amelyekhez rendelkezésre áll olyan digitális tananyag, amely interaktív táblán segíti az órai munkát feladatokkal, videókkal és egyéb kiegészítő oktatási segédletekkel;</w:t>
      </w:r>
    </w:p>
    <w:p w14:paraId="4C211DFD" w14:textId="77777777" w:rsidR="00535C75" w:rsidRPr="00D14312" w:rsidRDefault="00535C75" w:rsidP="00535C75">
      <w:pPr>
        <w:pStyle w:val="Listaszerbekezds"/>
        <w:widowControl w:val="0"/>
        <w:numPr>
          <w:ilvl w:val="0"/>
          <w:numId w:val="12"/>
        </w:numPr>
        <w:spacing w:after="0" w:line="360" w:lineRule="auto"/>
        <w:rPr>
          <w:sz w:val="24"/>
          <w:szCs w:val="24"/>
        </w:rPr>
      </w:pPr>
      <w:r w:rsidRPr="00D14312">
        <w:rPr>
          <w:sz w:val="24"/>
          <w:szCs w:val="24"/>
        </w:rPr>
        <w:t>amelyekhez biztosított a lehetőség olyan digitális hozzáférésre, amely segíti a diákok otthoni tanulását az interneten elérhető tartalmakkal;</w:t>
      </w:r>
    </w:p>
    <w:p w14:paraId="0E433165" w14:textId="636024D6" w:rsidR="00535C75" w:rsidRPr="00535C75" w:rsidRDefault="00535C75" w:rsidP="00535C75">
      <w:pPr>
        <w:spacing w:after="160" w:line="360" w:lineRule="auto"/>
        <w:rPr>
          <w:sz w:val="24"/>
          <w:szCs w:val="24"/>
        </w:rPr>
      </w:pPr>
      <w:r>
        <w:rPr>
          <w:sz w:val="24"/>
          <w:szCs w:val="24"/>
        </w:rPr>
        <w:br w:type="page"/>
      </w:r>
    </w:p>
    <w:p w14:paraId="42CAA411" w14:textId="77777777" w:rsidR="00535C75" w:rsidRPr="000F7F6B" w:rsidRDefault="00535C75" w:rsidP="00535C75">
      <w:pPr>
        <w:spacing w:line="360" w:lineRule="auto"/>
        <w:rPr>
          <w:b/>
          <w:sz w:val="24"/>
          <w:szCs w:val="24"/>
        </w:rPr>
      </w:pPr>
      <w:r w:rsidRPr="000F7F6B">
        <w:rPr>
          <w:b/>
          <w:sz w:val="24"/>
          <w:szCs w:val="24"/>
        </w:rPr>
        <w:lastRenderedPageBreak/>
        <w:t>A kémia tantárgy alapóraszáma</w:t>
      </w:r>
      <w:r>
        <w:rPr>
          <w:b/>
          <w:sz w:val="24"/>
          <w:szCs w:val="24"/>
        </w:rPr>
        <w:t>: 102 óra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835"/>
        <w:gridCol w:w="1418"/>
        <w:gridCol w:w="1418"/>
      </w:tblGrid>
      <w:tr w:rsidR="00535C75" w:rsidRPr="00EB3DD5" w14:paraId="01D6CA1B" w14:textId="77777777" w:rsidTr="00F31824">
        <w:tc>
          <w:tcPr>
            <w:tcW w:w="2835" w:type="dxa"/>
            <w:tcBorders>
              <w:top w:val="single" w:sz="6" w:space="0" w:color="auto"/>
              <w:left w:val="single" w:sz="6" w:space="0" w:color="auto"/>
              <w:bottom w:val="double" w:sz="6" w:space="0" w:color="auto"/>
              <w:right w:val="single" w:sz="6" w:space="0" w:color="auto"/>
            </w:tcBorders>
            <w:shd w:val="pct10" w:color="auto" w:fill="auto"/>
          </w:tcPr>
          <w:p w14:paraId="7304F8BD" w14:textId="77777777" w:rsidR="00535C75" w:rsidRPr="00EB3DD5" w:rsidRDefault="00535C75" w:rsidP="00F31824">
            <w:pPr>
              <w:spacing w:line="360" w:lineRule="auto"/>
              <w:rPr>
                <w:b/>
                <w:color w:val="FFFFFF" w:themeColor="background1"/>
              </w:rPr>
            </w:pPr>
          </w:p>
        </w:tc>
        <w:tc>
          <w:tcPr>
            <w:tcW w:w="1418" w:type="dxa"/>
            <w:tcBorders>
              <w:top w:val="single" w:sz="6" w:space="0" w:color="auto"/>
              <w:left w:val="single" w:sz="6" w:space="0" w:color="auto"/>
              <w:bottom w:val="double" w:sz="6" w:space="0" w:color="auto"/>
              <w:right w:val="single" w:sz="6" w:space="0" w:color="auto"/>
            </w:tcBorders>
            <w:shd w:val="pct10" w:color="auto" w:fill="auto"/>
            <w:hideMark/>
          </w:tcPr>
          <w:p w14:paraId="20C75F53" w14:textId="07AAEC27" w:rsidR="00535C75" w:rsidRPr="00EB3DD5" w:rsidRDefault="00535C75" w:rsidP="00F31824">
            <w:pPr>
              <w:widowControl w:val="0"/>
              <w:spacing w:after="0" w:line="360" w:lineRule="auto"/>
              <w:jc w:val="center"/>
              <w:rPr>
                <w:b/>
                <w:sz w:val="24"/>
                <w:szCs w:val="24"/>
              </w:rPr>
            </w:pPr>
            <w:r>
              <w:rPr>
                <w:b/>
                <w:sz w:val="24"/>
                <w:szCs w:val="24"/>
              </w:rPr>
              <w:t>7</w:t>
            </w:r>
            <w:r w:rsidRPr="00EB3DD5">
              <w:rPr>
                <w:b/>
                <w:sz w:val="24"/>
                <w:szCs w:val="24"/>
              </w:rPr>
              <w:t>. évfolyam</w:t>
            </w:r>
          </w:p>
        </w:tc>
        <w:tc>
          <w:tcPr>
            <w:tcW w:w="1418" w:type="dxa"/>
            <w:tcBorders>
              <w:top w:val="single" w:sz="6" w:space="0" w:color="auto"/>
              <w:left w:val="single" w:sz="6" w:space="0" w:color="auto"/>
              <w:bottom w:val="double" w:sz="6" w:space="0" w:color="auto"/>
              <w:right w:val="single" w:sz="6" w:space="0" w:color="auto"/>
            </w:tcBorders>
            <w:shd w:val="pct10" w:color="auto" w:fill="auto"/>
            <w:hideMark/>
          </w:tcPr>
          <w:p w14:paraId="1BA0C5F3" w14:textId="25C148AC" w:rsidR="00535C75" w:rsidRPr="00EB3DD5" w:rsidRDefault="00535C75" w:rsidP="00F31824">
            <w:pPr>
              <w:widowControl w:val="0"/>
              <w:spacing w:after="0" w:line="360" w:lineRule="auto"/>
              <w:jc w:val="center"/>
              <w:rPr>
                <w:b/>
                <w:sz w:val="24"/>
                <w:szCs w:val="24"/>
              </w:rPr>
            </w:pPr>
            <w:r>
              <w:rPr>
                <w:b/>
                <w:sz w:val="24"/>
                <w:szCs w:val="24"/>
              </w:rPr>
              <w:t xml:space="preserve">8. </w:t>
            </w:r>
            <w:r w:rsidRPr="00EB3DD5">
              <w:rPr>
                <w:b/>
                <w:sz w:val="24"/>
                <w:szCs w:val="24"/>
              </w:rPr>
              <w:t>évfolyam</w:t>
            </w:r>
          </w:p>
        </w:tc>
      </w:tr>
      <w:tr w:rsidR="00535C75" w14:paraId="484E2B3F" w14:textId="77777777" w:rsidTr="00F31824">
        <w:tc>
          <w:tcPr>
            <w:tcW w:w="2835" w:type="dxa"/>
            <w:tcBorders>
              <w:top w:val="nil"/>
              <w:left w:val="single" w:sz="6" w:space="0" w:color="auto"/>
              <w:bottom w:val="single" w:sz="6" w:space="0" w:color="auto"/>
              <w:right w:val="single" w:sz="6" w:space="0" w:color="auto"/>
            </w:tcBorders>
            <w:hideMark/>
          </w:tcPr>
          <w:p w14:paraId="28142495" w14:textId="77777777" w:rsidR="00535C75" w:rsidRDefault="00535C75" w:rsidP="00F31824">
            <w:pPr>
              <w:spacing w:line="360" w:lineRule="auto"/>
            </w:pPr>
            <w:r>
              <w:t>Heti óraszám</w:t>
            </w:r>
          </w:p>
        </w:tc>
        <w:tc>
          <w:tcPr>
            <w:tcW w:w="1418" w:type="dxa"/>
            <w:tcBorders>
              <w:top w:val="nil"/>
              <w:left w:val="single" w:sz="6" w:space="0" w:color="auto"/>
              <w:bottom w:val="single" w:sz="6" w:space="0" w:color="auto"/>
              <w:right w:val="single" w:sz="6" w:space="0" w:color="auto"/>
            </w:tcBorders>
            <w:hideMark/>
          </w:tcPr>
          <w:p w14:paraId="27CC3981" w14:textId="77777777" w:rsidR="00535C75" w:rsidRPr="000F7F6B" w:rsidRDefault="00535C75" w:rsidP="00F31824">
            <w:pPr>
              <w:widowControl w:val="0"/>
              <w:spacing w:after="0" w:line="360" w:lineRule="auto"/>
              <w:jc w:val="center"/>
              <w:rPr>
                <w:sz w:val="24"/>
                <w:szCs w:val="24"/>
              </w:rPr>
            </w:pPr>
            <w:r>
              <w:rPr>
                <w:sz w:val="24"/>
                <w:szCs w:val="24"/>
              </w:rPr>
              <w:t>1</w:t>
            </w:r>
          </w:p>
        </w:tc>
        <w:tc>
          <w:tcPr>
            <w:tcW w:w="1418" w:type="dxa"/>
            <w:tcBorders>
              <w:top w:val="nil"/>
              <w:left w:val="single" w:sz="6" w:space="0" w:color="auto"/>
              <w:bottom w:val="single" w:sz="6" w:space="0" w:color="auto"/>
              <w:right w:val="single" w:sz="6" w:space="0" w:color="auto"/>
            </w:tcBorders>
            <w:hideMark/>
          </w:tcPr>
          <w:p w14:paraId="60C6DE61" w14:textId="77777777" w:rsidR="00535C75" w:rsidRPr="000F7F6B" w:rsidRDefault="00535C75" w:rsidP="00F31824">
            <w:pPr>
              <w:widowControl w:val="0"/>
              <w:spacing w:after="0" w:line="360" w:lineRule="auto"/>
              <w:jc w:val="center"/>
              <w:rPr>
                <w:sz w:val="24"/>
                <w:szCs w:val="24"/>
              </w:rPr>
            </w:pPr>
            <w:r w:rsidRPr="000F7F6B">
              <w:rPr>
                <w:sz w:val="24"/>
                <w:szCs w:val="24"/>
              </w:rPr>
              <w:t>2</w:t>
            </w:r>
          </w:p>
        </w:tc>
      </w:tr>
      <w:tr w:rsidR="00535C75" w14:paraId="68B34428" w14:textId="77777777" w:rsidTr="00F31824">
        <w:tc>
          <w:tcPr>
            <w:tcW w:w="2835" w:type="dxa"/>
            <w:tcBorders>
              <w:top w:val="single" w:sz="6" w:space="0" w:color="auto"/>
              <w:left w:val="single" w:sz="6" w:space="0" w:color="auto"/>
              <w:bottom w:val="single" w:sz="6" w:space="0" w:color="auto"/>
              <w:right w:val="single" w:sz="6" w:space="0" w:color="auto"/>
            </w:tcBorders>
            <w:hideMark/>
          </w:tcPr>
          <w:p w14:paraId="79DDDAF6" w14:textId="77777777" w:rsidR="00535C75" w:rsidRDefault="00535C75" w:rsidP="00F31824">
            <w:pPr>
              <w:spacing w:line="360" w:lineRule="auto"/>
            </w:pPr>
            <w:r>
              <w:t>Éves óraszám</w:t>
            </w:r>
          </w:p>
        </w:tc>
        <w:tc>
          <w:tcPr>
            <w:tcW w:w="1418" w:type="dxa"/>
            <w:tcBorders>
              <w:top w:val="single" w:sz="6" w:space="0" w:color="auto"/>
              <w:left w:val="single" w:sz="6" w:space="0" w:color="auto"/>
              <w:bottom w:val="single" w:sz="6" w:space="0" w:color="auto"/>
              <w:right w:val="single" w:sz="6" w:space="0" w:color="auto"/>
            </w:tcBorders>
            <w:hideMark/>
          </w:tcPr>
          <w:p w14:paraId="4F260FB8" w14:textId="77777777" w:rsidR="00535C75" w:rsidRPr="000F7F6B" w:rsidRDefault="00535C75" w:rsidP="00F31824">
            <w:pPr>
              <w:widowControl w:val="0"/>
              <w:spacing w:after="0" w:line="360" w:lineRule="auto"/>
              <w:jc w:val="center"/>
              <w:rPr>
                <w:sz w:val="24"/>
                <w:szCs w:val="24"/>
              </w:rPr>
            </w:pPr>
            <w:r>
              <w:rPr>
                <w:sz w:val="24"/>
                <w:szCs w:val="24"/>
              </w:rPr>
              <w:t>34</w:t>
            </w:r>
          </w:p>
        </w:tc>
        <w:tc>
          <w:tcPr>
            <w:tcW w:w="1418" w:type="dxa"/>
            <w:tcBorders>
              <w:top w:val="single" w:sz="6" w:space="0" w:color="auto"/>
              <w:left w:val="single" w:sz="6" w:space="0" w:color="auto"/>
              <w:bottom w:val="single" w:sz="6" w:space="0" w:color="auto"/>
              <w:right w:val="single" w:sz="6" w:space="0" w:color="auto"/>
            </w:tcBorders>
            <w:hideMark/>
          </w:tcPr>
          <w:p w14:paraId="0235E588" w14:textId="77777777" w:rsidR="00535C75" w:rsidRPr="000F7F6B" w:rsidRDefault="00535C75" w:rsidP="00F31824">
            <w:pPr>
              <w:widowControl w:val="0"/>
              <w:spacing w:after="0" w:line="360" w:lineRule="auto"/>
              <w:jc w:val="center"/>
              <w:rPr>
                <w:sz w:val="24"/>
                <w:szCs w:val="24"/>
              </w:rPr>
            </w:pPr>
            <w:r>
              <w:rPr>
                <w:sz w:val="24"/>
                <w:szCs w:val="24"/>
              </w:rPr>
              <w:t>68</w:t>
            </w:r>
          </w:p>
        </w:tc>
      </w:tr>
    </w:tbl>
    <w:p w14:paraId="404AA3C0" w14:textId="77777777" w:rsidR="00535C75" w:rsidRDefault="00535C75" w:rsidP="00535C75">
      <w:pPr>
        <w:widowControl w:val="0"/>
        <w:spacing w:after="0" w:line="360" w:lineRule="auto"/>
        <w:ind w:firstLine="708"/>
        <w:jc w:val="both"/>
      </w:pPr>
    </w:p>
    <w:p w14:paraId="0A78D8D7" w14:textId="77777777" w:rsidR="00535C75" w:rsidRDefault="00535C75" w:rsidP="00535C75">
      <w:pPr>
        <w:spacing w:after="160" w:line="360" w:lineRule="auto"/>
      </w:pPr>
      <w:r>
        <w:br w:type="page"/>
      </w:r>
    </w:p>
    <w:p w14:paraId="59236CA5" w14:textId="40528647" w:rsidR="00535C75" w:rsidRDefault="00535C75" w:rsidP="00535C75">
      <w:pPr>
        <w:spacing w:line="360" w:lineRule="auto"/>
        <w:jc w:val="center"/>
        <w:rPr>
          <w:b/>
          <w:sz w:val="28"/>
          <w:szCs w:val="28"/>
        </w:rPr>
      </w:pPr>
      <w:r>
        <w:rPr>
          <w:b/>
          <w:sz w:val="28"/>
          <w:szCs w:val="28"/>
        </w:rPr>
        <w:lastRenderedPageBreak/>
        <w:t>7</w:t>
      </w:r>
      <w:r w:rsidRPr="0070056F">
        <w:rPr>
          <w:b/>
          <w:sz w:val="28"/>
          <w:szCs w:val="28"/>
        </w:rPr>
        <w:t>. évfolyam</w:t>
      </w:r>
    </w:p>
    <w:p w14:paraId="3F0BED27" w14:textId="77777777" w:rsidR="00535C75" w:rsidRPr="001E018C" w:rsidRDefault="00535C75" w:rsidP="00535C75">
      <w:pPr>
        <w:spacing w:line="360" w:lineRule="auto"/>
        <w:rPr>
          <w:sz w:val="24"/>
          <w:szCs w:val="24"/>
        </w:rPr>
      </w:pPr>
      <w:r w:rsidRPr="001E018C">
        <w:rPr>
          <w:sz w:val="24"/>
          <w:szCs w:val="24"/>
        </w:rPr>
        <w:t xml:space="preserve">Óraszám: </w:t>
      </w:r>
      <w:r w:rsidRPr="001E018C">
        <w:rPr>
          <w:sz w:val="24"/>
          <w:szCs w:val="24"/>
        </w:rPr>
        <w:tab/>
        <w:t>1 óra /hét</w:t>
      </w:r>
    </w:p>
    <w:p w14:paraId="4795CAA2" w14:textId="77777777" w:rsidR="00535C75" w:rsidRPr="001E018C" w:rsidRDefault="00535C75" w:rsidP="00535C75">
      <w:pPr>
        <w:spacing w:line="360" w:lineRule="auto"/>
        <w:rPr>
          <w:sz w:val="24"/>
          <w:szCs w:val="24"/>
        </w:rPr>
      </w:pPr>
      <w:r w:rsidRPr="001E018C">
        <w:rPr>
          <w:sz w:val="24"/>
          <w:szCs w:val="24"/>
        </w:rPr>
        <w:tab/>
      </w:r>
      <w:r w:rsidRPr="001E018C">
        <w:rPr>
          <w:sz w:val="24"/>
          <w:szCs w:val="24"/>
        </w:rPr>
        <w:tab/>
        <w:t>34 óra/év</w:t>
      </w:r>
    </w:p>
    <w:p w14:paraId="588B7E0B" w14:textId="77777777" w:rsidR="00535C75" w:rsidRDefault="00535C75" w:rsidP="00535C75">
      <w:p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29"/>
        <w:gridCol w:w="7118"/>
        <w:gridCol w:w="1428"/>
      </w:tblGrid>
      <w:tr w:rsidR="00535C75" w14:paraId="377DEF32" w14:textId="77777777" w:rsidTr="00F31824">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14:paraId="7A6F59FD" w14:textId="77777777" w:rsidR="00535C75" w:rsidRPr="00593017" w:rsidRDefault="00535C75" w:rsidP="00F31824">
            <w:pPr>
              <w:widowControl w:val="0"/>
              <w:spacing w:after="0" w:line="360" w:lineRule="auto"/>
              <w:rPr>
                <w:sz w:val="24"/>
                <w:szCs w:val="24"/>
              </w:rPr>
            </w:pPr>
          </w:p>
        </w:tc>
        <w:tc>
          <w:tcPr>
            <w:tcW w:w="71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DC31A1" w14:textId="77777777" w:rsidR="00535C75" w:rsidRPr="00593017" w:rsidRDefault="00535C75" w:rsidP="00F31824">
            <w:pPr>
              <w:widowControl w:val="0"/>
              <w:spacing w:after="0" w:line="360" w:lineRule="auto"/>
              <w:rPr>
                <w:sz w:val="24"/>
                <w:szCs w:val="24"/>
              </w:rPr>
            </w:pPr>
            <w:r>
              <w:rPr>
                <w:sz w:val="24"/>
                <w:szCs w:val="24"/>
              </w:rPr>
              <w:t>Témakör</w:t>
            </w:r>
          </w:p>
        </w:tc>
        <w:tc>
          <w:tcPr>
            <w:tcW w:w="14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668A48F" w14:textId="77777777" w:rsidR="00535C75" w:rsidRPr="00593017" w:rsidRDefault="00535C75" w:rsidP="00F31824">
            <w:pPr>
              <w:widowControl w:val="0"/>
              <w:spacing w:after="0" w:line="360" w:lineRule="auto"/>
              <w:rPr>
                <w:sz w:val="24"/>
                <w:szCs w:val="24"/>
              </w:rPr>
            </w:pPr>
            <w:r w:rsidRPr="00593017">
              <w:rPr>
                <w:sz w:val="24"/>
                <w:szCs w:val="24"/>
              </w:rPr>
              <w:t>Óraszám</w:t>
            </w:r>
          </w:p>
        </w:tc>
      </w:tr>
      <w:tr w:rsidR="00535C75" w14:paraId="147CE92F" w14:textId="77777777" w:rsidTr="00F31824">
        <w:tc>
          <w:tcPr>
            <w:tcW w:w="529" w:type="dxa"/>
            <w:tcBorders>
              <w:top w:val="single" w:sz="4" w:space="0" w:color="auto"/>
              <w:left w:val="single" w:sz="4" w:space="0" w:color="auto"/>
              <w:bottom w:val="single" w:sz="4" w:space="0" w:color="auto"/>
              <w:right w:val="single" w:sz="4" w:space="0" w:color="auto"/>
            </w:tcBorders>
            <w:vAlign w:val="center"/>
            <w:hideMark/>
          </w:tcPr>
          <w:p w14:paraId="754E248E" w14:textId="77777777" w:rsidR="00535C75" w:rsidRPr="00593017" w:rsidRDefault="00535C75" w:rsidP="00F31824">
            <w:pPr>
              <w:widowControl w:val="0"/>
              <w:spacing w:after="0" w:line="360" w:lineRule="auto"/>
              <w:rPr>
                <w:sz w:val="24"/>
                <w:szCs w:val="24"/>
              </w:rPr>
            </w:pPr>
            <w:r w:rsidRPr="00593017">
              <w:rPr>
                <w:sz w:val="24"/>
                <w:szCs w:val="24"/>
              </w:rPr>
              <w:t>1.</w:t>
            </w:r>
          </w:p>
        </w:tc>
        <w:tc>
          <w:tcPr>
            <w:tcW w:w="7118" w:type="dxa"/>
            <w:tcBorders>
              <w:top w:val="single" w:sz="4" w:space="0" w:color="auto"/>
              <w:left w:val="single" w:sz="4" w:space="0" w:color="auto"/>
              <w:bottom w:val="single" w:sz="4" w:space="0" w:color="auto"/>
              <w:right w:val="single" w:sz="4" w:space="0" w:color="auto"/>
            </w:tcBorders>
            <w:vAlign w:val="center"/>
            <w:hideMark/>
          </w:tcPr>
          <w:p w14:paraId="51DD6228" w14:textId="3D107BD7" w:rsidR="00535C75" w:rsidRPr="00593017" w:rsidRDefault="00881F45" w:rsidP="00F31824">
            <w:pPr>
              <w:widowControl w:val="0"/>
              <w:spacing w:after="0" w:line="360" w:lineRule="auto"/>
              <w:rPr>
                <w:sz w:val="24"/>
                <w:szCs w:val="24"/>
              </w:rPr>
            </w:pPr>
            <w:r>
              <w:rPr>
                <w:sz w:val="24"/>
                <w:szCs w:val="24"/>
              </w:rPr>
              <w:t>A kísérleti megfigyeléstől a modellalkotásig</w:t>
            </w:r>
          </w:p>
        </w:tc>
        <w:tc>
          <w:tcPr>
            <w:tcW w:w="1428" w:type="dxa"/>
            <w:tcBorders>
              <w:top w:val="single" w:sz="4" w:space="0" w:color="auto"/>
              <w:left w:val="single" w:sz="4" w:space="0" w:color="auto"/>
              <w:bottom w:val="single" w:sz="4" w:space="0" w:color="auto"/>
              <w:right w:val="single" w:sz="4" w:space="0" w:color="auto"/>
            </w:tcBorders>
            <w:vAlign w:val="center"/>
            <w:hideMark/>
          </w:tcPr>
          <w:p w14:paraId="350B7B10" w14:textId="0CA7D7A9" w:rsidR="00535C75" w:rsidRPr="00593017" w:rsidRDefault="00535C75" w:rsidP="00F31824">
            <w:pPr>
              <w:widowControl w:val="0"/>
              <w:spacing w:after="0" w:line="360" w:lineRule="auto"/>
              <w:rPr>
                <w:sz w:val="24"/>
                <w:szCs w:val="24"/>
              </w:rPr>
            </w:pPr>
            <w:r>
              <w:rPr>
                <w:sz w:val="24"/>
                <w:szCs w:val="24"/>
              </w:rPr>
              <w:t>1</w:t>
            </w:r>
            <w:r w:rsidR="00881F45">
              <w:rPr>
                <w:sz w:val="24"/>
                <w:szCs w:val="24"/>
              </w:rPr>
              <w:t>7</w:t>
            </w:r>
            <w:r w:rsidRPr="00593017">
              <w:rPr>
                <w:sz w:val="24"/>
                <w:szCs w:val="24"/>
              </w:rPr>
              <w:t xml:space="preserve"> óra</w:t>
            </w:r>
          </w:p>
        </w:tc>
      </w:tr>
      <w:tr w:rsidR="00535C75" w14:paraId="0ADAEC1B" w14:textId="77777777" w:rsidTr="00F31824">
        <w:tc>
          <w:tcPr>
            <w:tcW w:w="529" w:type="dxa"/>
            <w:tcBorders>
              <w:top w:val="single" w:sz="4" w:space="0" w:color="auto"/>
              <w:left w:val="single" w:sz="4" w:space="0" w:color="auto"/>
              <w:bottom w:val="single" w:sz="4" w:space="0" w:color="auto"/>
              <w:right w:val="single" w:sz="4" w:space="0" w:color="auto"/>
            </w:tcBorders>
            <w:vAlign w:val="center"/>
            <w:hideMark/>
          </w:tcPr>
          <w:p w14:paraId="170A77C9" w14:textId="77777777" w:rsidR="00535C75" w:rsidRPr="00593017" w:rsidRDefault="00535C75" w:rsidP="00F31824">
            <w:pPr>
              <w:widowControl w:val="0"/>
              <w:spacing w:after="0" w:line="360" w:lineRule="auto"/>
              <w:rPr>
                <w:sz w:val="24"/>
                <w:szCs w:val="24"/>
              </w:rPr>
            </w:pPr>
            <w:r w:rsidRPr="00593017">
              <w:rPr>
                <w:sz w:val="24"/>
                <w:szCs w:val="24"/>
              </w:rPr>
              <w:t>2.</w:t>
            </w:r>
          </w:p>
        </w:tc>
        <w:tc>
          <w:tcPr>
            <w:tcW w:w="7118" w:type="dxa"/>
            <w:tcBorders>
              <w:top w:val="single" w:sz="4" w:space="0" w:color="auto"/>
              <w:left w:val="single" w:sz="4" w:space="0" w:color="auto"/>
              <w:bottom w:val="single" w:sz="4" w:space="0" w:color="auto"/>
              <w:right w:val="single" w:sz="4" w:space="0" w:color="auto"/>
            </w:tcBorders>
            <w:vAlign w:val="center"/>
            <w:hideMark/>
          </w:tcPr>
          <w:p w14:paraId="07A206FB" w14:textId="307C78C7" w:rsidR="00535C75" w:rsidRPr="00593017" w:rsidRDefault="00881F45" w:rsidP="00F31824">
            <w:pPr>
              <w:widowControl w:val="0"/>
              <w:spacing w:after="0" w:line="360" w:lineRule="auto"/>
              <w:rPr>
                <w:sz w:val="24"/>
                <w:szCs w:val="24"/>
              </w:rPr>
            </w:pPr>
            <w:r>
              <w:rPr>
                <w:sz w:val="24"/>
                <w:szCs w:val="24"/>
              </w:rPr>
              <w:t>az anyagi halmazok</w:t>
            </w:r>
          </w:p>
        </w:tc>
        <w:tc>
          <w:tcPr>
            <w:tcW w:w="1428" w:type="dxa"/>
            <w:tcBorders>
              <w:top w:val="single" w:sz="4" w:space="0" w:color="auto"/>
              <w:left w:val="single" w:sz="4" w:space="0" w:color="auto"/>
              <w:bottom w:val="single" w:sz="4" w:space="0" w:color="auto"/>
              <w:right w:val="single" w:sz="4" w:space="0" w:color="auto"/>
            </w:tcBorders>
            <w:vAlign w:val="center"/>
            <w:hideMark/>
          </w:tcPr>
          <w:p w14:paraId="6DF27E0F" w14:textId="7EE71E8A" w:rsidR="00535C75" w:rsidRPr="00593017" w:rsidRDefault="00881F45" w:rsidP="00F31824">
            <w:pPr>
              <w:widowControl w:val="0"/>
              <w:spacing w:after="0" w:line="360" w:lineRule="auto"/>
              <w:rPr>
                <w:sz w:val="24"/>
                <w:szCs w:val="24"/>
              </w:rPr>
            </w:pPr>
            <w:r>
              <w:rPr>
                <w:sz w:val="24"/>
                <w:szCs w:val="24"/>
              </w:rPr>
              <w:t>17</w:t>
            </w:r>
            <w:r w:rsidR="00535C75" w:rsidRPr="00593017">
              <w:rPr>
                <w:sz w:val="24"/>
                <w:szCs w:val="24"/>
              </w:rPr>
              <w:t xml:space="preserve"> óra</w:t>
            </w:r>
          </w:p>
        </w:tc>
      </w:tr>
      <w:tr w:rsidR="00535C75" w14:paraId="1D69CE81" w14:textId="77777777" w:rsidTr="00F31824">
        <w:tc>
          <w:tcPr>
            <w:tcW w:w="7647" w:type="dxa"/>
            <w:gridSpan w:val="2"/>
            <w:tcBorders>
              <w:top w:val="single" w:sz="4" w:space="0" w:color="auto"/>
              <w:left w:val="single" w:sz="4" w:space="0" w:color="auto"/>
              <w:bottom w:val="single" w:sz="4" w:space="0" w:color="auto"/>
              <w:right w:val="single" w:sz="4" w:space="0" w:color="auto"/>
            </w:tcBorders>
            <w:vAlign w:val="center"/>
            <w:hideMark/>
          </w:tcPr>
          <w:p w14:paraId="0BA07598" w14:textId="77777777" w:rsidR="00535C75" w:rsidRPr="00593017" w:rsidRDefault="00535C75" w:rsidP="00F31824">
            <w:pPr>
              <w:widowControl w:val="0"/>
              <w:spacing w:after="0" w:line="360" w:lineRule="auto"/>
              <w:rPr>
                <w:sz w:val="24"/>
                <w:szCs w:val="24"/>
              </w:rPr>
            </w:pPr>
            <w:r w:rsidRPr="00593017">
              <w:rPr>
                <w:sz w:val="24"/>
                <w:szCs w:val="24"/>
              </w:rPr>
              <w:t>Összesen:</w:t>
            </w:r>
          </w:p>
        </w:tc>
        <w:tc>
          <w:tcPr>
            <w:tcW w:w="1428" w:type="dxa"/>
            <w:tcBorders>
              <w:top w:val="single" w:sz="4" w:space="0" w:color="auto"/>
              <w:left w:val="single" w:sz="4" w:space="0" w:color="auto"/>
              <w:bottom w:val="single" w:sz="4" w:space="0" w:color="auto"/>
              <w:right w:val="single" w:sz="4" w:space="0" w:color="auto"/>
            </w:tcBorders>
            <w:vAlign w:val="center"/>
            <w:hideMark/>
          </w:tcPr>
          <w:p w14:paraId="25CBFB06" w14:textId="77777777" w:rsidR="00535C75" w:rsidRPr="00593017" w:rsidRDefault="00535C75" w:rsidP="00F31824">
            <w:pPr>
              <w:widowControl w:val="0"/>
              <w:spacing w:after="0" w:line="360" w:lineRule="auto"/>
              <w:rPr>
                <w:sz w:val="24"/>
                <w:szCs w:val="24"/>
              </w:rPr>
            </w:pPr>
            <w:r>
              <w:rPr>
                <w:sz w:val="24"/>
                <w:szCs w:val="24"/>
              </w:rPr>
              <w:t xml:space="preserve">34 </w:t>
            </w:r>
            <w:r w:rsidRPr="00593017">
              <w:rPr>
                <w:sz w:val="24"/>
                <w:szCs w:val="24"/>
              </w:rPr>
              <w:t>óra</w:t>
            </w:r>
          </w:p>
        </w:tc>
      </w:tr>
    </w:tbl>
    <w:p w14:paraId="7F23DC9D" w14:textId="77777777" w:rsidR="00535C75" w:rsidRDefault="00535C75" w:rsidP="00535C75">
      <w:pPr>
        <w:spacing w:line="360" w:lineRule="auto"/>
      </w:pPr>
    </w:p>
    <w:p w14:paraId="329AEF1D" w14:textId="77777777" w:rsidR="00881F45" w:rsidRPr="00EF73FE" w:rsidRDefault="00881F45" w:rsidP="00881F45">
      <w:pPr>
        <w:spacing w:before="480" w:after="0"/>
        <w:ind w:left="1066" w:hanging="1066"/>
        <w:rPr>
          <w:rFonts w:asciiTheme="minorHAnsi" w:hAnsiTheme="minorHAnsi" w:cstheme="minorHAnsi"/>
          <w:sz w:val="24"/>
          <w:szCs w:val="24"/>
        </w:rPr>
      </w:pPr>
      <w:r w:rsidRPr="00927F2C">
        <w:rPr>
          <w:rStyle w:val="Cmsor3Char"/>
          <w:rFonts w:asciiTheme="minorHAnsi" w:hAnsiTheme="minorHAnsi" w:cstheme="minorHAnsi"/>
          <w:smallCaps/>
          <w:color w:val="auto"/>
          <w:sz w:val="24"/>
          <w:szCs w:val="24"/>
        </w:rPr>
        <w:t>Témakör</w:t>
      </w:r>
      <w:r w:rsidRPr="00927F2C">
        <w:rPr>
          <w:rStyle w:val="Cmsor3Char"/>
          <w:rFonts w:asciiTheme="minorHAnsi" w:hAnsiTheme="minorHAnsi" w:cstheme="minorHAnsi"/>
          <w:color w:val="auto"/>
          <w:sz w:val="24"/>
          <w:szCs w:val="24"/>
        </w:rPr>
        <w:t xml:space="preserve">: </w:t>
      </w:r>
      <w:r w:rsidRPr="00EF73FE">
        <w:rPr>
          <w:rStyle w:val="Kiemels2"/>
          <w:rFonts w:asciiTheme="minorHAnsi" w:hAnsiTheme="minorHAnsi" w:cstheme="minorHAnsi"/>
          <w:sz w:val="24"/>
          <w:szCs w:val="24"/>
        </w:rPr>
        <w:t>A kísérleti megfigyeléstől a modellalkotásig</w:t>
      </w:r>
    </w:p>
    <w:p w14:paraId="7CD40512" w14:textId="03A6B988" w:rsidR="00881F45" w:rsidRPr="00EF73FE" w:rsidRDefault="00881F45" w:rsidP="00881F45">
      <w:pPr>
        <w:rPr>
          <w:rStyle w:val="Kiemels2"/>
          <w:rFonts w:asciiTheme="minorHAnsi" w:hAnsiTheme="minorHAnsi" w:cstheme="minorHAnsi"/>
          <w:sz w:val="24"/>
          <w:szCs w:val="24"/>
        </w:rPr>
      </w:pPr>
      <w:r w:rsidRPr="00927F2C">
        <w:rPr>
          <w:rStyle w:val="Cmsor3Char"/>
          <w:rFonts w:asciiTheme="minorHAnsi" w:hAnsiTheme="minorHAnsi" w:cstheme="minorHAnsi"/>
          <w:smallCaps/>
          <w:color w:val="auto"/>
          <w:sz w:val="24"/>
          <w:szCs w:val="24"/>
        </w:rPr>
        <w:t>óraszám</w:t>
      </w:r>
      <w:r w:rsidRPr="00927F2C">
        <w:rPr>
          <w:rStyle w:val="Cmsor3Char"/>
          <w:rFonts w:asciiTheme="minorHAnsi" w:hAnsiTheme="minorHAnsi" w:cstheme="minorHAnsi"/>
          <w:color w:val="auto"/>
          <w:sz w:val="24"/>
          <w:szCs w:val="24"/>
        </w:rPr>
        <w:t>:</w:t>
      </w:r>
      <w:r w:rsidRPr="00927F2C">
        <w:rPr>
          <w:rFonts w:asciiTheme="minorHAnsi" w:hAnsiTheme="minorHAnsi" w:cstheme="minorHAnsi"/>
          <w:sz w:val="24"/>
          <w:szCs w:val="24"/>
        </w:rPr>
        <w:t xml:space="preserve"> </w:t>
      </w:r>
      <w:r w:rsidRPr="00EF73FE">
        <w:rPr>
          <w:rStyle w:val="Kiemels2"/>
          <w:rFonts w:asciiTheme="minorHAnsi" w:hAnsiTheme="minorHAnsi" w:cstheme="minorHAnsi"/>
          <w:sz w:val="24"/>
          <w:szCs w:val="24"/>
        </w:rPr>
        <w:t>17 óra</w:t>
      </w:r>
    </w:p>
    <w:p w14:paraId="6CD38610" w14:textId="77777777" w:rsidR="00881F45" w:rsidRPr="00927F2C" w:rsidRDefault="00881F45" w:rsidP="00881F45">
      <w:pPr>
        <w:pStyle w:val="Cmsor3"/>
        <w:spacing w:before="120" w:after="0"/>
        <w:rPr>
          <w:rFonts w:asciiTheme="minorHAnsi" w:hAnsiTheme="minorHAnsi" w:cstheme="minorHAnsi"/>
          <w:smallCaps/>
          <w:color w:val="auto"/>
          <w:sz w:val="24"/>
          <w:szCs w:val="24"/>
        </w:rPr>
      </w:pPr>
      <w:r w:rsidRPr="00927F2C">
        <w:rPr>
          <w:rFonts w:asciiTheme="minorHAnsi" w:hAnsiTheme="minorHAnsi" w:cstheme="minorHAnsi"/>
          <w:smallCaps/>
          <w:color w:val="auto"/>
          <w:sz w:val="24"/>
          <w:szCs w:val="24"/>
        </w:rPr>
        <w:t>Tanulási eredmények</w:t>
      </w:r>
    </w:p>
    <w:p w14:paraId="09CAFDD7" w14:textId="77777777" w:rsidR="00881F45" w:rsidRPr="00EF73FE" w:rsidRDefault="00881F45" w:rsidP="00881F45">
      <w:pPr>
        <w:spacing w:after="0"/>
        <w:rPr>
          <w:rStyle w:val="Kiemels"/>
          <w:rFonts w:asciiTheme="minorHAnsi" w:hAnsiTheme="minorHAnsi" w:cstheme="minorHAnsi"/>
          <w:sz w:val="24"/>
          <w:szCs w:val="24"/>
        </w:rPr>
      </w:pPr>
      <w:r w:rsidRPr="00EF73FE">
        <w:rPr>
          <w:rStyle w:val="Kiemels"/>
          <w:rFonts w:asciiTheme="minorHAnsi" w:hAnsiTheme="minorHAnsi" w:cstheme="minorHAnsi"/>
          <w:sz w:val="24"/>
          <w:szCs w:val="24"/>
        </w:rPr>
        <w:t>A témakör tanulása hozzájárul ahhoz, hogy a tanuló a nevelési-oktatási szakasz végére:</w:t>
      </w:r>
    </w:p>
    <w:p w14:paraId="4B78D57B"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ismeri a természettudományos vizsgálatok során alkalmazott legfontosabb mennyiségeket és azok kapcsolatát;</w:t>
      </w:r>
    </w:p>
    <w:p w14:paraId="75A2A83F"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tudja és érti, hogy a közkeletű hiedelmeket nem szabad tényeknek tekinteni;</w:t>
      </w:r>
    </w:p>
    <w:p w14:paraId="7C1D6D8C"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tudja és érti, hogy a hétköznapi módon, a mindennapi tapasztalatokon alapuló gondolkodás nem elégséges a tudományos problémák megoldásához.</w:t>
      </w:r>
    </w:p>
    <w:p w14:paraId="10008D06" w14:textId="77777777" w:rsidR="00881F45" w:rsidRPr="00EF73FE" w:rsidRDefault="00881F45" w:rsidP="00881F45">
      <w:pPr>
        <w:spacing w:after="0"/>
        <w:rPr>
          <w:rStyle w:val="Kiemels"/>
          <w:rFonts w:asciiTheme="minorHAnsi" w:hAnsiTheme="minorHAnsi" w:cstheme="minorHAnsi"/>
          <w:sz w:val="24"/>
          <w:szCs w:val="24"/>
        </w:rPr>
      </w:pPr>
      <w:r w:rsidRPr="00EF73FE">
        <w:rPr>
          <w:rStyle w:val="Kiemels"/>
          <w:rFonts w:asciiTheme="minorHAnsi" w:hAnsiTheme="minorHAnsi" w:cstheme="minorHAnsi"/>
          <w:sz w:val="24"/>
          <w:szCs w:val="24"/>
        </w:rPr>
        <w:t>A témakör tanulása eredményeként a tanuló:</w:t>
      </w:r>
    </w:p>
    <w:p w14:paraId="002EC7B8"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megismeri egy egyszerű laboratórium felépítését, anyagait és eszközeit;</w:t>
      </w:r>
    </w:p>
    <w:p w14:paraId="1DB09B96"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megkülönbözteti a kísérletet, a tapasztalatot és a magyarázatot;</w:t>
      </w:r>
    </w:p>
    <w:p w14:paraId="1B4D96BF"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egyszerű modelleket (golyómodellt) használ az anyagot felépítő kémiai részecskék modellezésére;</w:t>
      </w:r>
    </w:p>
    <w:p w14:paraId="0A9CE9AB"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ismeri a halmazállapot-változásokat, konkrét példát tud mondani a természetből (légköri jelenségek) és a mindennapokból;</w:t>
      </w:r>
    </w:p>
    <w:p w14:paraId="40BCF527"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tudja, hogy a keverékek alkotórészeit az alkotórészek egyedi tulajdonságai alapján választhatjuk szét egymástól, ismer konkrét példákat az elválasztási műveletekre (pl. bepárlás, szűrés, ülepítés);</w:t>
      </w:r>
    </w:p>
    <w:p w14:paraId="2C159D34"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megismeri néhány köznapi anyag legfontosabb tulajdonságait és az anyagok vizsgálatának egyszerű módszereit.</w:t>
      </w:r>
    </w:p>
    <w:p w14:paraId="543CAB08" w14:textId="77777777" w:rsidR="00881F45" w:rsidRPr="00927F2C" w:rsidRDefault="00881F45" w:rsidP="00881F45">
      <w:pPr>
        <w:pStyle w:val="Cmsor3"/>
        <w:spacing w:before="120" w:after="0"/>
        <w:rPr>
          <w:rFonts w:asciiTheme="minorHAnsi" w:hAnsiTheme="minorHAnsi" w:cstheme="minorHAnsi"/>
          <w:smallCaps/>
          <w:color w:val="auto"/>
          <w:sz w:val="24"/>
          <w:szCs w:val="24"/>
        </w:rPr>
      </w:pPr>
      <w:r w:rsidRPr="00927F2C">
        <w:rPr>
          <w:rFonts w:asciiTheme="minorHAnsi" w:hAnsiTheme="minorHAnsi" w:cstheme="minorHAnsi"/>
          <w:smallCaps/>
          <w:color w:val="auto"/>
          <w:sz w:val="24"/>
          <w:szCs w:val="24"/>
        </w:rPr>
        <w:t>Fejlesztési feladatok és ismeretek</w:t>
      </w:r>
    </w:p>
    <w:p w14:paraId="367A3543"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Megfigyelési és manuális készség fejlesztése</w:t>
      </w:r>
    </w:p>
    <w:p w14:paraId="095A1FA3"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Kísérletek értelmezése és biztonságos megvalósítása</w:t>
      </w:r>
    </w:p>
    <w:p w14:paraId="617C70F4"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lastRenderedPageBreak/>
        <w:t>A biztonságos eszköz- és vegyszerhasználat elsajátítása</w:t>
      </w:r>
    </w:p>
    <w:p w14:paraId="7E061814"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Hipotézisalkotás alapvető szinten</w:t>
      </w:r>
    </w:p>
    <w:p w14:paraId="4AD6B67E"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hipotézis kísérleti megerősítése vagy cáfolata</w:t>
      </w:r>
    </w:p>
    <w:p w14:paraId="2A23EA19"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tudományos gondolkodás kialakulásának támogatása</w:t>
      </w:r>
    </w:p>
    <w:p w14:paraId="3ED89141"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Alkotás digitális eszközzel</w:t>
      </w:r>
    </w:p>
    <w:p w14:paraId="15495218"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Információkeresés digitális eszközzel</w:t>
      </w:r>
    </w:p>
    <w:p w14:paraId="38DF1047"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anyagi halmazok modellezése</w:t>
      </w:r>
    </w:p>
    <w:p w14:paraId="6080380D"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részecskeszint és a makroszint megkülönböztetése</w:t>
      </w:r>
    </w:p>
    <w:p w14:paraId="31F336C5"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Elválasztási műveletek</w:t>
      </w:r>
    </w:p>
    <w:p w14:paraId="5A88FA8F" w14:textId="77777777" w:rsidR="00881F45" w:rsidRPr="00927F2C" w:rsidRDefault="00881F45" w:rsidP="00881F45">
      <w:pPr>
        <w:pStyle w:val="Cmsor3"/>
        <w:spacing w:before="120" w:after="0"/>
        <w:rPr>
          <w:rFonts w:asciiTheme="minorHAnsi" w:hAnsiTheme="minorHAnsi" w:cstheme="minorHAnsi"/>
          <w:smallCaps/>
          <w:color w:val="auto"/>
          <w:sz w:val="24"/>
          <w:szCs w:val="24"/>
        </w:rPr>
      </w:pPr>
      <w:r w:rsidRPr="00927F2C">
        <w:rPr>
          <w:rFonts w:asciiTheme="minorHAnsi" w:hAnsiTheme="minorHAnsi" w:cstheme="minorHAnsi"/>
          <w:smallCaps/>
          <w:color w:val="auto"/>
          <w:sz w:val="24"/>
          <w:szCs w:val="24"/>
        </w:rPr>
        <w:t>Fogalmak</w:t>
      </w:r>
    </w:p>
    <w:p w14:paraId="5401155E" w14:textId="77777777" w:rsidR="00881F45" w:rsidRPr="00EF73FE" w:rsidRDefault="00881F45" w:rsidP="00881F45">
      <w:pPr>
        <w:rPr>
          <w:rFonts w:asciiTheme="minorHAnsi" w:hAnsiTheme="minorHAnsi" w:cstheme="minorHAnsi"/>
          <w:sz w:val="24"/>
          <w:szCs w:val="24"/>
        </w:rPr>
      </w:pPr>
      <w:r w:rsidRPr="00EF73FE">
        <w:rPr>
          <w:rFonts w:asciiTheme="minorHAnsi" w:hAnsiTheme="minorHAnsi" w:cstheme="minorHAnsi"/>
          <w:sz w:val="24"/>
          <w:szCs w:val="24"/>
        </w:rPr>
        <w:t>modell, kísérlet, tapasztalat, magyarázat, balesetvédelmi szabály, veszélyességi jelölés, anyagi halmaz, gáz, folyadék, szilárd halmazállapot, halmazállapot-változások, olvadás, párolgás, forrás, lecsapódás, fagyás, szublimáció, endoterm és exoterm változások, vegyszer, egyszerű mérési módszerek, tömeg, térfogat, sűrűség, elválasztási eljárások, kísérleti eszközök, desztilláció</w:t>
      </w:r>
    </w:p>
    <w:p w14:paraId="489D93AF" w14:textId="77777777" w:rsidR="00881F45" w:rsidRPr="00927F2C" w:rsidRDefault="00881F45" w:rsidP="00881F45">
      <w:pPr>
        <w:pStyle w:val="Cmsor3"/>
        <w:spacing w:before="120" w:after="0"/>
        <w:rPr>
          <w:rFonts w:asciiTheme="minorHAnsi" w:hAnsiTheme="minorHAnsi" w:cstheme="minorHAnsi"/>
          <w:smallCaps/>
          <w:color w:val="auto"/>
          <w:sz w:val="24"/>
          <w:szCs w:val="24"/>
        </w:rPr>
      </w:pPr>
      <w:r w:rsidRPr="00927F2C">
        <w:rPr>
          <w:rFonts w:asciiTheme="minorHAnsi" w:hAnsiTheme="minorHAnsi" w:cstheme="minorHAnsi"/>
          <w:smallCaps/>
          <w:color w:val="auto"/>
          <w:sz w:val="24"/>
          <w:szCs w:val="24"/>
        </w:rPr>
        <w:t>Javasolt tevékenységek</w:t>
      </w:r>
    </w:p>
    <w:p w14:paraId="603786ED"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Filmek megtekintése, majd a látottak alapján a biztonságos, egészséget nem veszélyeztető kísérletezés körülményeinek meghatározása</w:t>
      </w:r>
    </w:p>
    <w:p w14:paraId="4D401095"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Beszélgetés a veszélyességi jelek bevezetésének és egységesítésének szükségességéről</w:t>
      </w:r>
    </w:p>
    <w:p w14:paraId="2DC8FFD8"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Néhány háztartási vegyszer (pl. sósav, </w:t>
      </w:r>
      <w:proofErr w:type="spellStart"/>
      <w:r w:rsidRPr="00EF73FE">
        <w:rPr>
          <w:rFonts w:asciiTheme="minorHAnsi" w:hAnsiTheme="minorHAnsi" w:cstheme="minorHAnsi"/>
          <w:sz w:val="24"/>
          <w:szCs w:val="24"/>
        </w:rPr>
        <w:t>hypo</w:t>
      </w:r>
      <w:proofErr w:type="spellEnd"/>
      <w:r w:rsidRPr="00EF73FE">
        <w:rPr>
          <w:rFonts w:asciiTheme="minorHAnsi" w:hAnsiTheme="minorHAnsi" w:cstheme="minorHAnsi"/>
          <w:sz w:val="24"/>
          <w:szCs w:val="24"/>
        </w:rPr>
        <w:t xml:space="preserve"> stb.) címkéjének megismerése, a veszélyességi jelek értelmezése</w:t>
      </w:r>
    </w:p>
    <w:p w14:paraId="130BC189"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Poszter vagy digitális bemutató készítése a leggyakrabban használt laboratóriumi eszközök jellemzésére (anyaguk, </w:t>
      </w:r>
      <w:proofErr w:type="spellStart"/>
      <w:r w:rsidRPr="00EF73FE">
        <w:rPr>
          <w:rFonts w:asciiTheme="minorHAnsi" w:hAnsiTheme="minorHAnsi" w:cstheme="minorHAnsi"/>
          <w:sz w:val="24"/>
          <w:szCs w:val="24"/>
        </w:rPr>
        <w:t>melegíthetőségük</w:t>
      </w:r>
      <w:proofErr w:type="spellEnd"/>
      <w:r w:rsidRPr="00EF73FE">
        <w:rPr>
          <w:rFonts w:asciiTheme="minorHAnsi" w:hAnsiTheme="minorHAnsi" w:cstheme="minorHAnsi"/>
          <w:sz w:val="24"/>
          <w:szCs w:val="24"/>
        </w:rPr>
        <w:t>, felhasználási területük)</w:t>
      </w:r>
    </w:p>
    <w:p w14:paraId="450C63DC"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Tömegmérés táramérleggel, pl. egy kockacukor, vasgolyó, radír, kulcs tömegének mérése, a mérési pontosság megbeszélése, a tapasztalatok értelmezése</w:t>
      </w:r>
    </w:p>
    <w:p w14:paraId="075FC684"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Térfogatmérés mérőhengerrel: víz térfogatának mérése, egyéb eszközök (pl. kémcső, főzőpohár, gyógyszer-, illetve mosószer-adagoló) térfogatának meghatározása, a mérési pontosság megbeszélése, becslés kis mennyiségű folyadékok térfogatára</w:t>
      </w:r>
    </w:p>
    <w:p w14:paraId="004F7665"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Egyszerű tárgyak, testek (pl. kulcs, radír, dobókocka) tömegének és térfogatának megmérése táramérleggel, illetve vízkiszorítással, majd a sűrűségük kiszámítása, a mérési pontosságok alapján a sűrűségadat pontosságának megadása</w:t>
      </w:r>
    </w:p>
    <w:p w14:paraId="037DBC43"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Egyszerű becslések anyagok (pl. </w:t>
      </w:r>
      <w:proofErr w:type="spellStart"/>
      <w:r w:rsidRPr="00EF73FE">
        <w:rPr>
          <w:rFonts w:asciiTheme="minorHAnsi" w:hAnsiTheme="minorHAnsi" w:cstheme="minorHAnsi"/>
          <w:sz w:val="24"/>
          <w:szCs w:val="24"/>
        </w:rPr>
        <w:t>kakaópor</w:t>
      </w:r>
      <w:proofErr w:type="spellEnd"/>
      <w:r w:rsidRPr="00EF73FE">
        <w:rPr>
          <w:rFonts w:asciiTheme="minorHAnsi" w:hAnsiTheme="minorHAnsi" w:cstheme="minorHAnsi"/>
          <w:sz w:val="24"/>
          <w:szCs w:val="24"/>
        </w:rPr>
        <w:t>, kristálycukor, porcukor) tömegére, térfogatára és sűrűségére, majd a mérésekkel és számolással kapott eredményekkel való összevetés</w:t>
      </w:r>
    </w:p>
    <w:p w14:paraId="09AC1955"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Gáz, folyékony és szilárd halmazállapotú anyagok fizikai tulajdonságainak vizsgálata és táblázatos összehasonlítása, a levegő vizsgálata műanyag fecskendős kísérletben, a </w:t>
      </w:r>
      <w:proofErr w:type="gramStart"/>
      <w:r w:rsidRPr="00EF73FE">
        <w:rPr>
          <w:rFonts w:asciiTheme="minorHAnsi" w:hAnsiTheme="minorHAnsi" w:cstheme="minorHAnsi"/>
          <w:sz w:val="24"/>
          <w:szCs w:val="24"/>
        </w:rPr>
        <w:t>víz</w:t>
      </w:r>
      <w:proofErr w:type="gramEnd"/>
      <w:r w:rsidRPr="00EF73FE">
        <w:rPr>
          <w:rFonts w:asciiTheme="minorHAnsi" w:hAnsiTheme="minorHAnsi" w:cstheme="minorHAnsi"/>
          <w:sz w:val="24"/>
          <w:szCs w:val="24"/>
        </w:rPr>
        <w:t xml:space="preserve"> mint folyadék tulajdonságainak vizsgálata, a vas tulajdonságainak vizsgálata</w:t>
      </w:r>
    </w:p>
    <w:p w14:paraId="2A547C33"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víz halmazállapot-változásainak vizsgálata, a kámfor és a mentol szublimációjának vizsgálata</w:t>
      </w:r>
    </w:p>
    <w:p w14:paraId="062D8B88"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lastRenderedPageBreak/>
        <w:t>A halmazállapot-változással kapcsolatos videofilmek megtekintése és értelmezése a részecskeszemlélet alapján</w:t>
      </w:r>
    </w:p>
    <w:p w14:paraId="1C4E97D1"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Endoterm és exoterm folyamatok (pl. az alkohol és a víz elegyedésének) követése hőmérsékletméréssel/</w:t>
      </w:r>
      <w:proofErr w:type="spellStart"/>
      <w:r w:rsidRPr="00EF73FE">
        <w:rPr>
          <w:rFonts w:asciiTheme="minorHAnsi" w:hAnsiTheme="minorHAnsi" w:cstheme="minorHAnsi"/>
          <w:sz w:val="24"/>
          <w:szCs w:val="24"/>
        </w:rPr>
        <w:t>termoszkóppal</w:t>
      </w:r>
      <w:proofErr w:type="spellEnd"/>
    </w:p>
    <w:p w14:paraId="0E22FFFD"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víz körforgásának értelmezése a víz halmazállapot-változásainak tükrében</w:t>
      </w:r>
    </w:p>
    <w:p w14:paraId="6FC33A94"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Egyszerű magyar (esetleg idegen) nyelvű animációk keresése az interneten a víz körforgásával kapcsolatban, szövegkönyv (és narráció) készítése a filmhez</w:t>
      </w:r>
    </w:p>
    <w:p w14:paraId="2FAB21A9"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Szilárd keverékek (pl. só és homok) elválasztása oldással, szűréssel, bepárlással</w:t>
      </w:r>
    </w:p>
    <w:p w14:paraId="53372330"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víz vagy vörösbor desztillációjának bemutatása, a desztilláció folyamatának értelmezése</w:t>
      </w:r>
    </w:p>
    <w:p w14:paraId="054DDDA1"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pálinkafőzés tanulmányozása videofilm segítségével, a folyamat értelmezése</w:t>
      </w:r>
    </w:p>
    <w:p w14:paraId="173C2044"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Rózsavíz előállítása lepárlással vagy extrahálással</w:t>
      </w:r>
    </w:p>
    <w:p w14:paraId="78AE7BB5"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Homok és víz keverékének elválasztása ülepítéssel, </w:t>
      </w:r>
      <w:proofErr w:type="spellStart"/>
      <w:r w:rsidRPr="00EF73FE">
        <w:rPr>
          <w:rFonts w:asciiTheme="minorHAnsi" w:hAnsiTheme="minorHAnsi" w:cstheme="minorHAnsi"/>
          <w:sz w:val="24"/>
          <w:szCs w:val="24"/>
        </w:rPr>
        <w:t>dekantálással</w:t>
      </w:r>
      <w:proofErr w:type="spellEnd"/>
      <w:r w:rsidRPr="00EF73FE">
        <w:rPr>
          <w:rFonts w:asciiTheme="minorHAnsi" w:hAnsiTheme="minorHAnsi" w:cstheme="minorHAnsi"/>
          <w:sz w:val="24"/>
          <w:szCs w:val="24"/>
        </w:rPr>
        <w:t>, illetve szűréssel</w:t>
      </w:r>
    </w:p>
    <w:p w14:paraId="58CCD8FF"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Alkoholos filctollak festékanyagainak elválasztása papírkromatográfiával</w:t>
      </w:r>
    </w:p>
    <w:p w14:paraId="45AD8D6C"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Háromkomponensű (</w:t>
      </w:r>
      <w:proofErr w:type="spellStart"/>
      <w:r w:rsidRPr="00EF73FE">
        <w:rPr>
          <w:rFonts w:asciiTheme="minorHAnsi" w:hAnsiTheme="minorHAnsi" w:cstheme="minorHAnsi"/>
          <w:sz w:val="24"/>
          <w:szCs w:val="24"/>
        </w:rPr>
        <w:t>konyhasó</w:t>
      </w:r>
      <w:r w:rsidRPr="00EF73FE">
        <w:rPr>
          <w:rFonts w:asciiTheme="minorHAnsi" w:hAnsiTheme="minorHAnsi" w:cstheme="minorHAnsi"/>
          <w:sz w:val="24"/>
          <w:szCs w:val="24"/>
        </w:rPr>
        <w:t>homok</w:t>
      </w:r>
      <w:r w:rsidRPr="00EF73FE">
        <w:rPr>
          <w:rFonts w:asciiTheme="minorHAnsi" w:hAnsiTheme="minorHAnsi" w:cstheme="minorHAnsi"/>
          <w:sz w:val="24"/>
          <w:szCs w:val="24"/>
        </w:rPr>
        <w:t>vaspor</w:t>
      </w:r>
      <w:proofErr w:type="spellEnd"/>
      <w:r w:rsidRPr="00EF73FE">
        <w:rPr>
          <w:rFonts w:asciiTheme="minorHAnsi" w:hAnsiTheme="minorHAnsi" w:cstheme="minorHAnsi"/>
          <w:sz w:val="24"/>
          <w:szCs w:val="24"/>
        </w:rPr>
        <w:t>) keverék szétválasztásának megtervezése, a várható tapasztalatok megbecsülése, a vizsgálat csoportokban történő megvalósítása, a tapasztalatok összevetése az előzetes elképzeléssel, a következtetések levonása</w:t>
      </w:r>
    </w:p>
    <w:p w14:paraId="2E173975"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Egyszerű fényképgaléria készítése az elvégzett kísérletekről, szövegaláírás a képekhez</w:t>
      </w:r>
    </w:p>
    <w:p w14:paraId="4C041372"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Hasonló kísérletek keresése és gyűjtése </w:t>
      </w:r>
      <w:proofErr w:type="spellStart"/>
      <w:r w:rsidRPr="00EF73FE">
        <w:rPr>
          <w:rFonts w:asciiTheme="minorHAnsi" w:hAnsiTheme="minorHAnsi" w:cstheme="minorHAnsi"/>
          <w:sz w:val="24"/>
          <w:szCs w:val="24"/>
        </w:rPr>
        <w:t>videomegosztó</w:t>
      </w:r>
      <w:proofErr w:type="spellEnd"/>
      <w:r w:rsidRPr="00EF73FE">
        <w:rPr>
          <w:rFonts w:asciiTheme="minorHAnsi" w:hAnsiTheme="minorHAnsi" w:cstheme="minorHAnsi"/>
          <w:sz w:val="24"/>
          <w:szCs w:val="24"/>
        </w:rPr>
        <w:t xml:space="preserve"> portálok segítségével</w:t>
      </w:r>
    </w:p>
    <w:p w14:paraId="536AE35D" w14:textId="77777777" w:rsidR="00881F45" w:rsidRPr="00EF73FE" w:rsidRDefault="00881F45" w:rsidP="00881F45">
      <w:pPr>
        <w:spacing w:before="480" w:after="0"/>
        <w:ind w:left="1066" w:hanging="1066"/>
        <w:rPr>
          <w:rFonts w:asciiTheme="minorHAnsi" w:hAnsiTheme="minorHAnsi" w:cstheme="minorHAnsi"/>
          <w:sz w:val="24"/>
          <w:szCs w:val="24"/>
        </w:rPr>
      </w:pPr>
      <w:r w:rsidRPr="00927F2C">
        <w:rPr>
          <w:rStyle w:val="Cmsor3Char"/>
          <w:rFonts w:asciiTheme="minorHAnsi" w:hAnsiTheme="minorHAnsi" w:cstheme="minorHAnsi"/>
          <w:smallCaps/>
          <w:color w:val="auto"/>
          <w:sz w:val="24"/>
          <w:szCs w:val="24"/>
        </w:rPr>
        <w:t>Témakör</w:t>
      </w:r>
      <w:r w:rsidRPr="00927F2C">
        <w:rPr>
          <w:rStyle w:val="Cmsor3Char"/>
          <w:rFonts w:asciiTheme="minorHAnsi" w:hAnsiTheme="minorHAnsi" w:cstheme="minorHAnsi"/>
          <w:color w:val="auto"/>
          <w:sz w:val="24"/>
          <w:szCs w:val="24"/>
        </w:rPr>
        <w:t xml:space="preserve">: </w:t>
      </w:r>
      <w:r w:rsidRPr="00EF73FE">
        <w:rPr>
          <w:rStyle w:val="Kiemels2"/>
          <w:rFonts w:asciiTheme="minorHAnsi" w:hAnsiTheme="minorHAnsi" w:cstheme="minorHAnsi"/>
          <w:sz w:val="24"/>
          <w:szCs w:val="24"/>
        </w:rPr>
        <w:t>Az anyagi halmazok</w:t>
      </w:r>
    </w:p>
    <w:p w14:paraId="46A156A7" w14:textId="2EAA808A" w:rsidR="00881F45" w:rsidRPr="00EF73FE" w:rsidRDefault="00881F45" w:rsidP="00881F45">
      <w:pPr>
        <w:rPr>
          <w:rStyle w:val="Kiemels2"/>
          <w:rFonts w:asciiTheme="minorHAnsi" w:hAnsiTheme="minorHAnsi" w:cstheme="minorHAnsi"/>
          <w:sz w:val="24"/>
          <w:szCs w:val="24"/>
        </w:rPr>
      </w:pPr>
      <w:r w:rsidRPr="00927F2C">
        <w:rPr>
          <w:rStyle w:val="Cmsor3Char"/>
          <w:rFonts w:asciiTheme="minorHAnsi" w:hAnsiTheme="minorHAnsi" w:cstheme="minorHAnsi"/>
          <w:smallCaps/>
          <w:color w:val="auto"/>
          <w:sz w:val="24"/>
          <w:szCs w:val="24"/>
        </w:rPr>
        <w:t>óraszám</w:t>
      </w:r>
      <w:r w:rsidRPr="00EF73FE">
        <w:rPr>
          <w:rStyle w:val="Cmsor3Char"/>
          <w:rFonts w:asciiTheme="minorHAnsi" w:hAnsiTheme="minorHAnsi" w:cstheme="minorHAnsi"/>
          <w:sz w:val="24"/>
          <w:szCs w:val="24"/>
        </w:rPr>
        <w:t>:</w:t>
      </w:r>
      <w:r w:rsidRPr="00EF73FE">
        <w:rPr>
          <w:rFonts w:asciiTheme="minorHAnsi" w:hAnsiTheme="minorHAnsi" w:cstheme="minorHAnsi"/>
          <w:sz w:val="24"/>
          <w:szCs w:val="24"/>
        </w:rPr>
        <w:t xml:space="preserve"> </w:t>
      </w:r>
      <w:r w:rsidRPr="00EF73FE">
        <w:rPr>
          <w:rStyle w:val="Kiemels2"/>
          <w:rFonts w:asciiTheme="minorHAnsi" w:hAnsiTheme="minorHAnsi" w:cstheme="minorHAnsi"/>
          <w:sz w:val="24"/>
          <w:szCs w:val="24"/>
        </w:rPr>
        <w:t>17 óra</w:t>
      </w:r>
    </w:p>
    <w:p w14:paraId="368625C7" w14:textId="77777777" w:rsidR="00881F45" w:rsidRPr="00927F2C" w:rsidRDefault="00881F45" w:rsidP="00881F45">
      <w:pPr>
        <w:pStyle w:val="Cmsor3"/>
        <w:spacing w:before="120" w:after="0"/>
        <w:rPr>
          <w:rFonts w:asciiTheme="minorHAnsi" w:hAnsiTheme="minorHAnsi" w:cstheme="minorHAnsi"/>
          <w:smallCaps/>
          <w:color w:val="auto"/>
          <w:sz w:val="24"/>
          <w:szCs w:val="24"/>
        </w:rPr>
      </w:pPr>
      <w:r w:rsidRPr="00927F2C">
        <w:rPr>
          <w:rFonts w:asciiTheme="minorHAnsi" w:hAnsiTheme="minorHAnsi" w:cstheme="minorHAnsi"/>
          <w:smallCaps/>
          <w:color w:val="auto"/>
          <w:sz w:val="24"/>
          <w:szCs w:val="24"/>
        </w:rPr>
        <w:t>Tanulási eredmények</w:t>
      </w:r>
    </w:p>
    <w:p w14:paraId="5364065A" w14:textId="77777777" w:rsidR="00881F45" w:rsidRPr="00EF73FE" w:rsidRDefault="00881F45" w:rsidP="00881F45">
      <w:pPr>
        <w:spacing w:after="0"/>
        <w:rPr>
          <w:rStyle w:val="Kiemels"/>
          <w:rFonts w:asciiTheme="minorHAnsi" w:hAnsiTheme="minorHAnsi" w:cstheme="minorHAnsi"/>
          <w:b w:val="0"/>
          <w:color w:val="2F5496" w:themeColor="accent1" w:themeShade="BF"/>
          <w:sz w:val="24"/>
          <w:szCs w:val="24"/>
        </w:rPr>
      </w:pPr>
      <w:r w:rsidRPr="00EF73FE">
        <w:rPr>
          <w:rStyle w:val="Kiemels"/>
          <w:rFonts w:asciiTheme="minorHAnsi" w:hAnsiTheme="minorHAnsi" w:cstheme="minorHAnsi"/>
          <w:sz w:val="24"/>
          <w:szCs w:val="24"/>
        </w:rPr>
        <w:t>A témakör tanulása hozzájárul ahhoz, hogy a tanuló a nevelési-oktatási szakasz végére:</w:t>
      </w:r>
    </w:p>
    <w:p w14:paraId="3F549A57" w14:textId="77777777" w:rsidR="00881F45" w:rsidRPr="00EF73FE" w:rsidRDefault="00881F45" w:rsidP="00881F45">
      <w:pPr>
        <w:pStyle w:val="Listaszerbekezds"/>
        <w:numPr>
          <w:ilvl w:val="0"/>
          <w:numId w:val="13"/>
        </w:numPr>
        <w:spacing w:after="120"/>
        <w:jc w:val="both"/>
        <w:rPr>
          <w:rStyle w:val="Cmsor3Char"/>
          <w:rFonts w:asciiTheme="minorHAnsi" w:hAnsiTheme="minorHAnsi" w:cstheme="minorHAnsi"/>
          <w:sz w:val="24"/>
          <w:szCs w:val="24"/>
        </w:rPr>
      </w:pPr>
      <w:r w:rsidRPr="00EF73FE">
        <w:rPr>
          <w:rFonts w:asciiTheme="minorHAnsi" w:hAnsiTheme="minorHAnsi" w:cstheme="minorHAnsi"/>
          <w:sz w:val="24"/>
          <w:szCs w:val="24"/>
        </w:rP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2BB1C7CF" w14:textId="77777777" w:rsidR="00881F45" w:rsidRPr="00EF73FE" w:rsidRDefault="00881F45" w:rsidP="00881F45">
      <w:pPr>
        <w:spacing w:after="0"/>
        <w:rPr>
          <w:rStyle w:val="Kiemels"/>
          <w:rFonts w:asciiTheme="minorHAnsi" w:hAnsiTheme="minorHAnsi" w:cstheme="minorHAnsi"/>
          <w:sz w:val="24"/>
          <w:szCs w:val="24"/>
        </w:rPr>
      </w:pPr>
      <w:r w:rsidRPr="00EF73FE">
        <w:rPr>
          <w:rStyle w:val="Kiemels"/>
          <w:rFonts w:asciiTheme="minorHAnsi" w:hAnsiTheme="minorHAnsi" w:cstheme="minorHAnsi"/>
          <w:sz w:val="24"/>
          <w:szCs w:val="24"/>
        </w:rPr>
        <w:t>A témakör tanulása eredményeként a tanuló:</w:t>
      </w:r>
    </w:p>
    <w:p w14:paraId="5E4B1F9F"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ismeri a természettudományos vizsgálatok során alkalmazott legfontosabb mennyiségeket és azok kapcsolatát;</w:t>
      </w:r>
    </w:p>
    <w:p w14:paraId="03090549"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képes egyszerű kísérletek elvégzésére és elemzésére az elemekkel, vegyületekkel és keverékekkel kapcsolatban;</w:t>
      </w:r>
    </w:p>
    <w:p w14:paraId="0C1C71ED"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részecskemodell alapján értelmezi az oldódást;</w:t>
      </w:r>
    </w:p>
    <w:p w14:paraId="3A4B519D"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különbséget tesz elem, vegyület és keverék között;</w:t>
      </w:r>
    </w:p>
    <w:p w14:paraId="7686CD90"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tudja, hogy melyek az anyag fizikai tulajdonságai;</w:t>
      </w:r>
    </w:p>
    <w:p w14:paraId="2C89008E"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részecskeszemlélettel értelmezi az oldódás folyamatát és az oldatok összetételét;</w:t>
      </w:r>
    </w:p>
    <w:p w14:paraId="1EE70927" w14:textId="77777777" w:rsidR="00881F45" w:rsidRPr="00EF73FE" w:rsidRDefault="00881F45" w:rsidP="00881F45">
      <w:pPr>
        <w:pStyle w:val="Listaszerbekezds"/>
        <w:numPr>
          <w:ilvl w:val="0"/>
          <w:numId w:val="13"/>
        </w:numPr>
        <w:spacing w:after="120"/>
        <w:jc w:val="both"/>
        <w:rPr>
          <w:rStyle w:val="Cmsor3Char"/>
          <w:rFonts w:asciiTheme="minorHAnsi" w:hAnsiTheme="minorHAnsi" w:cstheme="minorHAnsi"/>
          <w:sz w:val="24"/>
          <w:szCs w:val="24"/>
        </w:rPr>
      </w:pPr>
      <w:r w:rsidRPr="00EF73FE">
        <w:rPr>
          <w:rFonts w:asciiTheme="minorHAnsi" w:hAnsiTheme="minorHAnsi" w:cstheme="minorHAnsi"/>
          <w:sz w:val="24"/>
          <w:szCs w:val="24"/>
        </w:rPr>
        <w:t>példát mond a valódi oldatra és a kolloid oldatra.</w:t>
      </w:r>
    </w:p>
    <w:p w14:paraId="2056CE2C" w14:textId="77777777" w:rsidR="00881F45" w:rsidRPr="00927F2C" w:rsidRDefault="00881F45" w:rsidP="00881F45">
      <w:pPr>
        <w:pStyle w:val="Cmsor3"/>
        <w:spacing w:before="120" w:after="0"/>
        <w:rPr>
          <w:rFonts w:asciiTheme="minorHAnsi" w:hAnsiTheme="minorHAnsi" w:cstheme="minorHAnsi"/>
          <w:smallCaps/>
          <w:color w:val="auto"/>
          <w:sz w:val="24"/>
          <w:szCs w:val="24"/>
        </w:rPr>
      </w:pPr>
      <w:r w:rsidRPr="00927F2C">
        <w:rPr>
          <w:rFonts w:asciiTheme="minorHAnsi" w:hAnsiTheme="minorHAnsi" w:cstheme="minorHAnsi"/>
          <w:smallCaps/>
          <w:color w:val="auto"/>
          <w:sz w:val="24"/>
          <w:szCs w:val="24"/>
        </w:rPr>
        <w:t>Fejlesztési feladatok és ismeretek</w:t>
      </w:r>
    </w:p>
    <w:p w14:paraId="3D303FE2"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érvelési készség fejlesztése</w:t>
      </w:r>
    </w:p>
    <w:p w14:paraId="7F0F8907"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Egyszerűbb következtetések kialakításának támogatása</w:t>
      </w:r>
    </w:p>
    <w:p w14:paraId="1208E022"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lastRenderedPageBreak/>
        <w:t>A kémiailag tiszta anyagok: elemek és vegyületek összetétele és tulajdonságai példákkal</w:t>
      </w:r>
    </w:p>
    <w:p w14:paraId="798B454D"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keverékek</w:t>
      </w:r>
    </w:p>
    <w:p w14:paraId="6EEE89B7"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oldatok és összetételük</w:t>
      </w:r>
    </w:p>
    <w:p w14:paraId="50261D4D"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oldódás</w:t>
      </w:r>
    </w:p>
    <w:p w14:paraId="613EFB7F"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Egyszerű kolloidok</w:t>
      </w:r>
    </w:p>
    <w:p w14:paraId="48431FE3" w14:textId="77777777" w:rsidR="00881F45" w:rsidRPr="00927F2C" w:rsidRDefault="00881F45" w:rsidP="00881F45">
      <w:pPr>
        <w:pStyle w:val="Cmsor3"/>
        <w:spacing w:before="120" w:after="0"/>
        <w:rPr>
          <w:rFonts w:asciiTheme="minorHAnsi" w:hAnsiTheme="minorHAnsi" w:cstheme="minorHAnsi"/>
          <w:smallCaps/>
          <w:color w:val="auto"/>
          <w:sz w:val="24"/>
          <w:szCs w:val="24"/>
        </w:rPr>
      </w:pPr>
      <w:r w:rsidRPr="00927F2C">
        <w:rPr>
          <w:rFonts w:asciiTheme="minorHAnsi" w:hAnsiTheme="minorHAnsi" w:cstheme="minorHAnsi"/>
          <w:smallCaps/>
          <w:color w:val="auto"/>
          <w:sz w:val="24"/>
          <w:szCs w:val="24"/>
        </w:rPr>
        <w:t>Fogalmak</w:t>
      </w:r>
    </w:p>
    <w:p w14:paraId="522B1EC1" w14:textId="77777777" w:rsidR="00881F45" w:rsidRPr="00EF73FE" w:rsidRDefault="00881F45" w:rsidP="00881F45">
      <w:pPr>
        <w:rPr>
          <w:rFonts w:asciiTheme="minorHAnsi" w:hAnsiTheme="minorHAnsi" w:cstheme="minorHAnsi"/>
          <w:sz w:val="24"/>
          <w:szCs w:val="24"/>
        </w:rPr>
      </w:pPr>
      <w:r w:rsidRPr="00EF73FE">
        <w:rPr>
          <w:rFonts w:asciiTheme="minorHAnsi" w:hAnsiTheme="minorHAnsi" w:cstheme="minorHAnsi"/>
          <w:sz w:val="24"/>
          <w:szCs w:val="24"/>
        </w:rPr>
        <w:t>kémiailag tiszta anyag, kémiai elem, fém, nemfém, vegyület, szervetlen vegyület, szerves vegyület, keverék, fizikai tulajdonság, fizikai változás, oldat, oldott anyag, oldószer, oldódás, oldhatóság, tömegszázalék, térfogatszázalék, telítetlen oldat, telített oldat, fiziológiás sóoldat, rendszer, valódi oldat, kolloid oldat, komponens, levegő, ötvözetek</w:t>
      </w:r>
    </w:p>
    <w:p w14:paraId="5B47C367" w14:textId="77777777" w:rsidR="00881F45" w:rsidRPr="00927F2C" w:rsidRDefault="00881F45" w:rsidP="00881F45">
      <w:pPr>
        <w:pStyle w:val="Cmsor3"/>
        <w:spacing w:before="120" w:after="0"/>
        <w:rPr>
          <w:rFonts w:asciiTheme="minorHAnsi" w:hAnsiTheme="minorHAnsi" w:cstheme="minorHAnsi"/>
          <w:smallCaps/>
          <w:color w:val="auto"/>
          <w:sz w:val="24"/>
          <w:szCs w:val="24"/>
        </w:rPr>
      </w:pPr>
      <w:r w:rsidRPr="00927F2C">
        <w:rPr>
          <w:rFonts w:asciiTheme="minorHAnsi" w:hAnsiTheme="minorHAnsi" w:cstheme="minorHAnsi"/>
          <w:smallCaps/>
          <w:color w:val="auto"/>
          <w:sz w:val="24"/>
          <w:szCs w:val="24"/>
        </w:rPr>
        <w:t>Javasolt tevékenységek</w:t>
      </w:r>
    </w:p>
    <w:p w14:paraId="6B2038D5"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Példák bemutatása a köznapi életből elemre (pl. grafit, vörösréz, kén), vegyületre (pl. víz, nátrium-klorid, szőlőcukor) és keverékre (pl. benzin, levegő, sárgaréz)</w:t>
      </w:r>
    </w:p>
    <w:p w14:paraId="4E312B3B"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Információgyűjtés néhány elem (pl. oxigén, nitrogén, bróm, hidrogén stb.) nyelvújításkori elnevezésével kapcsolatban</w:t>
      </w:r>
    </w:p>
    <w:p w14:paraId="4F5446FB"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Köznapi anyagok (pl. alufólia, mészkő, kockacukor) fizikai tulajdonságainak (szín, szag, halmazállapot, oldhatóság, sűrűség, megmunkálhatóság, elektromos vezetés) összehasonlítása, táblázat és/vagy anyagismereti kártyák készítése</w:t>
      </w:r>
    </w:p>
    <w:p w14:paraId="6F33EF23"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Egyszerű oldási kísérletek a „Mi miben oldódik?” kérdés eldöntésére, pl. vas, konyhasó, répacukor és jód oldódásának vizsgálata vízben, alkoholban és benzinben, kísérleti jegyzőkönyv elkészítése</w:t>
      </w:r>
    </w:p>
    <w:p w14:paraId="3669F765"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Konyhasó oldhatóságának meghatározása kísérleti úton, az oldhatóság megadása </w:t>
      </w:r>
      <w:r w:rsidRPr="00EF73FE">
        <w:rPr>
          <w:rFonts w:asciiTheme="minorHAnsi" w:hAnsiTheme="minorHAnsi" w:cstheme="minorHAnsi"/>
          <w:i/>
          <w:sz w:val="24"/>
          <w:szCs w:val="24"/>
        </w:rPr>
        <w:t>x gramm só / 100 gramm víz</w:t>
      </w:r>
      <w:r w:rsidRPr="00EF73FE">
        <w:rPr>
          <w:rFonts w:asciiTheme="minorHAnsi" w:hAnsiTheme="minorHAnsi" w:cstheme="minorHAnsi"/>
          <w:sz w:val="24"/>
          <w:szCs w:val="24"/>
        </w:rPr>
        <w:t xml:space="preserve"> értékben a vizsgálat hőmérsékletén</w:t>
      </w:r>
    </w:p>
    <w:p w14:paraId="1A44A3E7"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Grafikonok és táblázatok adatainak elemzése a különböző anyagok oldhatóságával, valamint egy anyag különböző hőmérsékleten való oldhatóságával kapcsolatban</w:t>
      </w:r>
    </w:p>
    <w:p w14:paraId="56508FF6"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diffúziót szemléltető tanulókísérletek elvégzése</w:t>
      </w:r>
    </w:p>
    <w:p w14:paraId="6BAFAF4D"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A diffúziót részecskeszemlélet alapján bemutató magyar (vagy idegen) nyelvű animáció, illetve kisfilm keresése az internet segítségével, szövegkönyv (és narráció) készítése a </w:t>
      </w:r>
      <w:proofErr w:type="spellStart"/>
      <w:r w:rsidRPr="00EF73FE">
        <w:rPr>
          <w:rFonts w:asciiTheme="minorHAnsi" w:hAnsiTheme="minorHAnsi" w:cstheme="minorHAnsi"/>
          <w:sz w:val="24"/>
          <w:szCs w:val="24"/>
        </w:rPr>
        <w:t>fimhez</w:t>
      </w:r>
      <w:proofErr w:type="spellEnd"/>
    </w:p>
    <w:p w14:paraId="4DE4FC22"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oldás sebességét befolyásoló tényezők kísérleti úton történő vizsgálata</w:t>
      </w:r>
    </w:p>
    <w:p w14:paraId="64A97233"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Kristályok növesztése otthon (pl. konyhasó, timsó, kandiscukor)</w:t>
      </w:r>
    </w:p>
    <w:p w14:paraId="538F042A"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Érvelés az otthon végezhető/végzendő kísérletek mellett és ellen</w:t>
      </w:r>
    </w:p>
    <w:p w14:paraId="309F9FD7"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Oldatkészítési gyakorlat, adott tömegű és tömegszázalékos oldat elkészítése a laboratóriumi eszközök (mérleg, főzőpohár, mérőhenger, vegyszeres kanál, üvegbot) felhasználásával</w:t>
      </w:r>
    </w:p>
    <w:p w14:paraId="76C3DA1D"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Oldatkészítési gyakorlat, adott térfogatú és térfogatszázalékos oldat elkészítése laboratóriumi eszközök (pl. mérőhengerek, főzőpoharak, üvegbot, esetleg mérőlombik) felhasználásával</w:t>
      </w:r>
    </w:p>
    <w:p w14:paraId="529370A9"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Példák gyűjtése a köznapi életből tömeg- és térfogatszázalékos adatok megadására</w:t>
      </w:r>
    </w:p>
    <w:p w14:paraId="7D55F369"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lastRenderedPageBreak/>
        <w:t>Szövegkeresés és -értelmezés a fiziológiás sóoldat összetételéről és szerepéről az orvosi gyakorlatban</w:t>
      </w:r>
    </w:p>
    <w:p w14:paraId="6567F230"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Nagyon egyszerű számítási feladatok elvégzése a tömegszázalék köréből</w:t>
      </w:r>
    </w:p>
    <w:p w14:paraId="5FC2FCC5"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Híg szappanoldat, szörpök és limonádé készítése és tanulmányozása, összehasonlítása valódi oldatokkal</w:t>
      </w:r>
    </w:p>
    <w:p w14:paraId="5667E988"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Gyümölcszselé és majonéz készítése és tanulmányozása</w:t>
      </w:r>
    </w:p>
    <w:p w14:paraId="6B76E9AF"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tej, tejföl, mosógél, tusfürdő, kézkrém, köd, füst tanulmányozása</w:t>
      </w:r>
    </w:p>
    <w:p w14:paraId="4BEFD243"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Kiselőadás, poszter vagy digitális bemutató készítése „Ismert folyók, tavak, tengerek vizének összetétele” címmel</w:t>
      </w:r>
    </w:p>
    <w:p w14:paraId="4A623F90"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Kiselőadás, poszter vagy digitális bemutató készítése „Az emberiség történetének legfontosabb fémjei, ötvözetei” címmel</w:t>
      </w:r>
    </w:p>
    <w:p w14:paraId="362D4E61" w14:textId="77777777" w:rsidR="00881F45" w:rsidRPr="00EF73FE"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Kiselőadás, poszter vagy digitális bemutató készítése „Ötvözetek a mindennapjainkban (acél/könnyűfém felni/lágyforrasz stb.)” címmel</w:t>
      </w:r>
    </w:p>
    <w:p w14:paraId="0324BBA1" w14:textId="4B293977" w:rsidR="00881F45" w:rsidRDefault="00881F45" w:rsidP="00881F45">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Egyszerű fényképgaléria vagy kollázs készítése az iskolában és otthon végzett kísérletekről, szövegaláírás hozzáadása a képekhez</w:t>
      </w:r>
    </w:p>
    <w:p w14:paraId="078E5457" w14:textId="77777777" w:rsidR="00927F2C" w:rsidRPr="00927F2C" w:rsidRDefault="00927F2C" w:rsidP="00927F2C">
      <w:pPr>
        <w:spacing w:after="120"/>
        <w:jc w:val="both"/>
        <w:rPr>
          <w:rFonts w:asciiTheme="minorHAnsi" w:hAnsiTheme="minorHAnsi" w:cstheme="minorHAnsi"/>
          <w:sz w:val="24"/>
          <w:szCs w:val="24"/>
        </w:rPr>
      </w:pPr>
    </w:p>
    <w:p w14:paraId="55D0D80C" w14:textId="67BBAF40" w:rsidR="00535C75" w:rsidRPr="00692737" w:rsidRDefault="00692737" w:rsidP="00692737">
      <w:pPr>
        <w:spacing w:line="360" w:lineRule="auto"/>
        <w:jc w:val="center"/>
        <w:rPr>
          <w:b/>
          <w:bCs/>
          <w:sz w:val="28"/>
          <w:szCs w:val="28"/>
        </w:rPr>
      </w:pPr>
      <w:r w:rsidRPr="00692737">
        <w:rPr>
          <w:b/>
          <w:bCs/>
          <w:sz w:val="28"/>
          <w:szCs w:val="28"/>
        </w:rPr>
        <w:t>8. évfolyam</w:t>
      </w:r>
    </w:p>
    <w:p w14:paraId="4CB69DE8" w14:textId="5FC78D02" w:rsidR="00692737" w:rsidRPr="001E018C" w:rsidRDefault="00692737" w:rsidP="00692737">
      <w:pPr>
        <w:spacing w:line="360" w:lineRule="auto"/>
        <w:rPr>
          <w:sz w:val="24"/>
          <w:szCs w:val="24"/>
        </w:rPr>
      </w:pPr>
      <w:r w:rsidRPr="001E018C">
        <w:rPr>
          <w:sz w:val="24"/>
          <w:szCs w:val="24"/>
        </w:rPr>
        <w:t xml:space="preserve">Óraszám: </w:t>
      </w:r>
      <w:r w:rsidRPr="001E018C">
        <w:rPr>
          <w:sz w:val="24"/>
          <w:szCs w:val="24"/>
        </w:rPr>
        <w:tab/>
      </w:r>
      <w:r>
        <w:rPr>
          <w:sz w:val="24"/>
          <w:szCs w:val="24"/>
        </w:rPr>
        <w:t>2</w:t>
      </w:r>
      <w:r w:rsidRPr="001E018C">
        <w:rPr>
          <w:sz w:val="24"/>
          <w:szCs w:val="24"/>
        </w:rPr>
        <w:t xml:space="preserve"> óra /hét</w:t>
      </w:r>
    </w:p>
    <w:p w14:paraId="3ADF6748" w14:textId="4C451640" w:rsidR="00927F2C" w:rsidRPr="00692737" w:rsidRDefault="00692737" w:rsidP="00535C75">
      <w:pPr>
        <w:spacing w:line="360" w:lineRule="auto"/>
        <w:rPr>
          <w:sz w:val="24"/>
          <w:szCs w:val="24"/>
        </w:rPr>
      </w:pPr>
      <w:r w:rsidRPr="001E018C">
        <w:rPr>
          <w:sz w:val="24"/>
          <w:szCs w:val="24"/>
        </w:rPr>
        <w:tab/>
      </w:r>
      <w:r w:rsidRPr="001E018C">
        <w:rPr>
          <w:sz w:val="24"/>
          <w:szCs w:val="24"/>
        </w:rPr>
        <w:tab/>
      </w:r>
      <w:r>
        <w:rPr>
          <w:sz w:val="24"/>
          <w:szCs w:val="24"/>
        </w:rPr>
        <w:t>68</w:t>
      </w:r>
      <w:r w:rsidRPr="001E018C">
        <w:rPr>
          <w:sz w:val="24"/>
          <w:szCs w:val="24"/>
        </w:rPr>
        <w:t xml:space="preserve"> óra/év</w:t>
      </w:r>
    </w:p>
    <w:tbl>
      <w:tblPr>
        <w:tblStyle w:val="Rcsostblzat"/>
        <w:tblW w:w="9611" w:type="dxa"/>
        <w:tblLook w:val="04A0" w:firstRow="1" w:lastRow="0" w:firstColumn="1" w:lastColumn="0" w:noHBand="0" w:noVBand="1"/>
      </w:tblPr>
      <w:tblGrid>
        <w:gridCol w:w="5807"/>
        <w:gridCol w:w="3804"/>
      </w:tblGrid>
      <w:tr w:rsidR="00692737" w:rsidRPr="00EF73FE" w14:paraId="41CFE47A" w14:textId="77777777" w:rsidTr="00345BC1">
        <w:tc>
          <w:tcPr>
            <w:tcW w:w="5807" w:type="dxa"/>
          </w:tcPr>
          <w:p w14:paraId="0C23B59C" w14:textId="0EBFB523" w:rsidR="00692737" w:rsidRPr="00EF73FE" w:rsidRDefault="00692737" w:rsidP="00F31824">
            <w:pPr>
              <w:rPr>
                <w:rFonts w:asciiTheme="minorHAnsi" w:hAnsiTheme="minorHAnsi" w:cstheme="minorHAnsi"/>
                <w:b/>
                <w:color w:val="0070C0"/>
                <w:sz w:val="24"/>
                <w:szCs w:val="24"/>
              </w:rPr>
            </w:pPr>
            <w:r w:rsidRPr="00692737">
              <w:rPr>
                <w:rFonts w:asciiTheme="minorHAnsi" w:hAnsiTheme="minorHAnsi" w:cstheme="minorHAnsi"/>
                <w:b/>
                <w:sz w:val="24"/>
                <w:szCs w:val="24"/>
              </w:rPr>
              <w:t>Témakör</w:t>
            </w:r>
            <w:r w:rsidRPr="00EF73FE">
              <w:rPr>
                <w:rFonts w:asciiTheme="minorHAnsi" w:hAnsiTheme="minorHAnsi" w:cstheme="minorHAnsi"/>
                <w:b/>
                <w:color w:val="0070C0"/>
                <w:sz w:val="24"/>
                <w:szCs w:val="24"/>
              </w:rPr>
              <w:t xml:space="preserve"> </w:t>
            </w:r>
          </w:p>
        </w:tc>
        <w:tc>
          <w:tcPr>
            <w:tcW w:w="3804" w:type="dxa"/>
          </w:tcPr>
          <w:p w14:paraId="50FAD526" w14:textId="0DD3D6A8" w:rsidR="00692737" w:rsidRPr="00EF73FE" w:rsidRDefault="00692737" w:rsidP="00F31824">
            <w:pPr>
              <w:jc w:val="center"/>
              <w:rPr>
                <w:rFonts w:asciiTheme="minorHAnsi" w:hAnsiTheme="minorHAnsi" w:cstheme="minorHAnsi"/>
                <w:b/>
                <w:color w:val="0070C0"/>
                <w:sz w:val="24"/>
                <w:szCs w:val="24"/>
              </w:rPr>
            </w:pPr>
            <w:r w:rsidRPr="00692737">
              <w:rPr>
                <w:rFonts w:asciiTheme="minorHAnsi" w:hAnsiTheme="minorHAnsi" w:cstheme="minorHAnsi"/>
                <w:b/>
                <w:color w:val="000000" w:themeColor="text1"/>
                <w:sz w:val="24"/>
                <w:szCs w:val="24"/>
              </w:rPr>
              <w:t>óraszám</w:t>
            </w:r>
          </w:p>
        </w:tc>
      </w:tr>
      <w:tr w:rsidR="00692737" w:rsidRPr="00EF73FE" w14:paraId="71A97828" w14:textId="77777777" w:rsidTr="00345BC1">
        <w:tc>
          <w:tcPr>
            <w:tcW w:w="5807" w:type="dxa"/>
          </w:tcPr>
          <w:p w14:paraId="1065B51B" w14:textId="77777777" w:rsidR="00692737" w:rsidRPr="00EF73FE" w:rsidRDefault="00692737" w:rsidP="00692737">
            <w:pPr>
              <w:spacing w:after="0"/>
              <w:rPr>
                <w:rFonts w:asciiTheme="minorHAnsi" w:hAnsiTheme="minorHAnsi" w:cstheme="minorHAnsi"/>
                <w:sz w:val="24"/>
                <w:szCs w:val="24"/>
              </w:rPr>
            </w:pPr>
            <w:r w:rsidRPr="00EF73FE">
              <w:rPr>
                <w:rStyle w:val="Kiemels2"/>
                <w:rFonts w:asciiTheme="minorHAnsi" w:hAnsiTheme="minorHAnsi" w:cstheme="minorHAnsi"/>
                <w:b w:val="0"/>
                <w:sz w:val="24"/>
                <w:szCs w:val="24"/>
              </w:rPr>
              <w:t>Atomok, molekulák és ionok</w:t>
            </w:r>
          </w:p>
        </w:tc>
        <w:tc>
          <w:tcPr>
            <w:tcW w:w="3804" w:type="dxa"/>
          </w:tcPr>
          <w:p w14:paraId="28E198A3" w14:textId="77777777" w:rsidR="00692737" w:rsidRPr="00EF73FE" w:rsidRDefault="00692737" w:rsidP="00F31824">
            <w:pPr>
              <w:spacing w:after="0"/>
              <w:jc w:val="center"/>
              <w:rPr>
                <w:rFonts w:asciiTheme="minorHAnsi" w:hAnsiTheme="minorHAnsi" w:cstheme="minorHAnsi"/>
                <w:sz w:val="24"/>
                <w:szCs w:val="24"/>
              </w:rPr>
            </w:pPr>
            <w:r w:rsidRPr="00EF73FE">
              <w:rPr>
                <w:rFonts w:asciiTheme="minorHAnsi" w:hAnsiTheme="minorHAnsi" w:cstheme="minorHAnsi"/>
                <w:sz w:val="24"/>
                <w:szCs w:val="24"/>
              </w:rPr>
              <w:t>14</w:t>
            </w:r>
          </w:p>
        </w:tc>
      </w:tr>
      <w:tr w:rsidR="00692737" w:rsidRPr="00EF73FE" w14:paraId="2AE293F6" w14:textId="77777777" w:rsidTr="00345BC1">
        <w:tc>
          <w:tcPr>
            <w:tcW w:w="5807" w:type="dxa"/>
          </w:tcPr>
          <w:p w14:paraId="0D7399A9" w14:textId="77777777" w:rsidR="00692737" w:rsidRPr="00EF73FE" w:rsidRDefault="00692737" w:rsidP="00F31824">
            <w:pPr>
              <w:spacing w:after="0"/>
              <w:ind w:left="1066" w:hanging="1066"/>
              <w:rPr>
                <w:rStyle w:val="Kiemels2"/>
                <w:rFonts w:asciiTheme="minorHAnsi" w:hAnsiTheme="minorHAnsi" w:cstheme="minorHAnsi"/>
                <w:b w:val="0"/>
                <w:sz w:val="24"/>
                <w:szCs w:val="24"/>
              </w:rPr>
            </w:pPr>
            <w:r w:rsidRPr="00EF73FE">
              <w:rPr>
                <w:rStyle w:val="Kiemels2"/>
                <w:rFonts w:asciiTheme="minorHAnsi" w:hAnsiTheme="minorHAnsi" w:cstheme="minorHAnsi"/>
                <w:b w:val="0"/>
                <w:sz w:val="24"/>
                <w:szCs w:val="24"/>
              </w:rPr>
              <w:t>Kémiai reakciók</w:t>
            </w:r>
          </w:p>
        </w:tc>
        <w:tc>
          <w:tcPr>
            <w:tcW w:w="3804" w:type="dxa"/>
          </w:tcPr>
          <w:p w14:paraId="26DA9714" w14:textId="77777777" w:rsidR="00692737" w:rsidRPr="00EF73FE" w:rsidRDefault="00692737" w:rsidP="00F31824">
            <w:pPr>
              <w:spacing w:after="0"/>
              <w:jc w:val="center"/>
              <w:rPr>
                <w:rFonts w:asciiTheme="minorHAnsi" w:hAnsiTheme="minorHAnsi" w:cstheme="minorHAnsi"/>
                <w:sz w:val="24"/>
                <w:szCs w:val="24"/>
              </w:rPr>
            </w:pPr>
            <w:r w:rsidRPr="00EF73FE">
              <w:rPr>
                <w:rFonts w:asciiTheme="minorHAnsi" w:hAnsiTheme="minorHAnsi" w:cstheme="minorHAnsi"/>
                <w:sz w:val="24"/>
                <w:szCs w:val="24"/>
              </w:rPr>
              <w:t>20</w:t>
            </w:r>
          </w:p>
        </w:tc>
      </w:tr>
      <w:tr w:rsidR="00692737" w:rsidRPr="00EF73FE" w14:paraId="78AE7123" w14:textId="77777777" w:rsidTr="00345BC1">
        <w:tc>
          <w:tcPr>
            <w:tcW w:w="5807" w:type="dxa"/>
          </w:tcPr>
          <w:p w14:paraId="515318F6" w14:textId="77777777" w:rsidR="00692737" w:rsidRPr="00EF73FE" w:rsidRDefault="00692737" w:rsidP="00F31824">
            <w:pPr>
              <w:spacing w:after="0"/>
              <w:ind w:left="1066" w:hanging="1066"/>
              <w:rPr>
                <w:rStyle w:val="Kiemels2"/>
                <w:rFonts w:asciiTheme="minorHAnsi" w:hAnsiTheme="minorHAnsi" w:cstheme="minorHAnsi"/>
                <w:b w:val="0"/>
                <w:sz w:val="24"/>
                <w:szCs w:val="24"/>
              </w:rPr>
            </w:pPr>
            <w:r w:rsidRPr="00EF73FE">
              <w:rPr>
                <w:rStyle w:val="Kiemels2"/>
                <w:rFonts w:asciiTheme="minorHAnsi" w:hAnsiTheme="minorHAnsi" w:cstheme="minorHAnsi"/>
                <w:b w:val="0"/>
                <w:sz w:val="24"/>
                <w:szCs w:val="24"/>
              </w:rPr>
              <w:t>Kémia a természetben</w:t>
            </w:r>
          </w:p>
        </w:tc>
        <w:tc>
          <w:tcPr>
            <w:tcW w:w="3804" w:type="dxa"/>
          </w:tcPr>
          <w:p w14:paraId="7BF171FA" w14:textId="77777777" w:rsidR="00692737" w:rsidRPr="00EF73FE" w:rsidRDefault="00692737" w:rsidP="00F31824">
            <w:pPr>
              <w:spacing w:after="0"/>
              <w:jc w:val="center"/>
              <w:rPr>
                <w:rFonts w:asciiTheme="minorHAnsi" w:hAnsiTheme="minorHAnsi" w:cstheme="minorHAnsi"/>
                <w:sz w:val="24"/>
                <w:szCs w:val="24"/>
              </w:rPr>
            </w:pPr>
            <w:r w:rsidRPr="00EF73FE">
              <w:rPr>
                <w:rFonts w:asciiTheme="minorHAnsi" w:hAnsiTheme="minorHAnsi" w:cstheme="minorHAnsi"/>
                <w:sz w:val="24"/>
                <w:szCs w:val="24"/>
              </w:rPr>
              <w:t>15</w:t>
            </w:r>
          </w:p>
        </w:tc>
      </w:tr>
      <w:tr w:rsidR="00692737" w:rsidRPr="00EF73FE" w14:paraId="50D6D661" w14:textId="77777777" w:rsidTr="00345BC1">
        <w:tc>
          <w:tcPr>
            <w:tcW w:w="5807" w:type="dxa"/>
          </w:tcPr>
          <w:p w14:paraId="57374C84" w14:textId="77777777" w:rsidR="00692737" w:rsidRPr="00EF73FE" w:rsidRDefault="00692737" w:rsidP="00F31824">
            <w:pPr>
              <w:spacing w:after="0"/>
              <w:ind w:left="1066" w:hanging="1066"/>
              <w:rPr>
                <w:rStyle w:val="Kiemels2"/>
                <w:rFonts w:asciiTheme="minorHAnsi" w:hAnsiTheme="minorHAnsi" w:cstheme="minorHAnsi"/>
                <w:b w:val="0"/>
                <w:sz w:val="24"/>
                <w:szCs w:val="24"/>
              </w:rPr>
            </w:pPr>
            <w:r w:rsidRPr="00EF73FE">
              <w:rPr>
                <w:rStyle w:val="Kiemels2"/>
                <w:rFonts w:asciiTheme="minorHAnsi" w:hAnsiTheme="minorHAnsi" w:cstheme="minorHAnsi"/>
                <w:b w:val="0"/>
                <w:sz w:val="24"/>
                <w:szCs w:val="24"/>
              </w:rPr>
              <w:t>Kémia a mindennapokban</w:t>
            </w:r>
          </w:p>
        </w:tc>
        <w:tc>
          <w:tcPr>
            <w:tcW w:w="3804" w:type="dxa"/>
          </w:tcPr>
          <w:p w14:paraId="7F7F4714" w14:textId="77777777" w:rsidR="00692737" w:rsidRPr="00EF73FE" w:rsidRDefault="00692737" w:rsidP="00F31824">
            <w:pPr>
              <w:spacing w:after="0"/>
              <w:jc w:val="center"/>
              <w:rPr>
                <w:rFonts w:asciiTheme="minorHAnsi" w:hAnsiTheme="minorHAnsi" w:cstheme="minorHAnsi"/>
                <w:sz w:val="24"/>
                <w:szCs w:val="24"/>
              </w:rPr>
            </w:pPr>
            <w:r w:rsidRPr="00EF73FE">
              <w:rPr>
                <w:rFonts w:asciiTheme="minorHAnsi" w:hAnsiTheme="minorHAnsi" w:cstheme="minorHAnsi"/>
                <w:sz w:val="24"/>
                <w:szCs w:val="24"/>
              </w:rPr>
              <w:t>19</w:t>
            </w:r>
          </w:p>
        </w:tc>
      </w:tr>
      <w:tr w:rsidR="00692737" w:rsidRPr="00EF73FE" w14:paraId="226793F8" w14:textId="77777777" w:rsidTr="00345BC1">
        <w:tc>
          <w:tcPr>
            <w:tcW w:w="5807" w:type="dxa"/>
          </w:tcPr>
          <w:p w14:paraId="5CEB3ADA" w14:textId="6D487978" w:rsidR="00692737" w:rsidRPr="00345BC1" w:rsidRDefault="00345BC1" w:rsidP="00345BC1">
            <w:pPr>
              <w:spacing w:after="0"/>
              <w:ind w:right="4566" w:hanging="536"/>
              <w:jc w:val="right"/>
              <w:rPr>
                <w:rFonts w:asciiTheme="minorHAnsi" w:hAnsiTheme="minorHAnsi" w:cstheme="minorHAnsi"/>
                <w:bCs/>
                <w:sz w:val="24"/>
                <w:szCs w:val="24"/>
              </w:rPr>
            </w:pPr>
            <w:r>
              <w:rPr>
                <w:rFonts w:asciiTheme="minorHAnsi" w:hAnsiTheme="minorHAnsi" w:cstheme="minorHAnsi"/>
                <w:bCs/>
                <w:sz w:val="24"/>
                <w:szCs w:val="24"/>
              </w:rPr>
              <w:t>Összesen:</w:t>
            </w:r>
          </w:p>
        </w:tc>
        <w:tc>
          <w:tcPr>
            <w:tcW w:w="3804" w:type="dxa"/>
          </w:tcPr>
          <w:p w14:paraId="473DA173" w14:textId="0FB58A16" w:rsidR="00692737" w:rsidRPr="00EF73FE" w:rsidRDefault="00692737" w:rsidP="00D2531F">
            <w:pPr>
              <w:spacing w:after="0"/>
              <w:jc w:val="center"/>
              <w:rPr>
                <w:rFonts w:asciiTheme="minorHAnsi" w:hAnsiTheme="minorHAnsi" w:cstheme="minorHAnsi"/>
                <w:sz w:val="24"/>
                <w:szCs w:val="24"/>
              </w:rPr>
            </w:pPr>
            <w:r>
              <w:rPr>
                <w:rFonts w:asciiTheme="minorHAnsi" w:hAnsiTheme="minorHAnsi" w:cstheme="minorHAnsi"/>
                <w:sz w:val="24"/>
                <w:szCs w:val="24"/>
              </w:rPr>
              <w:t>68</w:t>
            </w:r>
          </w:p>
        </w:tc>
      </w:tr>
    </w:tbl>
    <w:p w14:paraId="76E6D8E0" w14:textId="111AF580" w:rsidR="00927F2C" w:rsidRDefault="00927F2C" w:rsidP="00535C75">
      <w:pPr>
        <w:spacing w:line="360" w:lineRule="auto"/>
      </w:pPr>
    </w:p>
    <w:p w14:paraId="51D95B40" w14:textId="77777777" w:rsidR="00927F2C" w:rsidRPr="00EF73FE" w:rsidRDefault="00927F2C" w:rsidP="00927F2C">
      <w:pPr>
        <w:spacing w:before="480" w:after="0"/>
        <w:rPr>
          <w:rFonts w:asciiTheme="minorHAnsi" w:hAnsiTheme="minorHAnsi" w:cstheme="minorHAnsi"/>
          <w:sz w:val="24"/>
          <w:szCs w:val="24"/>
        </w:rPr>
      </w:pPr>
      <w:r w:rsidRPr="00692737">
        <w:rPr>
          <w:rStyle w:val="Cmsor3Char"/>
          <w:rFonts w:asciiTheme="minorHAnsi" w:hAnsiTheme="minorHAnsi" w:cstheme="minorHAnsi"/>
          <w:smallCaps/>
          <w:color w:val="auto"/>
          <w:sz w:val="24"/>
          <w:szCs w:val="24"/>
        </w:rPr>
        <w:t>Témakör</w:t>
      </w:r>
      <w:r w:rsidRPr="00692737">
        <w:rPr>
          <w:rStyle w:val="Cmsor3Char"/>
          <w:rFonts w:asciiTheme="minorHAnsi" w:hAnsiTheme="minorHAnsi" w:cstheme="minorHAnsi"/>
          <w:color w:val="auto"/>
          <w:sz w:val="24"/>
          <w:szCs w:val="24"/>
        </w:rPr>
        <w:t xml:space="preserve">: </w:t>
      </w:r>
      <w:r w:rsidRPr="00EF73FE">
        <w:rPr>
          <w:rStyle w:val="Kiemels2"/>
          <w:rFonts w:asciiTheme="minorHAnsi" w:hAnsiTheme="minorHAnsi" w:cstheme="minorHAnsi"/>
          <w:sz w:val="24"/>
          <w:szCs w:val="24"/>
        </w:rPr>
        <w:t>Atomok, molekulák és ionok</w:t>
      </w:r>
    </w:p>
    <w:p w14:paraId="1A8E7F0B" w14:textId="2BC4E89F" w:rsidR="00927F2C" w:rsidRPr="00EF73FE" w:rsidRDefault="00927F2C" w:rsidP="00927F2C">
      <w:pPr>
        <w:rPr>
          <w:rStyle w:val="Kiemels2"/>
          <w:rFonts w:asciiTheme="minorHAnsi" w:hAnsiTheme="minorHAnsi" w:cstheme="minorHAnsi"/>
          <w:sz w:val="24"/>
          <w:szCs w:val="24"/>
        </w:rPr>
      </w:pPr>
      <w:r w:rsidRPr="00692737">
        <w:rPr>
          <w:rStyle w:val="Cmsor3Char"/>
          <w:rFonts w:asciiTheme="minorHAnsi" w:hAnsiTheme="minorHAnsi" w:cstheme="minorHAnsi"/>
          <w:smallCaps/>
          <w:color w:val="auto"/>
          <w:sz w:val="24"/>
          <w:szCs w:val="24"/>
        </w:rPr>
        <w:t>óraszám</w:t>
      </w:r>
      <w:r w:rsidRPr="00692737">
        <w:rPr>
          <w:rStyle w:val="Cmsor3Char"/>
          <w:rFonts w:asciiTheme="minorHAnsi" w:hAnsiTheme="minorHAnsi" w:cstheme="minorHAnsi"/>
          <w:color w:val="auto"/>
          <w:sz w:val="24"/>
          <w:szCs w:val="24"/>
        </w:rPr>
        <w:t>:</w:t>
      </w:r>
      <w:r w:rsidRPr="00692737">
        <w:rPr>
          <w:rFonts w:asciiTheme="minorHAnsi" w:hAnsiTheme="minorHAnsi" w:cstheme="minorHAnsi"/>
          <w:sz w:val="24"/>
          <w:szCs w:val="24"/>
        </w:rPr>
        <w:t xml:space="preserve"> </w:t>
      </w:r>
      <w:r w:rsidRPr="00EF73FE">
        <w:rPr>
          <w:rStyle w:val="Kiemels2"/>
          <w:rFonts w:asciiTheme="minorHAnsi" w:hAnsiTheme="minorHAnsi" w:cstheme="minorHAnsi"/>
          <w:sz w:val="24"/>
          <w:szCs w:val="24"/>
        </w:rPr>
        <w:t>14 óra</w:t>
      </w:r>
    </w:p>
    <w:p w14:paraId="67AC85D6" w14:textId="77777777" w:rsidR="00927F2C" w:rsidRPr="00692737" w:rsidRDefault="00927F2C" w:rsidP="00927F2C">
      <w:pPr>
        <w:pStyle w:val="Cmsor3"/>
        <w:spacing w:before="120" w:after="0"/>
        <w:rPr>
          <w:rFonts w:asciiTheme="minorHAnsi" w:hAnsiTheme="minorHAnsi" w:cstheme="minorHAnsi"/>
          <w:smallCaps/>
          <w:color w:val="auto"/>
          <w:sz w:val="24"/>
          <w:szCs w:val="24"/>
        </w:rPr>
      </w:pPr>
      <w:r w:rsidRPr="00692737">
        <w:rPr>
          <w:rFonts w:asciiTheme="minorHAnsi" w:hAnsiTheme="minorHAnsi" w:cstheme="minorHAnsi"/>
          <w:smallCaps/>
          <w:color w:val="auto"/>
          <w:sz w:val="24"/>
          <w:szCs w:val="24"/>
        </w:rPr>
        <w:t>Tanulási eredmények</w:t>
      </w:r>
    </w:p>
    <w:p w14:paraId="60974F76" w14:textId="77777777" w:rsidR="00927F2C" w:rsidRPr="00EF73FE" w:rsidRDefault="00927F2C" w:rsidP="00927F2C">
      <w:pPr>
        <w:spacing w:after="0"/>
        <w:rPr>
          <w:rStyle w:val="Kiemels"/>
          <w:rFonts w:asciiTheme="minorHAnsi" w:hAnsiTheme="minorHAnsi" w:cstheme="minorHAnsi"/>
          <w:sz w:val="24"/>
          <w:szCs w:val="24"/>
        </w:rPr>
      </w:pPr>
      <w:r w:rsidRPr="00EF73FE">
        <w:rPr>
          <w:rStyle w:val="Kiemels"/>
          <w:rFonts w:asciiTheme="minorHAnsi" w:hAnsiTheme="minorHAnsi" w:cstheme="minorHAnsi"/>
          <w:sz w:val="24"/>
          <w:szCs w:val="24"/>
        </w:rPr>
        <w:t>A témakör tanulása hozzájárul ahhoz, hogy a tanuló a nevelési-oktatási szakasz végére:</w:t>
      </w:r>
    </w:p>
    <w:p w14:paraId="27D05136"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tudja és érti, hogy a hétköznapi módon, a mindennapi tapasztalatokon alapuló gondolkodás nem elégséges a tudományos problémák megoldásához;</w:t>
      </w:r>
    </w:p>
    <w:p w14:paraId="7DC85B4E"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tudja és érti, hogy a közkeletű hiedelmeket nem szabad tényeknek tekinteni;</w:t>
      </w:r>
    </w:p>
    <w:p w14:paraId="0A63C59C"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lastRenderedPageBreak/>
        <w:t>ismeri a természettudományos vizsgálatok során alkalmazott legfontosabb mennyiségeket és azok kapcsolatát.</w:t>
      </w:r>
    </w:p>
    <w:p w14:paraId="30A0B855" w14:textId="77777777" w:rsidR="00927F2C" w:rsidRPr="00EF73FE" w:rsidRDefault="00927F2C" w:rsidP="00927F2C">
      <w:pPr>
        <w:spacing w:after="0"/>
        <w:rPr>
          <w:rStyle w:val="Kiemels"/>
          <w:rFonts w:asciiTheme="minorHAnsi" w:hAnsiTheme="minorHAnsi" w:cstheme="minorHAnsi"/>
          <w:sz w:val="24"/>
          <w:szCs w:val="24"/>
        </w:rPr>
      </w:pPr>
      <w:r w:rsidRPr="00EF73FE">
        <w:rPr>
          <w:rStyle w:val="Kiemels"/>
          <w:rFonts w:asciiTheme="minorHAnsi" w:hAnsiTheme="minorHAnsi" w:cstheme="minorHAnsi"/>
          <w:sz w:val="24"/>
          <w:szCs w:val="24"/>
        </w:rPr>
        <w:t>A témakör tanulása eredményeként a tanuló:</w:t>
      </w:r>
    </w:p>
    <w:p w14:paraId="20CC535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különbséget tesz elemi részecske és kémiai részecske, valamint atom, molekula és ion között;</w:t>
      </w:r>
    </w:p>
    <w:p w14:paraId="59A729B8"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szöveges leírás vagy kémiai szimbólum alapján megkülönbözteti az atomokat, molekulákat és ionokat;</w:t>
      </w:r>
    </w:p>
    <w:p w14:paraId="7CF8593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ismeri a legfontosabb elemek vegyjelét, illetve vegyületek képletét;</w:t>
      </w:r>
    </w:p>
    <w:p w14:paraId="5E84CB2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bdr w:val="none" w:sz="0" w:space="0" w:color="auto" w:frame="1"/>
        </w:rPr>
        <w:t>tudja, hogy az atom atommagból és elektronburokból épül fel;</w:t>
      </w:r>
    </w:p>
    <w:p w14:paraId="2773A94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fel tudja írni a kisebb atomok elektronszerkezetét a héjakon lévő elektronok számával (Bohr-féle atommodell);</w:t>
      </w:r>
    </w:p>
    <w:p w14:paraId="1B33105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tudja, hogy az atom külső elektronjainak fontos szerep jut a molekula- és ionképzés során;</w:t>
      </w:r>
    </w:p>
    <w:p w14:paraId="1107C9BB"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érti egyszerű molekulák kialakulását (H</w:t>
      </w:r>
      <w:r w:rsidRPr="00EF73FE">
        <w:rPr>
          <w:rFonts w:asciiTheme="minorHAnsi" w:hAnsiTheme="minorHAnsi" w:cstheme="minorHAnsi"/>
          <w:sz w:val="24"/>
          <w:szCs w:val="24"/>
          <w:vertAlign w:val="subscript"/>
        </w:rPr>
        <w:t>2</w:t>
      </w:r>
      <w:r w:rsidRPr="00EF73FE">
        <w:rPr>
          <w:rFonts w:asciiTheme="minorHAnsi" w:hAnsiTheme="minorHAnsi" w:cstheme="minorHAnsi"/>
          <w:sz w:val="24"/>
          <w:szCs w:val="24"/>
        </w:rPr>
        <w:t>, Cl</w:t>
      </w:r>
      <w:r w:rsidRPr="00EF73FE">
        <w:rPr>
          <w:rFonts w:asciiTheme="minorHAnsi" w:hAnsiTheme="minorHAnsi" w:cstheme="minorHAnsi"/>
          <w:sz w:val="24"/>
          <w:szCs w:val="24"/>
          <w:vertAlign w:val="subscript"/>
        </w:rPr>
        <w:t>2</w:t>
      </w:r>
      <w:r w:rsidRPr="00EF73FE">
        <w:rPr>
          <w:rFonts w:asciiTheme="minorHAnsi" w:hAnsiTheme="minorHAnsi" w:cstheme="minorHAnsi"/>
          <w:sz w:val="24"/>
          <w:szCs w:val="24"/>
        </w:rPr>
        <w:t>, O</w:t>
      </w:r>
      <w:r w:rsidRPr="00EF73FE">
        <w:rPr>
          <w:rFonts w:asciiTheme="minorHAnsi" w:hAnsiTheme="minorHAnsi" w:cstheme="minorHAnsi"/>
          <w:sz w:val="24"/>
          <w:szCs w:val="24"/>
          <w:vertAlign w:val="subscript"/>
        </w:rPr>
        <w:t>2</w:t>
      </w:r>
      <w:r w:rsidRPr="00EF73FE">
        <w:rPr>
          <w:rFonts w:asciiTheme="minorHAnsi" w:hAnsiTheme="minorHAnsi" w:cstheme="minorHAnsi"/>
          <w:sz w:val="24"/>
          <w:szCs w:val="24"/>
        </w:rPr>
        <w:t>, N</w:t>
      </w:r>
      <w:r w:rsidRPr="00EF73FE">
        <w:rPr>
          <w:rFonts w:asciiTheme="minorHAnsi" w:hAnsiTheme="minorHAnsi" w:cstheme="minorHAnsi"/>
          <w:sz w:val="24"/>
          <w:szCs w:val="24"/>
          <w:vertAlign w:val="subscript"/>
        </w:rPr>
        <w:t>2</w:t>
      </w:r>
      <w:r w:rsidRPr="00EF73FE">
        <w:rPr>
          <w:rFonts w:asciiTheme="minorHAnsi" w:hAnsiTheme="minorHAnsi" w:cstheme="minorHAnsi"/>
          <w:sz w:val="24"/>
          <w:szCs w:val="24"/>
        </w:rPr>
        <w:t>, H</w:t>
      </w:r>
      <w:r w:rsidRPr="00EF73FE">
        <w:rPr>
          <w:rFonts w:asciiTheme="minorHAnsi" w:hAnsiTheme="minorHAnsi" w:cstheme="minorHAnsi"/>
          <w:sz w:val="24"/>
          <w:szCs w:val="24"/>
          <w:vertAlign w:val="subscript"/>
        </w:rPr>
        <w:t>2</w:t>
      </w:r>
      <w:r w:rsidRPr="00EF73FE">
        <w:rPr>
          <w:rFonts w:asciiTheme="minorHAnsi" w:hAnsiTheme="minorHAnsi" w:cstheme="minorHAnsi"/>
          <w:sz w:val="24"/>
          <w:szCs w:val="24"/>
        </w:rPr>
        <w:t xml:space="preserve">O, </w:t>
      </w:r>
      <w:proofErr w:type="spellStart"/>
      <w:r w:rsidRPr="00EF73FE">
        <w:rPr>
          <w:rFonts w:asciiTheme="minorHAnsi" w:hAnsiTheme="minorHAnsi" w:cstheme="minorHAnsi"/>
          <w:sz w:val="24"/>
          <w:szCs w:val="24"/>
        </w:rPr>
        <w:t>HCl</w:t>
      </w:r>
      <w:proofErr w:type="spellEnd"/>
      <w:r w:rsidRPr="00EF73FE">
        <w:rPr>
          <w:rFonts w:asciiTheme="minorHAnsi" w:hAnsiTheme="minorHAnsi" w:cstheme="minorHAnsi"/>
          <w:sz w:val="24"/>
          <w:szCs w:val="24"/>
        </w:rPr>
        <w:t>, CH</w:t>
      </w:r>
      <w:r w:rsidRPr="00EF73FE">
        <w:rPr>
          <w:rFonts w:asciiTheme="minorHAnsi" w:hAnsiTheme="minorHAnsi" w:cstheme="minorHAnsi"/>
          <w:sz w:val="24"/>
          <w:szCs w:val="24"/>
          <w:vertAlign w:val="subscript"/>
        </w:rPr>
        <w:t>4</w:t>
      </w:r>
      <w:r w:rsidRPr="00EF73FE">
        <w:rPr>
          <w:rFonts w:asciiTheme="minorHAnsi" w:hAnsiTheme="minorHAnsi" w:cstheme="minorHAnsi"/>
          <w:sz w:val="24"/>
          <w:szCs w:val="24"/>
        </w:rPr>
        <w:t>, CO</w:t>
      </w:r>
      <w:r w:rsidRPr="00EF73FE">
        <w:rPr>
          <w:rFonts w:asciiTheme="minorHAnsi" w:hAnsiTheme="minorHAnsi" w:cstheme="minorHAnsi"/>
          <w:sz w:val="24"/>
          <w:szCs w:val="24"/>
          <w:vertAlign w:val="subscript"/>
        </w:rPr>
        <w:t>2</w:t>
      </w:r>
      <w:r w:rsidRPr="00EF73FE">
        <w:rPr>
          <w:rFonts w:asciiTheme="minorHAnsi" w:hAnsiTheme="minorHAnsi" w:cstheme="minorHAnsi"/>
          <w:sz w:val="24"/>
          <w:szCs w:val="24"/>
        </w:rPr>
        <w:t>), és fel tudja írni a képletüket;</w:t>
      </w:r>
    </w:p>
    <w:p w14:paraId="72D2CDC4"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érti az egyszerű ionok kialakulását (Na</w:t>
      </w:r>
      <w:r w:rsidRPr="00EF73FE">
        <w:rPr>
          <w:rFonts w:asciiTheme="minorHAnsi" w:hAnsiTheme="minorHAnsi" w:cstheme="minorHAnsi"/>
          <w:sz w:val="24"/>
          <w:szCs w:val="24"/>
          <w:vertAlign w:val="superscript"/>
        </w:rPr>
        <w:t>+</w:t>
      </w:r>
      <w:r w:rsidRPr="00EF73FE">
        <w:rPr>
          <w:rFonts w:asciiTheme="minorHAnsi" w:hAnsiTheme="minorHAnsi" w:cstheme="minorHAnsi"/>
          <w:sz w:val="24"/>
          <w:szCs w:val="24"/>
        </w:rPr>
        <w:t>, K</w:t>
      </w:r>
      <w:r w:rsidRPr="00EF73FE">
        <w:rPr>
          <w:rFonts w:asciiTheme="minorHAnsi" w:hAnsiTheme="minorHAnsi" w:cstheme="minorHAnsi"/>
          <w:sz w:val="24"/>
          <w:szCs w:val="24"/>
          <w:vertAlign w:val="superscript"/>
        </w:rPr>
        <w:t>+</w:t>
      </w:r>
      <w:r w:rsidRPr="00EF73FE">
        <w:rPr>
          <w:rFonts w:asciiTheme="minorHAnsi" w:hAnsiTheme="minorHAnsi" w:cstheme="minorHAnsi"/>
          <w:sz w:val="24"/>
          <w:szCs w:val="24"/>
        </w:rPr>
        <w:t>, Mg</w:t>
      </w:r>
      <w:r w:rsidRPr="00EF73FE">
        <w:rPr>
          <w:rFonts w:asciiTheme="minorHAnsi" w:hAnsiTheme="minorHAnsi" w:cstheme="minorHAnsi"/>
          <w:sz w:val="24"/>
          <w:szCs w:val="24"/>
          <w:vertAlign w:val="superscript"/>
        </w:rPr>
        <w:t>2+</w:t>
      </w:r>
      <w:r w:rsidRPr="00EF73FE">
        <w:rPr>
          <w:rFonts w:asciiTheme="minorHAnsi" w:hAnsiTheme="minorHAnsi" w:cstheme="minorHAnsi"/>
          <w:sz w:val="24"/>
          <w:szCs w:val="24"/>
        </w:rPr>
        <w:t>, Ca</w:t>
      </w:r>
      <w:r w:rsidRPr="00EF73FE">
        <w:rPr>
          <w:rFonts w:asciiTheme="minorHAnsi" w:hAnsiTheme="minorHAnsi" w:cstheme="minorHAnsi"/>
          <w:sz w:val="24"/>
          <w:szCs w:val="24"/>
          <w:vertAlign w:val="superscript"/>
        </w:rPr>
        <w:t>2+</w:t>
      </w:r>
      <w:r w:rsidRPr="00EF73FE">
        <w:rPr>
          <w:rFonts w:asciiTheme="minorHAnsi" w:hAnsiTheme="minorHAnsi" w:cstheme="minorHAnsi"/>
          <w:sz w:val="24"/>
          <w:szCs w:val="24"/>
        </w:rPr>
        <w:t>, Al</w:t>
      </w:r>
      <w:r w:rsidRPr="00EF73FE">
        <w:rPr>
          <w:rFonts w:asciiTheme="minorHAnsi" w:hAnsiTheme="minorHAnsi" w:cstheme="minorHAnsi"/>
          <w:sz w:val="24"/>
          <w:szCs w:val="24"/>
          <w:vertAlign w:val="superscript"/>
        </w:rPr>
        <w:t>3+</w:t>
      </w:r>
      <w:r w:rsidRPr="00EF73FE">
        <w:rPr>
          <w:rFonts w:asciiTheme="minorHAnsi" w:hAnsiTheme="minorHAnsi" w:cstheme="minorHAnsi"/>
          <w:sz w:val="24"/>
          <w:szCs w:val="24"/>
        </w:rPr>
        <w:t>, Cl</w:t>
      </w:r>
      <w:r w:rsidRPr="00EF73FE">
        <w:rPr>
          <w:rFonts w:asciiTheme="minorHAnsi" w:hAnsiTheme="minorHAnsi" w:cstheme="minorHAnsi"/>
          <w:sz w:val="24"/>
          <w:szCs w:val="24"/>
          <w:vertAlign w:val="superscript"/>
        </w:rPr>
        <w:t>-</w:t>
      </w:r>
      <w:r w:rsidRPr="00EF73FE">
        <w:rPr>
          <w:rFonts w:asciiTheme="minorHAnsi" w:hAnsiTheme="minorHAnsi" w:cstheme="minorHAnsi"/>
          <w:sz w:val="24"/>
          <w:szCs w:val="24"/>
        </w:rPr>
        <w:t>, O</w:t>
      </w:r>
      <w:r w:rsidRPr="00EF73FE">
        <w:rPr>
          <w:rFonts w:asciiTheme="minorHAnsi" w:hAnsiTheme="minorHAnsi" w:cstheme="minorHAnsi"/>
          <w:sz w:val="24"/>
          <w:szCs w:val="24"/>
          <w:vertAlign w:val="superscript"/>
        </w:rPr>
        <w:t>2-</w:t>
      </w:r>
      <w:r w:rsidRPr="00EF73FE">
        <w:rPr>
          <w:rFonts w:asciiTheme="minorHAnsi" w:hAnsiTheme="minorHAnsi" w:cstheme="minorHAnsi"/>
          <w:sz w:val="24"/>
          <w:szCs w:val="24"/>
        </w:rPr>
        <w:t>), és analógiás gondolkodással következtet az egy oszlopban található elemekből képződő ionok képletére;</w:t>
      </w:r>
    </w:p>
    <w:p w14:paraId="1C2CD94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érti az ionvegyületek képletének megállapítását;</w:t>
      </w:r>
    </w:p>
    <w:p w14:paraId="7F995DF9"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ismeri a köznapi anyagok molekula- és halmazszerkezetét (hidrogén, oxigén, nitrogén, víz, metán, szén-dioxid, gyémánt, grafit, vas, réz, nátrium-klorid);</w:t>
      </w:r>
    </w:p>
    <w:p w14:paraId="39B71517"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érti, hogy az atomok és ionok között jellemzően erősebb, a molekulák között gyengébb kémiai kötések alakulhatnak ki.</w:t>
      </w:r>
    </w:p>
    <w:p w14:paraId="3FB0E21B" w14:textId="77777777" w:rsidR="00927F2C" w:rsidRPr="00692737" w:rsidRDefault="00927F2C" w:rsidP="00927F2C">
      <w:pPr>
        <w:pStyle w:val="Cmsor3"/>
        <w:spacing w:before="120" w:after="0"/>
        <w:rPr>
          <w:rFonts w:asciiTheme="minorHAnsi" w:hAnsiTheme="minorHAnsi" w:cstheme="minorHAnsi"/>
          <w:smallCaps/>
          <w:color w:val="auto"/>
          <w:sz w:val="24"/>
          <w:szCs w:val="24"/>
        </w:rPr>
      </w:pPr>
      <w:r w:rsidRPr="00692737">
        <w:rPr>
          <w:rFonts w:asciiTheme="minorHAnsi" w:hAnsiTheme="minorHAnsi" w:cstheme="minorHAnsi"/>
          <w:smallCaps/>
          <w:color w:val="auto"/>
          <w:sz w:val="24"/>
          <w:szCs w:val="24"/>
        </w:rPr>
        <w:t>Fejlesztési feladatok és ismeretek</w:t>
      </w:r>
    </w:p>
    <w:p w14:paraId="7FDEFBF9"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Vitakészség fejlesztése</w:t>
      </w:r>
    </w:p>
    <w:p w14:paraId="28757B51"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társakkal való együttműködés képességének fejlesztése</w:t>
      </w:r>
    </w:p>
    <w:p w14:paraId="3E088FA5"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biztonságos eszköz- és vegyszerhasználat elsajátítása</w:t>
      </w:r>
    </w:p>
    <w:p w14:paraId="697B6FC6"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Internetes források használatának fejlesztése</w:t>
      </w:r>
    </w:p>
    <w:p w14:paraId="3F7C0008"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Számítógépes bemutató készítésének gyakorlása</w:t>
      </w:r>
    </w:p>
    <w:p w14:paraId="131A0B79"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analógiás gondolkodás fejlesztése</w:t>
      </w:r>
    </w:p>
    <w:p w14:paraId="6936EF41"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Alkotás digitális eszközzel</w:t>
      </w:r>
    </w:p>
    <w:p w14:paraId="7B8589B2"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atom felépítése és fontosabb jellemzői</w:t>
      </w:r>
    </w:p>
    <w:p w14:paraId="4D005FE2"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atomok periódusos rendszere</w:t>
      </w:r>
    </w:p>
    <w:p w14:paraId="226B426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molekulák felépítése és fontosabb jellemzői</w:t>
      </w:r>
    </w:p>
    <w:p w14:paraId="07E0744B"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ion képződése és fontosabb jellemzői, csoportosítás töltés alapján</w:t>
      </w:r>
    </w:p>
    <w:p w14:paraId="48DA1E2A"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anyagok halmazszerkezete és fizikai tulajdonságai</w:t>
      </w:r>
    </w:p>
    <w:p w14:paraId="72C3FE95" w14:textId="77777777" w:rsidR="00927F2C" w:rsidRPr="00EF73FE" w:rsidRDefault="00927F2C" w:rsidP="00927F2C">
      <w:pPr>
        <w:pStyle w:val="Cmsor3"/>
        <w:spacing w:before="120" w:after="0"/>
        <w:rPr>
          <w:rFonts w:asciiTheme="minorHAnsi" w:hAnsiTheme="minorHAnsi" w:cstheme="minorHAnsi"/>
          <w:smallCaps/>
          <w:sz w:val="24"/>
          <w:szCs w:val="24"/>
        </w:rPr>
      </w:pPr>
    </w:p>
    <w:p w14:paraId="640A8559" w14:textId="77777777" w:rsidR="00927F2C" w:rsidRPr="00692737" w:rsidRDefault="00927F2C" w:rsidP="00927F2C">
      <w:pPr>
        <w:pStyle w:val="Cmsor3"/>
        <w:spacing w:before="120" w:after="0"/>
        <w:rPr>
          <w:rFonts w:asciiTheme="minorHAnsi" w:hAnsiTheme="minorHAnsi" w:cstheme="minorHAnsi"/>
          <w:smallCaps/>
          <w:color w:val="auto"/>
          <w:sz w:val="24"/>
          <w:szCs w:val="24"/>
        </w:rPr>
      </w:pPr>
      <w:r w:rsidRPr="00692737">
        <w:rPr>
          <w:rFonts w:asciiTheme="minorHAnsi" w:hAnsiTheme="minorHAnsi" w:cstheme="minorHAnsi"/>
          <w:smallCaps/>
          <w:color w:val="auto"/>
          <w:sz w:val="24"/>
          <w:szCs w:val="24"/>
        </w:rPr>
        <w:t>Fogalmak</w:t>
      </w:r>
    </w:p>
    <w:p w14:paraId="02AAA4D7" w14:textId="77777777" w:rsidR="00927F2C" w:rsidRPr="00EF73FE" w:rsidRDefault="00927F2C" w:rsidP="00927F2C">
      <w:pPr>
        <w:rPr>
          <w:rFonts w:asciiTheme="minorHAnsi" w:hAnsiTheme="minorHAnsi" w:cstheme="minorHAnsi"/>
          <w:sz w:val="24"/>
          <w:szCs w:val="24"/>
        </w:rPr>
      </w:pPr>
      <w:r w:rsidRPr="00EF73FE">
        <w:rPr>
          <w:rFonts w:asciiTheme="minorHAnsi" w:hAnsiTheme="minorHAnsi" w:cstheme="minorHAnsi"/>
          <w:sz w:val="24"/>
          <w:szCs w:val="24"/>
        </w:rPr>
        <w:t xml:space="preserve">elemi részecske, proton, elektron, neutron, kémiai részecske, atom, molekula, ion, elemmolekula, vegyületmolekula, atommag, elektronburok, rendszám, periódusos rendszer, </w:t>
      </w:r>
      <w:r w:rsidRPr="00EF73FE">
        <w:rPr>
          <w:rFonts w:asciiTheme="minorHAnsi" w:hAnsiTheme="minorHAnsi" w:cstheme="minorHAnsi"/>
          <w:sz w:val="24"/>
          <w:szCs w:val="24"/>
        </w:rPr>
        <w:lastRenderedPageBreak/>
        <w:t>nemesgázszerkezet, kémiai kötés, vegyjel, képlet, alkálifémek, alkáliföldfémek, földfémek, halogének, nemesgázok</w:t>
      </w:r>
    </w:p>
    <w:p w14:paraId="67828918" w14:textId="77777777" w:rsidR="00927F2C" w:rsidRPr="00692737" w:rsidRDefault="00927F2C" w:rsidP="00927F2C">
      <w:pPr>
        <w:pStyle w:val="Cmsor3"/>
        <w:spacing w:before="120" w:after="0"/>
        <w:rPr>
          <w:rFonts w:asciiTheme="minorHAnsi" w:hAnsiTheme="minorHAnsi" w:cstheme="minorHAnsi"/>
          <w:smallCaps/>
          <w:color w:val="auto"/>
          <w:sz w:val="24"/>
          <w:szCs w:val="24"/>
        </w:rPr>
      </w:pPr>
      <w:r w:rsidRPr="00692737">
        <w:rPr>
          <w:rFonts w:asciiTheme="minorHAnsi" w:hAnsiTheme="minorHAnsi" w:cstheme="minorHAnsi"/>
          <w:smallCaps/>
          <w:color w:val="auto"/>
          <w:sz w:val="24"/>
          <w:szCs w:val="24"/>
        </w:rPr>
        <w:t>Javasolt tevékenységek</w:t>
      </w:r>
    </w:p>
    <w:p w14:paraId="15D25862"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Atomszerkezeti modellező játékok keresése az interneten</w:t>
      </w:r>
    </w:p>
    <w:p w14:paraId="419558FB"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lángfestés jelenségének elvégzése vagy bemutatása, kapcsolat keresése a tűzijátékokkal</w:t>
      </w:r>
    </w:p>
    <w:p w14:paraId="19836390"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Atomok és molekulák modellezése, golyómodellek készítése gyurmából, hungarocell golyókból vagy papírkorongokból, az atomok méretviszonyainak megfigyelése</w:t>
      </w:r>
    </w:p>
    <w:p w14:paraId="608F3EA3"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atomok, az ionok és a molekulák összehasonlítása táblázatos formában (pl. az oxigén példáján)</w:t>
      </w:r>
    </w:p>
    <w:p w14:paraId="7262DD50"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Információgyűjtés a periódusos rendszerről, poszter vagy prezentáció készítése a témával kapcsolatban</w:t>
      </w:r>
    </w:p>
    <w:p w14:paraId="55D127B1"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periódusos rendszerrel kapcsolatos zeneművek meghallgatása</w:t>
      </w:r>
    </w:p>
    <w:p w14:paraId="53ECA537"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Kiselőadások a periódusos rendszer fontosabb, gyakoribb, érdekesebb elemeiről szakkönyvek és internetes források felhasználásával, a források megnevezésével</w:t>
      </w:r>
    </w:p>
    <w:p w14:paraId="388B08B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Projekt: a periódusos rendszer (művészi/vicces/informatív) elkészítése csoportokban kartonlapokból, kerámiacsempékből stb.</w:t>
      </w:r>
    </w:p>
    <w:p w14:paraId="48DB5217"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Magyar és idegen nyelvű, ingyen letölthető, periódusos rendszert megjelenítő mobiltelefonos/táblagépes applikációk feltérképezése, az alkalmazhatóságuk korlátjainak megállapítása</w:t>
      </w:r>
    </w:p>
    <w:p w14:paraId="20E919DE"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„Milyen a periódusos </w:t>
      </w:r>
      <w:proofErr w:type="gramStart"/>
      <w:r w:rsidRPr="00EF73FE">
        <w:rPr>
          <w:rFonts w:asciiTheme="minorHAnsi" w:hAnsiTheme="minorHAnsi" w:cstheme="minorHAnsi"/>
          <w:sz w:val="24"/>
          <w:szCs w:val="24"/>
        </w:rPr>
        <w:t>rendszer</w:t>
      </w:r>
      <w:proofErr w:type="gramEnd"/>
      <w:r w:rsidRPr="00EF73FE">
        <w:rPr>
          <w:rFonts w:asciiTheme="minorHAnsi" w:hAnsiTheme="minorHAnsi" w:cstheme="minorHAnsi"/>
          <w:sz w:val="24"/>
          <w:szCs w:val="24"/>
        </w:rPr>
        <w:t xml:space="preserve"> mint társasjáték?” – kreatív ötletek gyűjtése a periódusos rendszer társasjátékká való alakítására</w:t>
      </w:r>
    </w:p>
    <w:p w14:paraId="29922780"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Játék a vegyjelekkel: nevek kirakása vegyjelekből, a kedvenc vers egy szakaszának átírása vegyjelekkel, egyszerű szöveges vagy rajzos rejtvények készítése a vegyjelekkel, elemek nevével kapcsolatban</w:t>
      </w:r>
    </w:p>
    <w:p w14:paraId="670228C6"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Információgyűjtés a fontosabb atomok vegyjelének eredetével kapcsolatban</w:t>
      </w:r>
    </w:p>
    <w:p w14:paraId="58E31483"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Vita kezdeményezése a kémia jelrendszerének szükségessége kapcsán</w:t>
      </w:r>
    </w:p>
    <w:p w14:paraId="1A96C49A"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Memóriakártyák készítése a fontosabb elemek és vegyületek nevének és kémiai jelének (vegyjelének, képletének) megjegyzéséhez</w:t>
      </w:r>
    </w:p>
    <w:p w14:paraId="250107B6" w14:textId="77777777" w:rsidR="00927F2C" w:rsidRPr="00345BC1" w:rsidRDefault="00927F2C" w:rsidP="00927F2C">
      <w:pPr>
        <w:spacing w:before="480" w:after="0"/>
        <w:ind w:left="1066" w:hanging="1066"/>
        <w:rPr>
          <w:rFonts w:asciiTheme="minorHAnsi" w:hAnsiTheme="minorHAnsi" w:cstheme="minorHAnsi"/>
          <w:sz w:val="24"/>
          <w:szCs w:val="24"/>
        </w:rPr>
      </w:pPr>
      <w:r w:rsidRPr="00345BC1">
        <w:rPr>
          <w:rStyle w:val="Cmsor3Char"/>
          <w:rFonts w:asciiTheme="minorHAnsi" w:hAnsiTheme="minorHAnsi" w:cstheme="minorHAnsi"/>
          <w:smallCaps/>
          <w:color w:val="auto"/>
          <w:sz w:val="24"/>
          <w:szCs w:val="24"/>
        </w:rPr>
        <w:t>Témakör</w:t>
      </w:r>
      <w:r w:rsidRPr="00345BC1">
        <w:rPr>
          <w:rStyle w:val="Cmsor3Char"/>
          <w:rFonts w:asciiTheme="minorHAnsi" w:hAnsiTheme="minorHAnsi" w:cstheme="minorHAnsi"/>
          <w:color w:val="auto"/>
          <w:sz w:val="24"/>
          <w:szCs w:val="24"/>
        </w:rPr>
        <w:t>: Kémiai reakciók</w:t>
      </w:r>
    </w:p>
    <w:p w14:paraId="33919AB3" w14:textId="4CBB1BF1" w:rsidR="00927F2C" w:rsidRPr="00EF73FE" w:rsidRDefault="00927F2C" w:rsidP="00927F2C">
      <w:pPr>
        <w:rPr>
          <w:rStyle w:val="Kiemels2"/>
          <w:rFonts w:asciiTheme="minorHAnsi" w:hAnsiTheme="minorHAnsi" w:cstheme="minorHAnsi"/>
          <w:sz w:val="24"/>
          <w:szCs w:val="24"/>
        </w:rPr>
      </w:pPr>
      <w:r w:rsidRPr="00345BC1">
        <w:rPr>
          <w:rStyle w:val="Cmsor3Char"/>
          <w:rFonts w:asciiTheme="minorHAnsi" w:hAnsiTheme="minorHAnsi" w:cstheme="minorHAnsi"/>
          <w:smallCaps/>
          <w:color w:val="auto"/>
          <w:sz w:val="24"/>
          <w:szCs w:val="24"/>
        </w:rPr>
        <w:t>óraszám</w:t>
      </w:r>
      <w:r w:rsidRPr="00345BC1">
        <w:rPr>
          <w:rStyle w:val="Cmsor3Char"/>
          <w:rFonts w:asciiTheme="minorHAnsi" w:hAnsiTheme="minorHAnsi" w:cstheme="minorHAnsi"/>
          <w:color w:val="auto"/>
          <w:sz w:val="24"/>
          <w:szCs w:val="24"/>
        </w:rPr>
        <w:t>:</w:t>
      </w:r>
      <w:r w:rsidRPr="00345BC1">
        <w:rPr>
          <w:rFonts w:asciiTheme="minorHAnsi" w:hAnsiTheme="minorHAnsi" w:cstheme="minorHAnsi"/>
          <w:sz w:val="24"/>
          <w:szCs w:val="24"/>
        </w:rPr>
        <w:t xml:space="preserve"> </w:t>
      </w:r>
      <w:r w:rsidRPr="00EF73FE">
        <w:rPr>
          <w:rFonts w:asciiTheme="minorHAnsi" w:hAnsiTheme="minorHAnsi" w:cstheme="minorHAnsi"/>
          <w:b/>
          <w:sz w:val="24"/>
          <w:szCs w:val="24"/>
        </w:rPr>
        <w:t>20</w:t>
      </w:r>
      <w:r w:rsidRPr="00EF73FE">
        <w:rPr>
          <w:rFonts w:asciiTheme="minorHAnsi" w:hAnsiTheme="minorHAnsi" w:cstheme="minorHAnsi"/>
          <w:sz w:val="24"/>
          <w:szCs w:val="24"/>
        </w:rPr>
        <w:t xml:space="preserve"> </w:t>
      </w:r>
      <w:r w:rsidRPr="00EF73FE">
        <w:rPr>
          <w:rStyle w:val="Kiemels2"/>
          <w:rFonts w:asciiTheme="minorHAnsi" w:hAnsiTheme="minorHAnsi" w:cstheme="minorHAnsi"/>
          <w:sz w:val="24"/>
          <w:szCs w:val="24"/>
        </w:rPr>
        <w:t>óra</w:t>
      </w:r>
    </w:p>
    <w:p w14:paraId="73E886BD" w14:textId="77777777" w:rsidR="00927F2C" w:rsidRPr="00345BC1" w:rsidRDefault="00927F2C" w:rsidP="00927F2C">
      <w:pPr>
        <w:pStyle w:val="Cmsor3"/>
        <w:spacing w:before="120" w:after="0"/>
        <w:rPr>
          <w:rFonts w:asciiTheme="minorHAnsi" w:hAnsiTheme="minorHAnsi" w:cstheme="minorHAnsi"/>
          <w:smallCaps/>
          <w:color w:val="auto"/>
          <w:sz w:val="24"/>
          <w:szCs w:val="24"/>
        </w:rPr>
      </w:pPr>
      <w:r w:rsidRPr="00345BC1">
        <w:rPr>
          <w:rFonts w:asciiTheme="minorHAnsi" w:hAnsiTheme="minorHAnsi" w:cstheme="minorHAnsi"/>
          <w:smallCaps/>
          <w:color w:val="auto"/>
          <w:sz w:val="24"/>
          <w:szCs w:val="24"/>
        </w:rPr>
        <w:t>Tanulási eredmények</w:t>
      </w:r>
    </w:p>
    <w:p w14:paraId="3A85E5F7" w14:textId="77777777" w:rsidR="00927F2C" w:rsidRPr="00EF73FE" w:rsidRDefault="00927F2C" w:rsidP="00927F2C">
      <w:pPr>
        <w:spacing w:after="0"/>
        <w:rPr>
          <w:rStyle w:val="Kiemels"/>
          <w:rFonts w:asciiTheme="minorHAnsi" w:hAnsiTheme="minorHAnsi" w:cstheme="minorHAnsi"/>
          <w:sz w:val="24"/>
          <w:szCs w:val="24"/>
        </w:rPr>
      </w:pPr>
      <w:r w:rsidRPr="00EF73FE">
        <w:rPr>
          <w:rStyle w:val="Kiemels"/>
          <w:rFonts w:asciiTheme="minorHAnsi" w:hAnsiTheme="minorHAnsi" w:cstheme="minorHAnsi"/>
          <w:sz w:val="24"/>
          <w:szCs w:val="24"/>
        </w:rPr>
        <w:t>A témakör tanulása hozzájárul ahhoz, hogy a tanuló a nevelési-oktatási szakasz végére:</w:t>
      </w:r>
    </w:p>
    <w:p w14:paraId="3DD3FE63"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ismeri a természettudományos vizsgálatok során alkalmazott legfontosabb mennyiségeket és azok kapcsolatát.</w:t>
      </w:r>
    </w:p>
    <w:p w14:paraId="08D2E4A6" w14:textId="77777777" w:rsidR="00927F2C" w:rsidRPr="00EF73FE" w:rsidRDefault="00927F2C" w:rsidP="00927F2C">
      <w:pPr>
        <w:spacing w:after="0"/>
        <w:rPr>
          <w:rStyle w:val="Kiemels"/>
          <w:rFonts w:asciiTheme="minorHAnsi" w:hAnsiTheme="minorHAnsi" w:cstheme="minorHAnsi"/>
          <w:sz w:val="24"/>
          <w:szCs w:val="24"/>
        </w:rPr>
      </w:pPr>
      <w:r w:rsidRPr="00EF73FE">
        <w:rPr>
          <w:rStyle w:val="Kiemels"/>
          <w:rFonts w:asciiTheme="minorHAnsi" w:hAnsiTheme="minorHAnsi" w:cstheme="minorHAnsi"/>
          <w:sz w:val="24"/>
          <w:szCs w:val="24"/>
        </w:rPr>
        <w:t>A témakör tanulása eredményeként a tanuló:</w:t>
      </w:r>
    </w:p>
    <w:p w14:paraId="1D9A6F20"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részecskemodell alapján értelmezi az egyszerű kémiai reakciókat;</w:t>
      </w:r>
    </w:p>
    <w:p w14:paraId="48A5E8A7"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ismeri a kémiai reakciók végbemenetelének legalapvetőbb feltételeit (ütközés, energia);</w:t>
      </w:r>
    </w:p>
    <w:p w14:paraId="1FDB3A31"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lastRenderedPageBreak/>
        <w:t>ismeri a köznapi élet szempontjából legalapvetőbb kémiai reakciókat (pl. égési reakciók, egyesülések, bomlások, savak és bázisok reakciói, fotoszintézis);</w:t>
      </w:r>
    </w:p>
    <w:p w14:paraId="38543661"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ismer sav-bázis indikátorokat, érti felhasználásuk jelentőségét;</w:t>
      </w:r>
    </w:p>
    <w:p w14:paraId="11B6F325"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ismeri a katalizátor fogalmát, érti a katalizátorok működési elvének lényegét;</w:t>
      </w:r>
    </w:p>
    <w:p w14:paraId="329A85FE"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ismeri a korrózió fogalmát és a fémek csoportokba sorolását korrózióállóságuk alapján, érti a vas korróziójának lényegét, valamint a korrózióvédelem módjait.</w:t>
      </w:r>
    </w:p>
    <w:p w14:paraId="6D1339E9" w14:textId="77777777" w:rsidR="00927F2C" w:rsidRPr="00345BC1" w:rsidRDefault="00927F2C" w:rsidP="00927F2C">
      <w:pPr>
        <w:pStyle w:val="Cmsor3"/>
        <w:spacing w:before="120" w:after="0"/>
        <w:rPr>
          <w:rFonts w:asciiTheme="minorHAnsi" w:hAnsiTheme="minorHAnsi" w:cstheme="minorHAnsi"/>
          <w:smallCaps/>
          <w:color w:val="auto"/>
          <w:sz w:val="24"/>
          <w:szCs w:val="24"/>
        </w:rPr>
      </w:pPr>
      <w:r w:rsidRPr="00345BC1">
        <w:rPr>
          <w:rFonts w:asciiTheme="minorHAnsi" w:hAnsiTheme="minorHAnsi" w:cstheme="minorHAnsi"/>
          <w:smallCaps/>
          <w:color w:val="auto"/>
          <w:sz w:val="24"/>
          <w:szCs w:val="24"/>
        </w:rPr>
        <w:t>Fejlesztési feladatok és ismeretek</w:t>
      </w:r>
    </w:p>
    <w:p w14:paraId="15A19B47"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biztonságos eszköz- és vegyszerhasználat elsajátítása</w:t>
      </w:r>
    </w:p>
    <w:p w14:paraId="73CEC18A"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csoportmunkában való részvétel készségének fejlesztése</w:t>
      </w:r>
    </w:p>
    <w:p w14:paraId="5DE3C7AA"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analógiás gondolkodás fejlesztése</w:t>
      </w:r>
    </w:p>
    <w:p w14:paraId="066F9A68"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Alkotás digitális eszközzel</w:t>
      </w:r>
    </w:p>
    <w:p w14:paraId="02832C80"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kémiai információk keresése és értelmezése</w:t>
      </w:r>
    </w:p>
    <w:p w14:paraId="7D4EDE1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korábbi ismeretek alkalmazása az új információk feldolgozása során</w:t>
      </w:r>
    </w:p>
    <w:p w14:paraId="55AC513C"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fizikai és a kémiai változások megkülönböztetése</w:t>
      </w:r>
    </w:p>
    <w:p w14:paraId="4EB55306"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reakciók egyenletének leírása szavakkal, a folyamat értelmezése</w:t>
      </w:r>
    </w:p>
    <w:p w14:paraId="1D3EDA0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reakciók energiaviszonyai</w:t>
      </w:r>
    </w:p>
    <w:p w14:paraId="0F4032DD"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kémiai változások típusai</w:t>
      </w:r>
    </w:p>
    <w:p w14:paraId="2CEC11B7"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köznapi életben jelentős kémiai reakciók</w:t>
      </w:r>
    </w:p>
    <w:p w14:paraId="7770739E" w14:textId="77777777" w:rsidR="00927F2C" w:rsidRPr="00345BC1" w:rsidRDefault="00927F2C" w:rsidP="00927F2C">
      <w:pPr>
        <w:pStyle w:val="Cmsor3"/>
        <w:spacing w:before="120" w:after="0"/>
        <w:rPr>
          <w:rFonts w:asciiTheme="minorHAnsi" w:hAnsiTheme="minorHAnsi" w:cstheme="minorHAnsi"/>
          <w:smallCaps/>
          <w:color w:val="auto"/>
          <w:sz w:val="24"/>
          <w:szCs w:val="24"/>
        </w:rPr>
      </w:pPr>
      <w:r w:rsidRPr="00345BC1">
        <w:rPr>
          <w:rFonts w:asciiTheme="minorHAnsi" w:hAnsiTheme="minorHAnsi" w:cstheme="minorHAnsi"/>
          <w:smallCaps/>
          <w:color w:val="auto"/>
          <w:sz w:val="24"/>
          <w:szCs w:val="24"/>
        </w:rPr>
        <w:t>Fogalmak</w:t>
      </w:r>
    </w:p>
    <w:p w14:paraId="301061F2" w14:textId="77777777" w:rsidR="00927F2C" w:rsidRPr="00EF73FE" w:rsidRDefault="00927F2C" w:rsidP="00927F2C">
      <w:pPr>
        <w:rPr>
          <w:rFonts w:asciiTheme="minorHAnsi" w:hAnsiTheme="minorHAnsi" w:cstheme="minorHAnsi"/>
          <w:sz w:val="24"/>
          <w:szCs w:val="24"/>
        </w:rPr>
      </w:pPr>
      <w:r w:rsidRPr="00EF73FE">
        <w:rPr>
          <w:rFonts w:asciiTheme="minorHAnsi" w:hAnsiTheme="minorHAnsi" w:cstheme="minorHAnsi"/>
          <w:sz w:val="24"/>
          <w:szCs w:val="24"/>
        </w:rPr>
        <w:t>kémiai reakció, reakcióegyenlet, katalizátor, csapadék, gázfejlődés, exoterm reakció, endoterm reakció, egyesülés, bomlás, égés, gyors égés, lassú égés, sav, bázis, só, savas kémhatás, semleges kémhatás, lúgos kémhatás, közömbösítés, pH-érték, indikátor, korrózió, rozsda</w:t>
      </w:r>
    </w:p>
    <w:p w14:paraId="7F8A49F7" w14:textId="77777777" w:rsidR="00927F2C" w:rsidRPr="00345BC1" w:rsidRDefault="00927F2C" w:rsidP="00927F2C">
      <w:pPr>
        <w:pStyle w:val="Cmsor3"/>
        <w:spacing w:before="120" w:after="0"/>
        <w:rPr>
          <w:rFonts w:asciiTheme="minorHAnsi" w:hAnsiTheme="minorHAnsi" w:cstheme="minorHAnsi"/>
          <w:smallCaps/>
          <w:color w:val="auto"/>
          <w:sz w:val="24"/>
          <w:szCs w:val="24"/>
        </w:rPr>
      </w:pPr>
      <w:r w:rsidRPr="00345BC1">
        <w:rPr>
          <w:rFonts w:asciiTheme="minorHAnsi" w:hAnsiTheme="minorHAnsi" w:cstheme="minorHAnsi"/>
          <w:smallCaps/>
          <w:color w:val="auto"/>
          <w:sz w:val="24"/>
          <w:szCs w:val="24"/>
        </w:rPr>
        <w:t>Javasolt tevékenységek</w:t>
      </w:r>
    </w:p>
    <w:p w14:paraId="77448CC0"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Egyszerű kémiai reakciók végrehajtása, a kémiai változás értelmezése (pl. a hurkapálca égése, a csillagszóró égése, a szódabikarbóna reakciója ételecettel, a vörösbor színének megváltozása szódabikarbóna hatására, a cukor </w:t>
      </w:r>
      <w:proofErr w:type="spellStart"/>
      <w:r w:rsidRPr="00EF73FE">
        <w:rPr>
          <w:rFonts w:asciiTheme="minorHAnsi" w:hAnsiTheme="minorHAnsi" w:cstheme="minorHAnsi"/>
          <w:sz w:val="24"/>
          <w:szCs w:val="24"/>
        </w:rPr>
        <w:t>karamellizációja</w:t>
      </w:r>
      <w:proofErr w:type="spellEnd"/>
      <w:r w:rsidRPr="00EF73FE">
        <w:rPr>
          <w:rFonts w:asciiTheme="minorHAnsi" w:hAnsiTheme="minorHAnsi" w:cstheme="minorHAnsi"/>
          <w:sz w:val="24"/>
          <w:szCs w:val="24"/>
        </w:rPr>
        <w:t>, a meszes víz reakciója szén-dioxiddal stb.), a megfigyelések leírásának gyakorlása</w:t>
      </w:r>
    </w:p>
    <w:p w14:paraId="1BD8A40E"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Érdekes, akár bonyolultabb kémiai kísérletek megfigyelése videofilmeken, a kémiai változás értelmezése</w:t>
      </w:r>
    </w:p>
    <w:p w14:paraId="611A5BC4"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A katalizátor hatásának bemutatása érdekes kísérleteken, pl. a hidrogén-peroxid bontása barnakőporral (vagy apróra vágott májdarabkákkal), a fejlődő oxigén kimutatása parázsló gyújtópálcával, kockacukor meggyújtása fahamu vagy </w:t>
      </w:r>
      <w:proofErr w:type="spellStart"/>
      <w:r w:rsidRPr="00EF73FE">
        <w:rPr>
          <w:rFonts w:asciiTheme="minorHAnsi" w:hAnsiTheme="minorHAnsi" w:cstheme="minorHAnsi"/>
          <w:sz w:val="24"/>
          <w:szCs w:val="24"/>
        </w:rPr>
        <w:t>teafű</w:t>
      </w:r>
      <w:proofErr w:type="spellEnd"/>
      <w:r w:rsidRPr="00EF73FE">
        <w:rPr>
          <w:rFonts w:asciiTheme="minorHAnsi" w:hAnsiTheme="minorHAnsi" w:cstheme="minorHAnsi"/>
          <w:sz w:val="24"/>
          <w:szCs w:val="24"/>
        </w:rPr>
        <w:t xml:space="preserve"> jelenlétében, keményítőemésztés hasnyálkivonat segítségével</w:t>
      </w:r>
    </w:p>
    <w:p w14:paraId="4B3F4E43"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melegítőpárna működésének bemutatása</w:t>
      </w:r>
    </w:p>
    <w:p w14:paraId="56AA34E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égés tanulmányozása, a gyors (gyufa égése, földgáz égése, borszesz égése, csillagszóró égése, magnézium égése) és lassú égés (rozsdásodás, korhadás) tanulmányozása egyszerű kísérletekkel</w:t>
      </w:r>
    </w:p>
    <w:p w14:paraId="5ABD916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Néhány egyszerűbb égési folyamat szóegyenlettel történő felírása</w:t>
      </w:r>
    </w:p>
    <w:p w14:paraId="35813CA5"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lastRenderedPageBreak/>
        <w:t>Az égés feltételeinek vizsgálata, az éghetetlen zsebkendő kísérlet elvégzése</w:t>
      </w:r>
    </w:p>
    <w:p w14:paraId="3A00604E"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Információk gyűjtése a tűzesetekkel és a tűzoltással kapcsolatban</w:t>
      </w:r>
    </w:p>
    <w:p w14:paraId="3B7B6C6C"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Kiselőadás a lakástüzek, erdőtüzek megelőzésével és a tűzoltással kapcsolatban</w:t>
      </w:r>
    </w:p>
    <w:p w14:paraId="08FB4E25"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Videofilm megtekintése a hivatásos tűzoltók munkájával kapcsolatosan</w:t>
      </w:r>
    </w:p>
    <w:p w14:paraId="2BF18BED"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Kiselőadás vagy poszter készítése „A korrózióvédelem” címmel</w:t>
      </w:r>
    </w:p>
    <w:p w14:paraId="6C91DC8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Endoterm reakciók keresése és gyűjtése az internet segítségével</w:t>
      </w:r>
    </w:p>
    <w:p w14:paraId="32C75582"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Közismert savak (háztartási sósav, ecetsav, citromsav) tulajdonságainak vizsgálata egyszerű tanulókísérlettel</w:t>
      </w:r>
    </w:p>
    <w:p w14:paraId="242823E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háztartásban megtalálható semleges, savas és lúgos oldatok kémhatásának vizsgálata egyszerű tanulókísérlettel</w:t>
      </w:r>
    </w:p>
    <w:p w14:paraId="32F75B25"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Laboratóriumi és növényi indikátorok színváltozásának vizsgálata (lakmusz, fenolftalein, pH-papír, </w:t>
      </w:r>
      <w:proofErr w:type="spellStart"/>
      <w:r w:rsidRPr="00EF73FE">
        <w:rPr>
          <w:rFonts w:asciiTheme="minorHAnsi" w:hAnsiTheme="minorHAnsi" w:cstheme="minorHAnsi"/>
          <w:sz w:val="24"/>
          <w:szCs w:val="24"/>
        </w:rPr>
        <w:t>antociánok</w:t>
      </w:r>
      <w:proofErr w:type="spellEnd"/>
      <w:r w:rsidRPr="00EF73FE">
        <w:rPr>
          <w:rFonts w:asciiTheme="minorHAnsi" w:hAnsiTheme="minorHAnsi" w:cstheme="minorHAnsi"/>
          <w:sz w:val="24"/>
          <w:szCs w:val="24"/>
        </w:rPr>
        <w:t>)</w:t>
      </w:r>
    </w:p>
    <w:p w14:paraId="567073AE"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laboratóriumi indikátorok színváltozását bemutató poszterek készítése</w:t>
      </w:r>
    </w:p>
    <w:p w14:paraId="3312C0DD"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proofErr w:type="spellStart"/>
      <w:r w:rsidRPr="00EF73FE">
        <w:rPr>
          <w:rFonts w:asciiTheme="minorHAnsi" w:hAnsiTheme="minorHAnsi" w:cstheme="minorHAnsi"/>
          <w:sz w:val="24"/>
          <w:szCs w:val="24"/>
        </w:rPr>
        <w:t>Antociánok</w:t>
      </w:r>
      <w:proofErr w:type="spellEnd"/>
      <w:r w:rsidRPr="00EF73FE">
        <w:rPr>
          <w:rFonts w:asciiTheme="minorHAnsi" w:hAnsiTheme="minorHAnsi" w:cstheme="minorHAnsi"/>
          <w:sz w:val="24"/>
          <w:szCs w:val="24"/>
        </w:rPr>
        <w:t xml:space="preserve"> kivonása vöröskáposztából otthoni körülmények között, saját indikátorpapír készítése, a kivonás fényképes és/vagy mozgóképes dokumentálása</w:t>
      </w:r>
    </w:p>
    <w:p w14:paraId="717DB247"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Háztartási tisztítószerek, oldatok, élelmiszerek kémhatásának vizsgálata saját indikátorpapírral, a vizsgálatok fényképes és/vagy mozgóképes dokumentálása</w:t>
      </w:r>
    </w:p>
    <w:p w14:paraId="7E2D3F61"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Egyéb, akár otthoni körülmények között is elkészíthető növényi indikátorok színváltozását bemutató poszterek készítése</w:t>
      </w:r>
    </w:p>
    <w:p w14:paraId="28E57A87"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közömbösítés vizsgálata egyszerű laboratóriumi kísérletekkel, pl. az ecetsav reakciója szódával vagy szódabikarbónával, a háztartási sósav reakciója nátrium-hidroxid-oldattal</w:t>
      </w:r>
    </w:p>
    <w:p w14:paraId="069A647D"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Néhány egyszerűbb közömbösítési folyamat szóegyenlettel történő felírása</w:t>
      </w:r>
    </w:p>
    <w:p w14:paraId="6C0DC1E9"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szúnyogcsípés fájdalmas érzésének csökkentése szódabikarbónás bedörzsöléssel – beszélgetés, vita, eszmecsere a módszer kémiai-biológiai hátteréről és hatékonyságáról</w:t>
      </w:r>
    </w:p>
    <w:p w14:paraId="66D4F1D1"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„A fény és a fotoszintézis folyamata” – </w:t>
      </w:r>
      <w:proofErr w:type="spellStart"/>
      <w:r w:rsidRPr="00EF73FE">
        <w:rPr>
          <w:rFonts w:asciiTheme="minorHAnsi" w:hAnsiTheme="minorHAnsi" w:cstheme="minorHAnsi"/>
          <w:sz w:val="24"/>
          <w:szCs w:val="24"/>
        </w:rPr>
        <w:t>biológiai</w:t>
      </w:r>
      <w:r w:rsidRPr="00EF73FE">
        <w:rPr>
          <w:rFonts w:asciiTheme="minorHAnsi" w:hAnsiTheme="minorHAnsi" w:cstheme="minorHAnsi"/>
          <w:sz w:val="24"/>
          <w:szCs w:val="24"/>
        </w:rPr>
        <w:t>fizikai</w:t>
      </w:r>
      <w:r w:rsidRPr="00EF73FE">
        <w:rPr>
          <w:rFonts w:asciiTheme="minorHAnsi" w:hAnsiTheme="minorHAnsi" w:cstheme="minorHAnsi"/>
          <w:sz w:val="24"/>
          <w:szCs w:val="24"/>
        </w:rPr>
        <w:t>kémiai</w:t>
      </w:r>
      <w:proofErr w:type="spellEnd"/>
      <w:r w:rsidRPr="00EF73FE">
        <w:rPr>
          <w:rFonts w:asciiTheme="minorHAnsi" w:hAnsiTheme="minorHAnsi" w:cstheme="minorHAnsi"/>
          <w:sz w:val="24"/>
          <w:szCs w:val="24"/>
        </w:rPr>
        <w:t xml:space="preserve"> témájú egyesített projekt, információgyűjtés szakkönyvekből, illetve az internetről, a téma bemutatása IKT-eszközökkel, kiselőadás vagy poszter formájában</w:t>
      </w:r>
    </w:p>
    <w:p w14:paraId="124DC79B"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Egyszerű fényképgaléria, kollázs vagy </w:t>
      </w:r>
      <w:proofErr w:type="spellStart"/>
      <w:r w:rsidRPr="00EF73FE">
        <w:rPr>
          <w:rFonts w:asciiTheme="minorHAnsi" w:hAnsiTheme="minorHAnsi" w:cstheme="minorHAnsi"/>
          <w:sz w:val="24"/>
          <w:szCs w:val="24"/>
        </w:rPr>
        <w:t>narrált</w:t>
      </w:r>
      <w:proofErr w:type="spellEnd"/>
      <w:r w:rsidRPr="00EF73FE">
        <w:rPr>
          <w:rFonts w:asciiTheme="minorHAnsi" w:hAnsiTheme="minorHAnsi" w:cstheme="minorHAnsi"/>
          <w:sz w:val="24"/>
          <w:szCs w:val="24"/>
        </w:rPr>
        <w:t xml:space="preserve"> kisvideó készítése az elvégzett kísérletekről, szövegaláírás a képekhez, az elkészült digitális alkotás megosztása egymás között</w:t>
      </w:r>
    </w:p>
    <w:p w14:paraId="4CEF2F45" w14:textId="77777777" w:rsidR="00927F2C" w:rsidRPr="00345BC1" w:rsidRDefault="00927F2C" w:rsidP="00927F2C">
      <w:pPr>
        <w:spacing w:before="480" w:after="0"/>
        <w:ind w:left="1066" w:hanging="1066"/>
        <w:rPr>
          <w:rFonts w:asciiTheme="minorHAnsi" w:hAnsiTheme="minorHAnsi" w:cstheme="minorHAnsi"/>
          <w:sz w:val="24"/>
          <w:szCs w:val="24"/>
        </w:rPr>
      </w:pPr>
      <w:r w:rsidRPr="00345BC1">
        <w:rPr>
          <w:rStyle w:val="Cmsor3Char"/>
          <w:rFonts w:asciiTheme="minorHAnsi" w:hAnsiTheme="minorHAnsi" w:cstheme="minorHAnsi"/>
          <w:smallCaps/>
          <w:color w:val="auto"/>
          <w:sz w:val="24"/>
          <w:szCs w:val="24"/>
        </w:rPr>
        <w:t>Témakör</w:t>
      </w:r>
      <w:r w:rsidRPr="00345BC1">
        <w:rPr>
          <w:rStyle w:val="Cmsor3Char"/>
          <w:rFonts w:asciiTheme="minorHAnsi" w:hAnsiTheme="minorHAnsi" w:cstheme="minorHAnsi"/>
          <w:color w:val="auto"/>
          <w:sz w:val="24"/>
          <w:szCs w:val="24"/>
        </w:rPr>
        <w:t>: Kémia a természetben</w:t>
      </w:r>
    </w:p>
    <w:p w14:paraId="0EF5391E" w14:textId="6805A9F4" w:rsidR="00927F2C" w:rsidRPr="00EF73FE" w:rsidRDefault="00927F2C" w:rsidP="00927F2C">
      <w:pPr>
        <w:rPr>
          <w:rStyle w:val="Kiemels2"/>
          <w:rFonts w:asciiTheme="minorHAnsi" w:hAnsiTheme="minorHAnsi" w:cstheme="minorHAnsi"/>
          <w:sz w:val="24"/>
          <w:szCs w:val="24"/>
        </w:rPr>
      </w:pPr>
      <w:r w:rsidRPr="00345BC1">
        <w:rPr>
          <w:rStyle w:val="Cmsor3Char"/>
          <w:rFonts w:asciiTheme="minorHAnsi" w:hAnsiTheme="minorHAnsi" w:cstheme="minorHAnsi"/>
          <w:smallCaps/>
          <w:color w:val="auto"/>
          <w:sz w:val="24"/>
          <w:szCs w:val="24"/>
        </w:rPr>
        <w:t>óraszám</w:t>
      </w:r>
      <w:r w:rsidRPr="00345BC1">
        <w:rPr>
          <w:rStyle w:val="Cmsor3Char"/>
          <w:rFonts w:asciiTheme="minorHAnsi" w:hAnsiTheme="minorHAnsi" w:cstheme="minorHAnsi"/>
          <w:color w:val="auto"/>
          <w:sz w:val="24"/>
          <w:szCs w:val="24"/>
        </w:rPr>
        <w:t>:</w:t>
      </w:r>
      <w:r w:rsidRPr="00345BC1">
        <w:rPr>
          <w:rFonts w:asciiTheme="minorHAnsi" w:hAnsiTheme="minorHAnsi" w:cstheme="minorHAnsi"/>
          <w:sz w:val="24"/>
          <w:szCs w:val="24"/>
        </w:rPr>
        <w:t xml:space="preserve"> </w:t>
      </w:r>
      <w:r w:rsidRPr="00EF73FE">
        <w:rPr>
          <w:rStyle w:val="Kiemels2"/>
          <w:rFonts w:asciiTheme="minorHAnsi" w:hAnsiTheme="minorHAnsi" w:cstheme="minorHAnsi"/>
          <w:sz w:val="24"/>
          <w:szCs w:val="24"/>
        </w:rPr>
        <w:t>15 óra</w:t>
      </w:r>
    </w:p>
    <w:p w14:paraId="709CFF93" w14:textId="77777777" w:rsidR="00927F2C" w:rsidRPr="00345BC1" w:rsidRDefault="00927F2C" w:rsidP="00927F2C">
      <w:pPr>
        <w:pStyle w:val="Cmsor3"/>
        <w:spacing w:before="120" w:after="0"/>
        <w:rPr>
          <w:rFonts w:asciiTheme="minorHAnsi" w:hAnsiTheme="minorHAnsi" w:cstheme="minorHAnsi"/>
          <w:smallCaps/>
          <w:color w:val="auto"/>
          <w:sz w:val="24"/>
          <w:szCs w:val="24"/>
        </w:rPr>
      </w:pPr>
      <w:r w:rsidRPr="00345BC1">
        <w:rPr>
          <w:rFonts w:asciiTheme="minorHAnsi" w:hAnsiTheme="minorHAnsi" w:cstheme="minorHAnsi"/>
          <w:smallCaps/>
          <w:color w:val="auto"/>
          <w:sz w:val="24"/>
          <w:szCs w:val="24"/>
        </w:rPr>
        <w:t>Tanulási eredmények</w:t>
      </w:r>
    </w:p>
    <w:p w14:paraId="520595C6" w14:textId="77777777" w:rsidR="00927F2C" w:rsidRPr="00EF73FE" w:rsidRDefault="00927F2C" w:rsidP="00927F2C">
      <w:pPr>
        <w:spacing w:after="0"/>
        <w:rPr>
          <w:rStyle w:val="Kiemels"/>
          <w:rFonts w:asciiTheme="minorHAnsi" w:hAnsiTheme="minorHAnsi" w:cstheme="minorHAnsi"/>
          <w:sz w:val="24"/>
          <w:szCs w:val="24"/>
        </w:rPr>
      </w:pPr>
      <w:r w:rsidRPr="00EF73FE">
        <w:rPr>
          <w:rStyle w:val="Kiemels"/>
          <w:rFonts w:asciiTheme="minorHAnsi" w:hAnsiTheme="minorHAnsi" w:cstheme="minorHAnsi"/>
          <w:sz w:val="24"/>
          <w:szCs w:val="24"/>
        </w:rPr>
        <w:t>A témakör tanulása hozzájárul ahhoz, hogy a tanuló a nevelési-oktatási szakasz végére:</w:t>
      </w:r>
    </w:p>
    <w:p w14:paraId="3B4FB202"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7B6CD1D6"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tudja és érti, hogy a közkeletű hiedelmeket nem szabad tényeknek tekinteni;</w:t>
      </w:r>
    </w:p>
    <w:p w14:paraId="18BAFA27"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lastRenderedPageBreak/>
        <w:t>tudja és érti, hogy a hétköznapi módon, a mindennapi tapasztalatokon alapuló gondolkodás nem elégséges a tudományos problémák megoldásához.</w:t>
      </w:r>
    </w:p>
    <w:p w14:paraId="581B63F0" w14:textId="77777777" w:rsidR="00927F2C" w:rsidRPr="00EF73FE" w:rsidRDefault="00927F2C" w:rsidP="00927F2C">
      <w:pPr>
        <w:spacing w:after="0"/>
        <w:rPr>
          <w:rStyle w:val="Kiemels"/>
          <w:rFonts w:asciiTheme="minorHAnsi" w:hAnsiTheme="minorHAnsi" w:cstheme="minorHAnsi"/>
          <w:sz w:val="24"/>
          <w:szCs w:val="24"/>
        </w:rPr>
      </w:pPr>
      <w:r w:rsidRPr="00EF73FE">
        <w:rPr>
          <w:rStyle w:val="Kiemels"/>
          <w:rFonts w:asciiTheme="minorHAnsi" w:hAnsiTheme="minorHAnsi" w:cstheme="minorHAnsi"/>
          <w:sz w:val="24"/>
          <w:szCs w:val="24"/>
        </w:rPr>
        <w:t>A témakör tanulása eredményeként a tanuló:</w:t>
      </w:r>
    </w:p>
    <w:p w14:paraId="2DD5C9C0"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megérti és példákkal szemlélteti az emberi tevékenység és a természeti környezet kölcsönös kapcsolatát kémiai szempontok alapján;</w:t>
      </w:r>
    </w:p>
    <w:p w14:paraId="7DA9A33D"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ismeri természeti környezetének, azon belül a légkörnek, a kőzetburoknak, a természetes vizeknek és az élővilágnak a legalapvetőbb anyagait;</w:t>
      </w:r>
    </w:p>
    <w:p w14:paraId="6FE848DA"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érti a globális klímaváltozás, a savas esők, az ózonréteg károsodásának, valamint a szmogoknak a kialakulását és emberiségre gyakorolt hatását;</w:t>
      </w:r>
    </w:p>
    <w:p w14:paraId="3D3FD067"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kiselőadás keretében beszámol egy, a saját települését érintő környezetvédelmi kérdés kémiai vonatkozásairól;</w:t>
      </w:r>
    </w:p>
    <w:p w14:paraId="542AC6F9"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azonosítja és példát hoz fel a környezetében előforduló leggyakoribb, levegőt, vizet és talajt szennyező forrásokra;</w:t>
      </w:r>
    </w:p>
    <w:p w14:paraId="08202A35"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kiselőadás vagy projektmunka keretében ismerteti a háztartási hulladék összetételét, felhasználásának és csökkentésének lehetőségeit, különös figyelemmel a veszélyes hulladékokra;</w:t>
      </w:r>
    </w:p>
    <w:p w14:paraId="54FFEE5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konkrét lépéseket tesz annak érdekében, hogy mérsékelje a környezetszennyezést (pl. energiatakarékosság, szelektív hulladékgyűjtés, tudatos vásárlás).</w:t>
      </w:r>
    </w:p>
    <w:p w14:paraId="79689869" w14:textId="77777777" w:rsidR="00927F2C" w:rsidRPr="00345BC1" w:rsidRDefault="00927F2C" w:rsidP="00927F2C">
      <w:pPr>
        <w:pStyle w:val="Cmsor3"/>
        <w:spacing w:before="120" w:after="0"/>
        <w:rPr>
          <w:rFonts w:asciiTheme="minorHAnsi" w:hAnsiTheme="minorHAnsi" w:cstheme="minorHAnsi"/>
          <w:smallCaps/>
          <w:color w:val="auto"/>
          <w:sz w:val="24"/>
          <w:szCs w:val="24"/>
        </w:rPr>
      </w:pPr>
      <w:r w:rsidRPr="00345BC1">
        <w:rPr>
          <w:rFonts w:asciiTheme="minorHAnsi" w:hAnsiTheme="minorHAnsi" w:cstheme="minorHAnsi"/>
          <w:smallCaps/>
          <w:color w:val="auto"/>
          <w:sz w:val="24"/>
          <w:szCs w:val="24"/>
        </w:rPr>
        <w:t>Fejlesztési feladatok és ismeretek</w:t>
      </w:r>
    </w:p>
    <w:p w14:paraId="3CABF58C"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értékelési és érvelési készség fejlesztése</w:t>
      </w:r>
    </w:p>
    <w:p w14:paraId="2BF7CA03"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prezentációs készség fejlesztése</w:t>
      </w:r>
    </w:p>
    <w:p w14:paraId="5C0D99D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Különböző, egyszerű médiatartalmak létrehozása</w:t>
      </w:r>
    </w:p>
    <w:p w14:paraId="10D4F67A"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véleményformálás támogatása</w:t>
      </w:r>
    </w:p>
    <w:p w14:paraId="55006077"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levegő, a víz, a kőzetburok és az élővilág anyagai</w:t>
      </w:r>
    </w:p>
    <w:p w14:paraId="0A818D46"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levegő szennyező forrásai és következményei</w:t>
      </w:r>
    </w:p>
    <w:p w14:paraId="27157A51"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természetes vizek összetétele, szennyezői, víztisztítás, ivóvízgyártás</w:t>
      </w:r>
    </w:p>
    <w:p w14:paraId="7E023EA1"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hulladékok, a hulladékkezelés, az újrahasznosítás</w:t>
      </w:r>
    </w:p>
    <w:p w14:paraId="37299216"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fosszilis energiahordozók</w:t>
      </w:r>
    </w:p>
    <w:p w14:paraId="50D62989" w14:textId="77777777" w:rsidR="00927F2C" w:rsidRPr="00345BC1" w:rsidRDefault="00927F2C" w:rsidP="00927F2C">
      <w:pPr>
        <w:pStyle w:val="Cmsor3"/>
        <w:spacing w:before="120" w:after="0"/>
        <w:rPr>
          <w:rFonts w:asciiTheme="minorHAnsi" w:hAnsiTheme="minorHAnsi" w:cstheme="minorHAnsi"/>
          <w:smallCaps/>
          <w:color w:val="auto"/>
          <w:sz w:val="24"/>
          <w:szCs w:val="24"/>
        </w:rPr>
      </w:pPr>
      <w:r w:rsidRPr="00345BC1">
        <w:rPr>
          <w:rFonts w:asciiTheme="minorHAnsi" w:hAnsiTheme="minorHAnsi" w:cstheme="minorHAnsi"/>
          <w:smallCaps/>
          <w:color w:val="auto"/>
          <w:sz w:val="24"/>
          <w:szCs w:val="24"/>
        </w:rPr>
        <w:t>Fogalmak</w:t>
      </w:r>
    </w:p>
    <w:p w14:paraId="43045AEA" w14:textId="77777777" w:rsidR="00927F2C" w:rsidRPr="00EF73FE" w:rsidRDefault="00927F2C" w:rsidP="00927F2C">
      <w:pPr>
        <w:rPr>
          <w:rFonts w:asciiTheme="minorHAnsi" w:hAnsiTheme="minorHAnsi" w:cstheme="minorHAnsi"/>
          <w:sz w:val="24"/>
          <w:szCs w:val="24"/>
        </w:rPr>
      </w:pPr>
      <w:r w:rsidRPr="00EF73FE">
        <w:rPr>
          <w:rFonts w:asciiTheme="minorHAnsi" w:hAnsiTheme="minorHAnsi" w:cstheme="minorHAnsi"/>
          <w:sz w:val="24"/>
          <w:szCs w:val="24"/>
        </w:rPr>
        <w:t>üvegházhatás, globális klímaváltozás, ózonpajzs, ózonlyuk, savas eső, szmog, édes víz, sós víz, ásványvíz, ásvány, trágya, hulladék, veszélyes hulladék, újrahasznosítás, szelektív hulladékgyűjtés, szerves vegyület, fosszilis tüzelőanyag, természetes szenek, megújuló energiaforrások</w:t>
      </w:r>
    </w:p>
    <w:p w14:paraId="19209D4D" w14:textId="77777777" w:rsidR="00927F2C" w:rsidRPr="00345BC1" w:rsidRDefault="00927F2C" w:rsidP="00927F2C">
      <w:pPr>
        <w:pStyle w:val="Cmsor3"/>
        <w:spacing w:before="120" w:after="0"/>
        <w:rPr>
          <w:rFonts w:asciiTheme="minorHAnsi" w:hAnsiTheme="minorHAnsi" w:cstheme="minorHAnsi"/>
          <w:smallCaps/>
          <w:color w:val="auto"/>
          <w:sz w:val="24"/>
          <w:szCs w:val="24"/>
        </w:rPr>
      </w:pPr>
      <w:r w:rsidRPr="00345BC1">
        <w:rPr>
          <w:rFonts w:asciiTheme="minorHAnsi" w:hAnsiTheme="minorHAnsi" w:cstheme="minorHAnsi"/>
          <w:smallCaps/>
          <w:color w:val="auto"/>
          <w:sz w:val="24"/>
          <w:szCs w:val="24"/>
        </w:rPr>
        <w:t>Javasolt tevékenységek</w:t>
      </w:r>
    </w:p>
    <w:p w14:paraId="133F41BB"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Egyszerű tanulókísérletek a levegő összetételének vizsgálatára, pl. az oxigén mennyiségének meghatározása a levegőben</w:t>
      </w:r>
    </w:p>
    <w:p w14:paraId="7CC96398"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Információgyűjtés és bemutató készítése „A légkör összetételének változása” címmel</w:t>
      </w:r>
    </w:p>
    <w:p w14:paraId="54FEB50E"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Cikkek keresése a digitális és nyomtatott sajtóban a klímaváltozással kapcsolatban, tendenciák megfigyelése</w:t>
      </w:r>
    </w:p>
    <w:p w14:paraId="4A74B739"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lastRenderedPageBreak/>
        <w:t>Információgyűjtés és prezentáció vagy poszter készítése a levegőszennyezés következményeiről (a globális klímaváltozásról, a savas esőkről, az ózonpajzs sérüléséről, a szmogról)</w:t>
      </w:r>
    </w:p>
    <w:p w14:paraId="7AA5D713"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esővíz kémhatásának vizsgálata</w:t>
      </w:r>
    </w:p>
    <w:p w14:paraId="4738FE25"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savas esők hatásának modellezése egy levélen, a változások mikroszkópos megfigyelése</w:t>
      </w:r>
    </w:p>
    <w:p w14:paraId="707AB039"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savas esők épületekre, illetve műemlékekre gyakorolt hatásának modellezése egy mészkő- vagy márványdarabon</w:t>
      </w:r>
    </w:p>
    <w:p w14:paraId="2DC7724B"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fólia alatti növénytermesztés kérdésének érvekkel alátámasztott megvitatása</w:t>
      </w:r>
    </w:p>
    <w:p w14:paraId="57787D30"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Eszmecsere az erős UV-sugárzás hatásairól</w:t>
      </w:r>
    </w:p>
    <w:p w14:paraId="44678164"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napvédő krémek összetétele, a faktorszám függése az összetételtől</w:t>
      </w:r>
    </w:p>
    <w:p w14:paraId="51DBA2D5"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Porszennyezés egyszerű kísérleti vizsgálata a lakóhelyünkön, jegyzőkönyv-dokumentáció készítése, összehasonlítás az interneten talált adatokkal</w:t>
      </w:r>
    </w:p>
    <w:p w14:paraId="7202A67C"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Természetes vizek mintáinak vizsgálata bepárlással</w:t>
      </w:r>
    </w:p>
    <w:p w14:paraId="6AB9CC78"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Vízminták vizsgálata laboratóriumi vízvizsgáló készletek segítségével</w:t>
      </w:r>
    </w:p>
    <w:p w14:paraId="74E6074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természetes vizek, folyók, tavak, tengerek szennyezéséről szóló filmek megtekintése, eszmecsere</w:t>
      </w:r>
    </w:p>
    <w:p w14:paraId="37B35B3C"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Figyelemfelkeltő plakátok készítése a környezetvédelem fontosságával kapcsolatban, pl. a víztakarékosság, az energiafelhasználás csökkentése, a tudatos vásárlás, a műanyag hulladékok mennyiségének csökkentése, a szelektív hulladékgyűjtés fontossága, a vegyszertakarékos életmód kialakítása</w:t>
      </w:r>
    </w:p>
    <w:p w14:paraId="76BFD83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Komposztáló készítése az iskolaudvaron</w:t>
      </w:r>
    </w:p>
    <w:p w14:paraId="38D7E5B8"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Ásvány- és kőzetgyűjtemény készítése, bemutatása</w:t>
      </w:r>
    </w:p>
    <w:p w14:paraId="4D948EF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Látogatás egy, a lakóhelyhez közeli ásványtárban, ásvány- vagy kőzetlelőhelyen, múzeumban</w:t>
      </w:r>
    </w:p>
    <w:p w14:paraId="573EAD98"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Üzemlátogatás a helyi vagy egy regionális szennyvíztisztítóban, egy hulladéklerakóban vagy egy hulladékégetőben</w:t>
      </w:r>
    </w:p>
    <w:p w14:paraId="1A967BB5"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Aktív tréning a szelektív hulladéktárolók szakszerű használatához („Mit hova dobjunk?”)</w:t>
      </w:r>
    </w:p>
    <w:p w14:paraId="1A14A047"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Iskolai papírgyűjtés szervezése</w:t>
      </w:r>
    </w:p>
    <w:p w14:paraId="24558F3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fosszilis energiahordozókkal kapcsolatos kisfilm megtekintése, eszmecsere a felhasználás mértékének csökkentéséről</w:t>
      </w:r>
    </w:p>
    <w:p w14:paraId="01653A5C"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Információgyűjtés a megújuló energiaforrások kémiai hátteréről, poszter vagy digitális bemutató készítése</w:t>
      </w:r>
    </w:p>
    <w:p w14:paraId="237C8010"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Bemutató vagy 3-4 oldalas „mini” tanulmány készítése a lakóhely, település környezetvédelmi kérdéseiről – akár általánosan, akár egy konkrét téma kiemelésével</w:t>
      </w:r>
    </w:p>
    <w:p w14:paraId="7A49B8D5"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Komplex környezetvédelmi projekt: információgyűjtés a nyomtatott és digitális sajtóból, filmelemzések, üzemlátogatás, majd bemutató készítés, vagy akadályverseny szervezése a témában</w:t>
      </w:r>
    </w:p>
    <w:p w14:paraId="7944B29B" w14:textId="77777777" w:rsidR="00927F2C" w:rsidRPr="00EF73FE" w:rsidRDefault="00927F2C" w:rsidP="00927F2C">
      <w:pPr>
        <w:spacing w:before="480" w:after="0"/>
        <w:ind w:left="1066" w:hanging="1066"/>
        <w:rPr>
          <w:rFonts w:asciiTheme="minorHAnsi" w:hAnsiTheme="minorHAnsi" w:cstheme="minorHAnsi"/>
          <w:sz w:val="24"/>
          <w:szCs w:val="24"/>
        </w:rPr>
      </w:pPr>
      <w:r w:rsidRPr="00345BC1">
        <w:rPr>
          <w:rStyle w:val="Cmsor3Char"/>
          <w:rFonts w:asciiTheme="minorHAnsi" w:hAnsiTheme="minorHAnsi" w:cstheme="minorHAnsi"/>
          <w:smallCaps/>
          <w:color w:val="auto"/>
          <w:sz w:val="24"/>
          <w:szCs w:val="24"/>
        </w:rPr>
        <w:t>Témakör</w:t>
      </w:r>
      <w:r w:rsidRPr="00345BC1">
        <w:rPr>
          <w:rStyle w:val="Cmsor3Char"/>
          <w:rFonts w:asciiTheme="minorHAnsi" w:hAnsiTheme="minorHAnsi" w:cstheme="minorHAnsi"/>
          <w:color w:val="auto"/>
          <w:sz w:val="24"/>
          <w:szCs w:val="24"/>
        </w:rPr>
        <w:t xml:space="preserve">: </w:t>
      </w:r>
      <w:r w:rsidRPr="00EF73FE">
        <w:rPr>
          <w:rStyle w:val="Kiemels2"/>
          <w:rFonts w:asciiTheme="minorHAnsi" w:hAnsiTheme="minorHAnsi" w:cstheme="minorHAnsi"/>
          <w:sz w:val="24"/>
          <w:szCs w:val="24"/>
        </w:rPr>
        <w:t>Kémia a mindennapokban</w:t>
      </w:r>
    </w:p>
    <w:p w14:paraId="5B84EA34" w14:textId="5AA19B6C" w:rsidR="00927F2C" w:rsidRPr="00EF73FE" w:rsidRDefault="00927F2C" w:rsidP="00927F2C">
      <w:pPr>
        <w:rPr>
          <w:rStyle w:val="Kiemels2"/>
          <w:rFonts w:asciiTheme="minorHAnsi" w:hAnsiTheme="minorHAnsi" w:cstheme="minorHAnsi"/>
          <w:sz w:val="24"/>
          <w:szCs w:val="24"/>
        </w:rPr>
      </w:pPr>
      <w:r w:rsidRPr="00345BC1">
        <w:rPr>
          <w:rStyle w:val="Cmsor3Char"/>
          <w:rFonts w:asciiTheme="minorHAnsi" w:hAnsiTheme="minorHAnsi" w:cstheme="minorHAnsi"/>
          <w:smallCaps/>
          <w:color w:val="auto"/>
          <w:sz w:val="24"/>
          <w:szCs w:val="24"/>
        </w:rPr>
        <w:t>óraszám</w:t>
      </w:r>
      <w:r w:rsidRPr="00345BC1">
        <w:rPr>
          <w:rStyle w:val="Cmsor3Char"/>
          <w:rFonts w:asciiTheme="minorHAnsi" w:hAnsiTheme="minorHAnsi" w:cstheme="minorHAnsi"/>
          <w:color w:val="auto"/>
          <w:sz w:val="24"/>
          <w:szCs w:val="24"/>
        </w:rPr>
        <w:t>:</w:t>
      </w:r>
      <w:r w:rsidRPr="00345BC1">
        <w:rPr>
          <w:rFonts w:asciiTheme="minorHAnsi" w:hAnsiTheme="minorHAnsi" w:cstheme="minorHAnsi"/>
          <w:sz w:val="24"/>
          <w:szCs w:val="24"/>
        </w:rPr>
        <w:t xml:space="preserve"> </w:t>
      </w:r>
      <w:r w:rsidRPr="00EF73FE">
        <w:rPr>
          <w:rStyle w:val="Kiemels2"/>
          <w:rFonts w:asciiTheme="minorHAnsi" w:hAnsiTheme="minorHAnsi" w:cstheme="minorHAnsi"/>
          <w:sz w:val="24"/>
          <w:szCs w:val="24"/>
        </w:rPr>
        <w:t>19 óra</w:t>
      </w:r>
    </w:p>
    <w:p w14:paraId="1519BD83" w14:textId="77777777" w:rsidR="00927F2C" w:rsidRPr="00345BC1" w:rsidRDefault="00927F2C" w:rsidP="00927F2C">
      <w:pPr>
        <w:pStyle w:val="Cmsor3"/>
        <w:spacing w:before="120" w:after="0"/>
        <w:rPr>
          <w:rFonts w:asciiTheme="minorHAnsi" w:hAnsiTheme="minorHAnsi" w:cstheme="minorHAnsi"/>
          <w:smallCaps/>
          <w:color w:val="auto"/>
          <w:sz w:val="24"/>
          <w:szCs w:val="24"/>
        </w:rPr>
      </w:pPr>
      <w:r w:rsidRPr="00345BC1">
        <w:rPr>
          <w:rFonts w:asciiTheme="minorHAnsi" w:hAnsiTheme="minorHAnsi" w:cstheme="minorHAnsi"/>
          <w:smallCaps/>
          <w:color w:val="auto"/>
          <w:sz w:val="24"/>
          <w:szCs w:val="24"/>
        </w:rPr>
        <w:lastRenderedPageBreak/>
        <w:t>Tanulási eredmények</w:t>
      </w:r>
    </w:p>
    <w:p w14:paraId="1787FE4B" w14:textId="77777777" w:rsidR="00927F2C" w:rsidRPr="00EF73FE" w:rsidRDefault="00927F2C" w:rsidP="00927F2C">
      <w:pPr>
        <w:spacing w:after="0"/>
        <w:rPr>
          <w:rStyle w:val="Kiemels"/>
          <w:rFonts w:asciiTheme="minorHAnsi" w:hAnsiTheme="minorHAnsi" w:cstheme="minorHAnsi"/>
          <w:sz w:val="24"/>
          <w:szCs w:val="24"/>
        </w:rPr>
      </w:pPr>
      <w:r w:rsidRPr="00EF73FE">
        <w:rPr>
          <w:rStyle w:val="Kiemels"/>
          <w:rFonts w:asciiTheme="minorHAnsi" w:hAnsiTheme="minorHAnsi" w:cstheme="minorHAnsi"/>
          <w:sz w:val="24"/>
          <w:szCs w:val="24"/>
        </w:rPr>
        <w:t>A témakör tanulása hozzájárul ahhoz, hogy a tanuló a nevelési-oktatási szakasz végére:</w:t>
      </w:r>
    </w:p>
    <w:p w14:paraId="57334375"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tudja és érti, hogy a közkeletű hiedelmeket nem szabad tényeknek tekinteni;</w:t>
      </w:r>
    </w:p>
    <w:p w14:paraId="64AFD2E4"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tudja és érti, hogy a hétköznapi módon, a mindennapi tapasztalatokon alapuló gondolkodás nem elégséges a tudományos problémák megoldásához;</w:t>
      </w:r>
    </w:p>
    <w:p w14:paraId="483A6A8A"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tudja és érti, hogy attól még, hogy egy elem vagy vegyület mesterségesen került előállításra vagy természetes úton került kinyerésre, még ugyanolyan tulajdonságai vannak, ugyanannyira lehet veszélyes vagy veszélytelen, mérgező vagy egészséges.</w:t>
      </w:r>
    </w:p>
    <w:p w14:paraId="041617B0" w14:textId="77777777" w:rsidR="00927F2C" w:rsidRPr="00EF73FE" w:rsidRDefault="00927F2C" w:rsidP="00927F2C">
      <w:pPr>
        <w:spacing w:after="0"/>
        <w:rPr>
          <w:rStyle w:val="Kiemels"/>
          <w:rFonts w:asciiTheme="minorHAnsi" w:hAnsiTheme="minorHAnsi" w:cstheme="minorHAnsi"/>
          <w:sz w:val="24"/>
          <w:szCs w:val="24"/>
        </w:rPr>
      </w:pPr>
      <w:r w:rsidRPr="00EF73FE">
        <w:rPr>
          <w:rStyle w:val="Kiemels"/>
          <w:rFonts w:asciiTheme="minorHAnsi" w:hAnsiTheme="minorHAnsi" w:cstheme="minorHAnsi"/>
          <w:sz w:val="24"/>
          <w:szCs w:val="24"/>
        </w:rPr>
        <w:t>A témakör tanulása eredményeként a tanuló:</w:t>
      </w:r>
    </w:p>
    <w:p w14:paraId="5E976F76"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tisztában van azzal, hogy a bennünket körülvevő anyagokat a természetben található anyagokból állítjuk elő;</w:t>
      </w:r>
    </w:p>
    <w:p w14:paraId="729BE85E"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tisztában van vele, hogy az életfolyamatainkhoz szükséges anyagokat a táplálékunkból vesszük fel zsírok, fehérjék, szénhidrátok, ásványi sók és vitaminok formájában;</w:t>
      </w:r>
    </w:p>
    <w:p w14:paraId="622E4A91"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tud érvelni a változatos táplálkozás és az egészséges életmód mellett;</w:t>
      </w:r>
    </w:p>
    <w:p w14:paraId="24EF9696"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képes a forgalomban lévő kemikáliák (növényvédő szerek, háztartási mosó- és tisztítószerek) címkéjén feltüntetett használati útmutató értelmezésére, azok felelősségteljes használatára;</w:t>
      </w:r>
    </w:p>
    <w:p w14:paraId="1670C047"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tudja, hogy a különféle ásványokból, kőzetekből építőanyagokat (pl. meszet, betont, üveget) és fémeket (pl. vasat és alumíniumot) gyártanak;</w:t>
      </w:r>
    </w:p>
    <w:p w14:paraId="7E8D17B7"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ismeri a kőolaj feldolgozásának módját, fő alkotóit, a szénhidrogéneket, tudja, hogy ezekből számos termék (motorhajtóanyag, kenőanyag, műanyag, textília, mosószer) készül.</w:t>
      </w:r>
    </w:p>
    <w:p w14:paraId="05D3C2F7" w14:textId="77777777" w:rsidR="00927F2C" w:rsidRPr="00345BC1" w:rsidRDefault="00927F2C" w:rsidP="00927F2C">
      <w:pPr>
        <w:pStyle w:val="Cmsor3"/>
        <w:spacing w:before="120" w:after="0"/>
        <w:rPr>
          <w:rFonts w:asciiTheme="minorHAnsi" w:hAnsiTheme="minorHAnsi" w:cstheme="minorHAnsi"/>
          <w:smallCaps/>
          <w:color w:val="auto"/>
          <w:sz w:val="24"/>
          <w:szCs w:val="24"/>
        </w:rPr>
      </w:pPr>
      <w:r w:rsidRPr="00345BC1">
        <w:rPr>
          <w:rFonts w:asciiTheme="minorHAnsi" w:hAnsiTheme="minorHAnsi" w:cstheme="minorHAnsi"/>
          <w:smallCaps/>
          <w:color w:val="auto"/>
          <w:sz w:val="24"/>
          <w:szCs w:val="24"/>
        </w:rPr>
        <w:t>Fejlesztési feladatok és ismeretek</w:t>
      </w:r>
    </w:p>
    <w:p w14:paraId="27EB3E65"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logikus gondolkodás készségének fejlesztése</w:t>
      </w:r>
    </w:p>
    <w:p w14:paraId="06C5792B"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megbízható internetes információk keresésének és megosztásának támogatása</w:t>
      </w:r>
    </w:p>
    <w:p w14:paraId="60C61D3E"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áltudományos információk felismerésének támogatása</w:t>
      </w:r>
    </w:p>
    <w:p w14:paraId="2B5CBD53"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Élelmiszerek összetevői</w:t>
      </w:r>
    </w:p>
    <w:p w14:paraId="1FD7DEEA"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Káros szenvedélyek</w:t>
      </w:r>
    </w:p>
    <w:p w14:paraId="378F6E9B"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vízkeménység</w:t>
      </w:r>
    </w:p>
    <w:p w14:paraId="1493019C"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Mosószerek, tisztítószerek</w:t>
      </w:r>
    </w:p>
    <w:p w14:paraId="66B17438"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Fertőtlenítőszerek</w:t>
      </w:r>
    </w:p>
    <w:p w14:paraId="40C46B2D"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Építőanyagok</w:t>
      </w:r>
    </w:p>
    <w:p w14:paraId="4A50673A"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kőolaj</w:t>
      </w:r>
    </w:p>
    <w:p w14:paraId="0994F9A9"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legismertebb fémek</w:t>
      </w:r>
    </w:p>
    <w:p w14:paraId="333A76DA" w14:textId="77777777" w:rsidR="00927F2C" w:rsidRPr="00345BC1" w:rsidRDefault="00927F2C" w:rsidP="00927F2C">
      <w:pPr>
        <w:pStyle w:val="Cmsor3"/>
        <w:spacing w:before="120" w:after="0"/>
        <w:rPr>
          <w:rFonts w:asciiTheme="minorHAnsi" w:hAnsiTheme="minorHAnsi" w:cstheme="minorHAnsi"/>
          <w:smallCaps/>
          <w:color w:val="auto"/>
          <w:sz w:val="24"/>
          <w:szCs w:val="24"/>
        </w:rPr>
      </w:pPr>
      <w:r w:rsidRPr="00345BC1">
        <w:rPr>
          <w:rFonts w:asciiTheme="minorHAnsi" w:hAnsiTheme="minorHAnsi" w:cstheme="minorHAnsi"/>
          <w:smallCaps/>
          <w:color w:val="auto"/>
          <w:sz w:val="24"/>
          <w:szCs w:val="24"/>
        </w:rPr>
        <w:t>Fogalmak</w:t>
      </w:r>
    </w:p>
    <w:p w14:paraId="64EE5459" w14:textId="77777777" w:rsidR="00927F2C" w:rsidRPr="00EF73FE" w:rsidRDefault="00927F2C" w:rsidP="00927F2C">
      <w:pPr>
        <w:rPr>
          <w:rFonts w:asciiTheme="minorHAnsi" w:hAnsiTheme="minorHAnsi" w:cstheme="minorHAnsi"/>
          <w:sz w:val="24"/>
          <w:szCs w:val="24"/>
        </w:rPr>
      </w:pPr>
      <w:r w:rsidRPr="00EF73FE">
        <w:rPr>
          <w:rFonts w:asciiTheme="minorHAnsi" w:hAnsiTheme="minorHAnsi" w:cstheme="minorHAnsi"/>
          <w:sz w:val="24"/>
          <w:szCs w:val="24"/>
        </w:rPr>
        <w:t xml:space="preserve">gyógyszer, dohánytermék, drog, alkohol, tápanyag, élelmiszer-adalék, táplálékkiegészítő, mesterséges édesítőszerek, tartósítószerek, E-számok, kemény víz, vízlágyítás, vízkőoldás, mosószer, szappan, fertőtlenítőszer, érc, műanyag, festékanyagok, növényvédő szerek, műtrágya, </w:t>
      </w:r>
      <w:proofErr w:type="spellStart"/>
      <w:r w:rsidRPr="00EF73FE">
        <w:rPr>
          <w:rFonts w:asciiTheme="minorHAnsi" w:hAnsiTheme="minorHAnsi" w:cstheme="minorHAnsi"/>
          <w:sz w:val="24"/>
          <w:szCs w:val="24"/>
        </w:rPr>
        <w:t>mikro</w:t>
      </w:r>
      <w:proofErr w:type="spellEnd"/>
      <w:r w:rsidRPr="00EF73FE">
        <w:rPr>
          <w:rFonts w:asciiTheme="minorHAnsi" w:hAnsiTheme="minorHAnsi" w:cstheme="minorHAnsi"/>
          <w:sz w:val="24"/>
          <w:szCs w:val="24"/>
        </w:rPr>
        <w:t xml:space="preserve">- és </w:t>
      </w:r>
      <w:proofErr w:type="spellStart"/>
      <w:r w:rsidRPr="00EF73FE">
        <w:rPr>
          <w:rFonts w:asciiTheme="minorHAnsi" w:hAnsiTheme="minorHAnsi" w:cstheme="minorHAnsi"/>
          <w:sz w:val="24"/>
          <w:szCs w:val="24"/>
        </w:rPr>
        <w:t>makrotápanyagok</w:t>
      </w:r>
      <w:proofErr w:type="spellEnd"/>
      <w:r w:rsidRPr="00EF73FE">
        <w:rPr>
          <w:rFonts w:asciiTheme="minorHAnsi" w:hAnsiTheme="minorHAnsi" w:cstheme="minorHAnsi"/>
          <w:sz w:val="24"/>
          <w:szCs w:val="24"/>
        </w:rPr>
        <w:t>, mesterséges szenek</w:t>
      </w:r>
    </w:p>
    <w:p w14:paraId="2626BB4B" w14:textId="77777777" w:rsidR="00927F2C" w:rsidRPr="00345BC1" w:rsidRDefault="00927F2C" w:rsidP="00927F2C">
      <w:pPr>
        <w:pStyle w:val="Cmsor3"/>
        <w:spacing w:before="120" w:after="0"/>
        <w:rPr>
          <w:rFonts w:asciiTheme="minorHAnsi" w:hAnsiTheme="minorHAnsi" w:cstheme="minorHAnsi"/>
          <w:smallCaps/>
          <w:color w:val="auto"/>
          <w:sz w:val="24"/>
          <w:szCs w:val="24"/>
        </w:rPr>
      </w:pPr>
      <w:r w:rsidRPr="00345BC1">
        <w:rPr>
          <w:rFonts w:asciiTheme="minorHAnsi" w:hAnsiTheme="minorHAnsi" w:cstheme="minorHAnsi"/>
          <w:smallCaps/>
          <w:color w:val="auto"/>
          <w:sz w:val="24"/>
          <w:szCs w:val="24"/>
        </w:rPr>
        <w:lastRenderedPageBreak/>
        <w:t>Javasolt tevékenységek</w:t>
      </w:r>
    </w:p>
    <w:p w14:paraId="36EBE15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Tudományos és áltudományos cikkek keresése a médiában, a szövegek elemzése, az áltudományosságra, megtévesztésre utaló jelek megfigyelése</w:t>
      </w:r>
    </w:p>
    <w:p w14:paraId="1231CB09"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tudomany.hu honlap felkeresése, egy kémiai tárgyú cikk elemzése</w:t>
      </w:r>
    </w:p>
    <w:p w14:paraId="1B46E3BA"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Előadás felvételének megtekintése, eszmecsere</w:t>
      </w:r>
    </w:p>
    <w:p w14:paraId="099B06AE"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Egyszerű laboratóriumi vizsgálatok élelmiszerekkel, pl. keményítő kimutatása jóddal, zsírtartalom kioldása benzinnel, fehérje kimutatása </w:t>
      </w:r>
      <w:proofErr w:type="spellStart"/>
      <w:r w:rsidRPr="00EF73FE">
        <w:rPr>
          <w:rFonts w:asciiTheme="minorHAnsi" w:hAnsiTheme="minorHAnsi" w:cstheme="minorHAnsi"/>
          <w:sz w:val="24"/>
          <w:szCs w:val="24"/>
        </w:rPr>
        <w:t>xantoprotein</w:t>
      </w:r>
      <w:proofErr w:type="spellEnd"/>
      <w:r w:rsidRPr="00EF73FE">
        <w:rPr>
          <w:rFonts w:asciiTheme="minorHAnsi" w:hAnsiTheme="minorHAnsi" w:cstheme="minorHAnsi"/>
          <w:sz w:val="24"/>
          <w:szCs w:val="24"/>
        </w:rPr>
        <w:t>-próbával</w:t>
      </w:r>
    </w:p>
    <w:p w14:paraId="1B5BE5DA"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Gyakran fogyasztott élelmiszereink címkéinek elemzése: összetétel, élelmiszer-adalékok</w:t>
      </w:r>
    </w:p>
    <w:p w14:paraId="2F8DAF38"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Játék: „Hány E-számot ismersz?” – ismert anyagok (nitrogén, aszkorbinsav, citromsav stb.) E-számainak kikeresése, összepárosítása</w:t>
      </w:r>
    </w:p>
    <w:p w14:paraId="6987B4B5"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Természetes színezékek az élelmiszerekben: cékla, csalán, bodza, hagymahéj, indigó stb. alkalmazása, a színanyagok kivonása növényekből, színük kémhatástól függő változásának vizsgálata </w:t>
      </w:r>
    </w:p>
    <w:p w14:paraId="162C7AE5"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élelmiszerek tápanyag-összetételével és energiatartalmával kapcsolatos egyszerű számítások leírás alapján</w:t>
      </w:r>
    </w:p>
    <w:p w14:paraId="43734F53"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proofErr w:type="spellStart"/>
      <w:r w:rsidRPr="00EF73FE">
        <w:rPr>
          <w:rFonts w:asciiTheme="minorHAnsi" w:hAnsiTheme="minorHAnsi" w:cstheme="minorHAnsi"/>
          <w:sz w:val="24"/>
          <w:szCs w:val="24"/>
        </w:rPr>
        <w:t>Kémia</w:t>
      </w:r>
      <w:r w:rsidRPr="00EF73FE">
        <w:rPr>
          <w:rFonts w:asciiTheme="minorHAnsi" w:hAnsiTheme="minorHAnsi" w:cstheme="minorHAnsi"/>
          <w:sz w:val="24"/>
          <w:szCs w:val="24"/>
        </w:rPr>
        <w:t>biológia</w:t>
      </w:r>
      <w:r w:rsidRPr="00EF73FE">
        <w:rPr>
          <w:rFonts w:asciiTheme="minorHAnsi" w:hAnsiTheme="minorHAnsi" w:cstheme="minorHAnsi"/>
          <w:sz w:val="24"/>
          <w:szCs w:val="24"/>
        </w:rPr>
        <w:t>testnevelés</w:t>
      </w:r>
      <w:proofErr w:type="spellEnd"/>
      <w:r w:rsidRPr="00EF73FE">
        <w:rPr>
          <w:rFonts w:asciiTheme="minorHAnsi" w:hAnsiTheme="minorHAnsi" w:cstheme="minorHAnsi"/>
          <w:sz w:val="24"/>
          <w:szCs w:val="24"/>
        </w:rPr>
        <w:t xml:space="preserve"> közös projekt: „Az egészséges táplálkozás és életmód”</w:t>
      </w:r>
    </w:p>
    <w:p w14:paraId="39B6FC78"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Cigarettadohány száraz lepárlása egyszerű kísérlettel, a lepárlás termékeinek (mérgező gázok, kátrány) megfigyelése</w:t>
      </w:r>
    </w:p>
    <w:p w14:paraId="3C004EDA"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Információgyűjtés az elektromos cigarettáról, a füstben található anyagokról</w:t>
      </w:r>
    </w:p>
    <w:p w14:paraId="72DDD111"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alkoholizmussal és a metanol-mérgezéssel kapcsolatos cikkek keresése az elektronikus médiában, az etil-alkohol és a metil-alkohol tulajdonságainak és egészségkárosító hatásainak táblázatos összehasonlítása</w:t>
      </w:r>
    </w:p>
    <w:p w14:paraId="42AA6B24"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Drogprevenciós előadás meghívott előadóval vagy kiselőadások a drogokról és azok hatásairól</w:t>
      </w:r>
    </w:p>
    <w:p w14:paraId="1EDD288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Érvelő vita a legális és illegális drogok használatáról</w:t>
      </w:r>
    </w:p>
    <w:p w14:paraId="2569BFAE"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Gyógyszercímke elemzése a tanórán, az információk értelmezése, a hatóanyag és a kísérőanyagok azonosítása, a gyógyszer hatásai, mellékhatásai, a gyógyszer szedésével kapcsolatos javaslatok értelmezése</w:t>
      </w:r>
    </w:p>
    <w:p w14:paraId="64EB45DC"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kemény és lágy víz összehasonlítása egyszerű tanulókísérlettel (pl. szappan habzása különböző keménységű vizekben, vízlágyítás csapadékos vízlágyítással)</w:t>
      </w:r>
    </w:p>
    <w:p w14:paraId="30E3E5FC"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Szappanok, mosószerek, samponok, fogkrémek vizsgálata egyszerű kísérletekkel</w:t>
      </w:r>
    </w:p>
    <w:p w14:paraId="31FABEF4"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A </w:t>
      </w:r>
      <w:proofErr w:type="spellStart"/>
      <w:r w:rsidRPr="00EF73FE">
        <w:rPr>
          <w:rFonts w:asciiTheme="minorHAnsi" w:hAnsiTheme="minorHAnsi" w:cstheme="minorHAnsi"/>
          <w:sz w:val="24"/>
          <w:szCs w:val="24"/>
        </w:rPr>
        <w:t>hypo</w:t>
      </w:r>
      <w:proofErr w:type="spellEnd"/>
      <w:r w:rsidRPr="00EF73FE">
        <w:rPr>
          <w:rFonts w:asciiTheme="minorHAnsi" w:hAnsiTheme="minorHAnsi" w:cstheme="minorHAnsi"/>
          <w:sz w:val="24"/>
          <w:szCs w:val="24"/>
        </w:rPr>
        <w:t xml:space="preserve"> vizsgálata, színtelenítő hatásának megfigyelése egyszerű kémcsőkísérletekkel, a </w:t>
      </w:r>
      <w:proofErr w:type="spellStart"/>
      <w:r w:rsidRPr="00EF73FE">
        <w:rPr>
          <w:rFonts w:asciiTheme="minorHAnsi" w:hAnsiTheme="minorHAnsi" w:cstheme="minorHAnsi"/>
          <w:sz w:val="24"/>
          <w:szCs w:val="24"/>
        </w:rPr>
        <w:t>hypo</w:t>
      </w:r>
      <w:proofErr w:type="spellEnd"/>
      <w:r w:rsidRPr="00EF73FE">
        <w:rPr>
          <w:rFonts w:asciiTheme="minorHAnsi" w:hAnsiTheme="minorHAnsi" w:cstheme="minorHAnsi"/>
          <w:sz w:val="24"/>
          <w:szCs w:val="24"/>
        </w:rPr>
        <w:t xml:space="preserve"> és a háztartási sósav egymásra hatásának veszélyei</w:t>
      </w:r>
    </w:p>
    <w:p w14:paraId="7B7C5846"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Fertőtlenítőszerek a háztartásban (pl. alkohol, jód, ezüst, hidrogén-peroxid) – biztonságos felhasználásuk átbeszélése</w:t>
      </w:r>
    </w:p>
    <w:p w14:paraId="6C537A20"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Mosószer, szappan, hajsampon, tusfürdő, fogkrém, háztartási vízkőoldó, fertőtlenítő címkéjének elemzése, különös tekintettel az összetételükre és a használatukkal kapcsolatos óvintézkedésekre</w:t>
      </w:r>
    </w:p>
    <w:p w14:paraId="598111D6"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Növényvédő szerek és festékek címkéjének elemzése, a használatukkal kapcsolatos óvintézkedések áttekintése</w:t>
      </w:r>
    </w:p>
    <w:p w14:paraId="47963474"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lastRenderedPageBreak/>
        <w:t>„Mennyire lehet »</w:t>
      </w:r>
      <w:proofErr w:type="spellStart"/>
      <w:r w:rsidRPr="00EF73FE">
        <w:rPr>
          <w:rFonts w:asciiTheme="minorHAnsi" w:hAnsiTheme="minorHAnsi" w:cstheme="minorHAnsi"/>
          <w:sz w:val="24"/>
          <w:szCs w:val="24"/>
        </w:rPr>
        <w:t>bio</w:t>
      </w:r>
      <w:proofErr w:type="spellEnd"/>
      <w:r w:rsidRPr="00EF73FE">
        <w:rPr>
          <w:rFonts w:asciiTheme="minorHAnsi" w:hAnsiTheme="minorHAnsi" w:cstheme="minorHAnsi"/>
          <w:sz w:val="24"/>
          <w:szCs w:val="24"/>
        </w:rPr>
        <w:t>« az ilyen címkével ellátott termék?” címmel érvelő vita kezdeményezése</w:t>
      </w:r>
    </w:p>
    <w:p w14:paraId="68672DB0"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 xml:space="preserve">Látogatás egy </w:t>
      </w:r>
      <w:proofErr w:type="spellStart"/>
      <w:r w:rsidRPr="00EF73FE">
        <w:rPr>
          <w:rFonts w:asciiTheme="minorHAnsi" w:hAnsiTheme="minorHAnsi" w:cstheme="minorHAnsi"/>
          <w:sz w:val="24"/>
          <w:szCs w:val="24"/>
        </w:rPr>
        <w:t>biogazdaságban</w:t>
      </w:r>
      <w:proofErr w:type="spellEnd"/>
      <w:r w:rsidRPr="00EF73FE">
        <w:rPr>
          <w:rFonts w:asciiTheme="minorHAnsi" w:hAnsiTheme="minorHAnsi" w:cstheme="minorHAnsi"/>
          <w:sz w:val="24"/>
          <w:szCs w:val="24"/>
        </w:rPr>
        <w:t xml:space="preserve"> vagy kisfilm megtekintése egy ilyen termelési helyről</w:t>
      </w:r>
    </w:p>
    <w:p w14:paraId="5950BA30"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Építőanyagok (mészkő, égetett mész, oltott mész, cement, beton, üveg, polisztirolhab, poliuretánhab, kőzetgyapot) tanulmányozása egyszerű megfigyeléssel és kísérletekkel</w:t>
      </w:r>
    </w:p>
    <w:p w14:paraId="0903A9F1"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Prezentáció készítése „Építőanyagok a múltban és napjainkban” címmel</w:t>
      </w:r>
    </w:p>
    <w:p w14:paraId="6C9B489B"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kőolaj feldolgozásával kapcsolatos videofilm megtekintése és elemzése</w:t>
      </w:r>
    </w:p>
    <w:p w14:paraId="1C3D5C25"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kőolaj feldolgozásával kapcsolatos idegen nyelvű animáció szöveges narrációja</w:t>
      </w:r>
    </w:p>
    <w:p w14:paraId="7904B867"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Kőolajpárlatok (pl. benzin, petróleum, szilárd paraffin) egyszerű laboratóriumi vizsgálata (oldási és oldódási kísérletek, sűrűség megfigyelése)</w:t>
      </w:r>
    </w:p>
    <w:p w14:paraId="452333C4"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Kiselőadás vagy bemutató készítése „A gépjárművek motorhajtó anyagai” címmel</w:t>
      </w:r>
    </w:p>
    <w:p w14:paraId="7285B2DA"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Videofilm megtekintése és megbeszélése a műanyagokkal, a műanyag hulladékokkal kapcsolatban</w:t>
      </w:r>
    </w:p>
    <w:p w14:paraId="0E2B4E6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Ismertebb műanyagok égéstermékeinek vizsgálata</w:t>
      </w:r>
    </w:p>
    <w:p w14:paraId="2E6CA7E8"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„Áldás vagy átok a műanyag?” – érvelő vita a műanyagok használata mellett és ellen</w:t>
      </w:r>
    </w:p>
    <w:p w14:paraId="19722FDF"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Textilminták összehasonlítása: gyapjú, pamut, selyem, műszál vizsgálata, ruhacímke elemzése, a mosási és tisztítási javaslatok elemzése</w:t>
      </w:r>
    </w:p>
    <w:p w14:paraId="4CA34784"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 koksz, faszén, aktív szén otthoni felhasználási lehetőségeinek feltérképezése</w:t>
      </w:r>
    </w:p>
    <w:p w14:paraId="2EFB7410" w14:textId="77777777" w:rsidR="00927F2C" w:rsidRPr="00EF73FE" w:rsidRDefault="00927F2C" w:rsidP="00927F2C">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Az aktív szén adszorpciós képességének vizsgálata</w:t>
      </w:r>
    </w:p>
    <w:p w14:paraId="1617898C" w14:textId="1CD54D29" w:rsidR="00692737" w:rsidRDefault="00927F2C" w:rsidP="00692737">
      <w:pPr>
        <w:pStyle w:val="Listaszerbekezds"/>
        <w:numPr>
          <w:ilvl w:val="0"/>
          <w:numId w:val="13"/>
        </w:numPr>
        <w:spacing w:after="120"/>
        <w:jc w:val="both"/>
        <w:rPr>
          <w:rFonts w:asciiTheme="minorHAnsi" w:hAnsiTheme="minorHAnsi" w:cstheme="minorHAnsi"/>
          <w:sz w:val="24"/>
          <w:szCs w:val="24"/>
        </w:rPr>
      </w:pPr>
      <w:r w:rsidRPr="00EF73FE">
        <w:rPr>
          <w:rFonts w:asciiTheme="minorHAnsi" w:hAnsiTheme="minorHAnsi" w:cstheme="minorHAnsi"/>
          <w:sz w:val="24"/>
          <w:szCs w:val="24"/>
        </w:rPr>
        <w:t>Gyakran használt fémek tulajdonságainak vizsgálata laboratóriumban, kapcsolat keresése a fém felhasználása és a</w:t>
      </w:r>
      <w:r w:rsidR="00692737" w:rsidRPr="00692737">
        <w:rPr>
          <w:rFonts w:asciiTheme="minorHAnsi" w:hAnsiTheme="minorHAnsi" w:cstheme="minorHAnsi"/>
          <w:sz w:val="24"/>
          <w:szCs w:val="24"/>
        </w:rPr>
        <w:t xml:space="preserve"> </w:t>
      </w:r>
      <w:r w:rsidR="00692737" w:rsidRPr="00EF73FE">
        <w:rPr>
          <w:rFonts w:asciiTheme="minorHAnsi" w:hAnsiTheme="minorHAnsi" w:cstheme="minorHAnsi"/>
          <w:sz w:val="24"/>
          <w:szCs w:val="24"/>
        </w:rPr>
        <w:t>tulajdonságai között</w:t>
      </w:r>
    </w:p>
    <w:p w14:paraId="3DFDF244" w14:textId="77777777" w:rsidR="008516C1" w:rsidRPr="008516C1" w:rsidRDefault="008516C1" w:rsidP="008516C1">
      <w:pPr>
        <w:spacing w:after="120"/>
        <w:jc w:val="both"/>
        <w:rPr>
          <w:rFonts w:asciiTheme="minorHAnsi" w:hAnsiTheme="minorHAnsi" w:cstheme="minorHAnsi"/>
          <w:sz w:val="24"/>
          <w:szCs w:val="24"/>
        </w:rPr>
      </w:pPr>
    </w:p>
    <w:p w14:paraId="46CFBA3A" w14:textId="77777777" w:rsidR="008516C1" w:rsidRPr="008516C1" w:rsidRDefault="008516C1" w:rsidP="008516C1">
      <w:pPr>
        <w:pStyle w:val="Listaszerbekezds"/>
        <w:widowControl w:val="0"/>
        <w:numPr>
          <w:ilvl w:val="0"/>
          <w:numId w:val="13"/>
        </w:numPr>
        <w:spacing w:line="360" w:lineRule="auto"/>
        <w:jc w:val="center"/>
        <w:rPr>
          <w:b/>
          <w:sz w:val="24"/>
          <w:szCs w:val="24"/>
        </w:rPr>
      </w:pPr>
      <w:r w:rsidRPr="008516C1">
        <w:rPr>
          <w:b/>
          <w:sz w:val="24"/>
          <w:szCs w:val="24"/>
        </w:rPr>
        <w:t>9 – 10.évfolyam</w:t>
      </w:r>
    </w:p>
    <w:p w14:paraId="2A280D8D" w14:textId="77777777" w:rsidR="008516C1" w:rsidRPr="008516C1" w:rsidRDefault="008516C1" w:rsidP="008516C1">
      <w:pPr>
        <w:pStyle w:val="Listaszerbekezds"/>
        <w:widowControl w:val="0"/>
        <w:numPr>
          <w:ilvl w:val="0"/>
          <w:numId w:val="13"/>
        </w:numPr>
        <w:spacing w:after="0" w:line="360" w:lineRule="auto"/>
        <w:jc w:val="both"/>
        <w:rPr>
          <w:sz w:val="24"/>
          <w:szCs w:val="24"/>
        </w:rPr>
      </w:pPr>
      <w:r w:rsidRPr="008516C1">
        <w:rPr>
          <w:sz w:val="24"/>
          <w:szCs w:val="24"/>
        </w:rPr>
        <w:t xml:space="preserve">A 9–10. évfolyamos kémiaoktatás célja, hogy a gimnáziumi tanulók többsége számára releváns, a mindennapi életben felmerülő problémák magyarázatán keresztül fejlessze a tanulók kémiai ismereteit, gondolkodási képességeit, valamint pozitív attitűdöt alakítson ki a tanulókban a kémiához való viszonyukban és a kémia életünkben betöltött szerepének megítélésében. Ugyanakkor az alapvető kémiai ismeretek tárgyalása és gyakoroltatása révén megteremti az alapjait annak is, hogy az érdeklődő tanulók – kiegészítő (pl. fakultációs) tanulmányok után – sikeres érettségi vizsgát tegyenek kémiából. A gyakorlatban hasznosítható ismeretek egyrészt konkrét tárgyi ismereteket jelentenek, másrészt pedig az ismeretekből kialakuló olyan szemléletet adnak, amely a még nem ismert, új jelenségekben való eligazodásban </w:t>
      </w:r>
      <w:proofErr w:type="gramStart"/>
      <w:r w:rsidRPr="008516C1">
        <w:rPr>
          <w:sz w:val="24"/>
          <w:szCs w:val="24"/>
        </w:rPr>
        <w:t>nyújt segítséget</w:t>
      </w:r>
      <w:proofErr w:type="gramEnd"/>
      <w:r w:rsidRPr="008516C1">
        <w:rPr>
          <w:sz w:val="24"/>
          <w:szCs w:val="24"/>
        </w:rPr>
        <w:t>.</w:t>
      </w:r>
    </w:p>
    <w:p w14:paraId="5D9CA2D4" w14:textId="77777777" w:rsidR="008516C1" w:rsidRPr="008516C1" w:rsidRDefault="008516C1" w:rsidP="008516C1">
      <w:pPr>
        <w:pStyle w:val="Listaszerbekezds"/>
        <w:widowControl w:val="0"/>
        <w:numPr>
          <w:ilvl w:val="0"/>
          <w:numId w:val="13"/>
        </w:numPr>
        <w:spacing w:after="0" w:line="360" w:lineRule="auto"/>
        <w:jc w:val="both"/>
        <w:rPr>
          <w:sz w:val="24"/>
          <w:szCs w:val="24"/>
        </w:rPr>
      </w:pPr>
      <w:r w:rsidRPr="008516C1">
        <w:rPr>
          <w:sz w:val="24"/>
          <w:szCs w:val="24"/>
        </w:rPr>
        <w:t xml:space="preserve">A tananyag felépítése, elrendezése közelít a tudomány logikájához, de annak mentén még a kontextus- vagy problémaközpontú feldolgozás a jellemző. Ez egyrészt megkönnyíti a jelenségek értelmezéséhez szükséges ismeretek és képességek kapcsolati rendszerének kialakulását, másrészt kellő alapot biztosít azoknak a tanulóknak, akik 11–12. évfolyamon </w:t>
      </w:r>
      <w:r w:rsidRPr="008516C1">
        <w:rPr>
          <w:sz w:val="24"/>
          <w:szCs w:val="24"/>
        </w:rPr>
        <w:lastRenderedPageBreak/>
        <w:t xml:space="preserve">is tanulni szeretnék a kémiát. </w:t>
      </w:r>
    </w:p>
    <w:p w14:paraId="5D1F793A" w14:textId="77777777" w:rsidR="008516C1" w:rsidRDefault="008516C1" w:rsidP="008516C1">
      <w:pPr>
        <w:pStyle w:val="Listaszerbekezds"/>
        <w:widowControl w:val="0"/>
        <w:numPr>
          <w:ilvl w:val="0"/>
          <w:numId w:val="13"/>
        </w:numPr>
        <w:spacing w:after="0" w:line="360" w:lineRule="auto"/>
        <w:jc w:val="both"/>
      </w:pPr>
      <w:r w:rsidRPr="008516C1">
        <w:rPr>
          <w:sz w:val="24"/>
          <w:szCs w:val="24"/>
        </w:rPr>
        <w:t xml:space="preserve">A logikai kapcsolatok feltárása lehetőséget ad az óravezetésben az aktív tanulási formák használatára is: a problémák tudatos azonosítására, információkeresésre, kísérletek tervezésére, objektív megfigyelésre, a grafikonok elemzésére, modellezésre, szimulációk használatára, következtetések levonására. A logikai kapcsolatok hangsúlyozása elsősorban a kémia és a természettudományok iránt fogékony tanulók érdeklődését tartják fenn, esetleg fokozzák is. A humán érdeklődésű tanulók kémia iránti érdeklődését pedig csak úgy lehet felkelteni, ha folyamatosan a mindennapi életből vett példákkal, a </w:t>
      </w:r>
      <w:proofErr w:type="spellStart"/>
      <w:r w:rsidRPr="008516C1">
        <w:rPr>
          <w:sz w:val="24"/>
          <w:szCs w:val="24"/>
        </w:rPr>
        <w:t>jelenüket</w:t>
      </w:r>
      <w:proofErr w:type="spellEnd"/>
      <w:r w:rsidRPr="008516C1">
        <w:rPr>
          <w:sz w:val="24"/>
          <w:szCs w:val="24"/>
        </w:rPr>
        <w:t xml:space="preserve"> és a jövőjüket meghatározó kérdésekkel és problémákkal szembesítjük őket</w:t>
      </w:r>
      <w:r>
        <w:t>.</w:t>
      </w:r>
    </w:p>
    <w:p w14:paraId="1B7A9A96" w14:textId="77777777" w:rsidR="008516C1" w:rsidRDefault="008516C1" w:rsidP="008516C1">
      <w:pPr>
        <w:pStyle w:val="Listaszerbekezds"/>
        <w:widowControl w:val="0"/>
        <w:numPr>
          <w:ilvl w:val="0"/>
          <w:numId w:val="13"/>
        </w:numPr>
        <w:spacing w:after="0" w:line="360" w:lineRule="auto"/>
        <w:jc w:val="both"/>
      </w:pPr>
    </w:p>
    <w:p w14:paraId="49893147" w14:textId="77777777" w:rsidR="008516C1" w:rsidRPr="008516C1" w:rsidRDefault="008516C1" w:rsidP="008516C1">
      <w:pPr>
        <w:pStyle w:val="Listaszerbekezds"/>
        <w:numPr>
          <w:ilvl w:val="0"/>
          <w:numId w:val="13"/>
        </w:numPr>
        <w:spacing w:line="360" w:lineRule="auto"/>
        <w:rPr>
          <w:b/>
          <w:sz w:val="24"/>
          <w:szCs w:val="24"/>
        </w:rPr>
      </w:pPr>
      <w:r w:rsidRPr="008516C1">
        <w:rPr>
          <w:b/>
          <w:sz w:val="24"/>
          <w:szCs w:val="24"/>
        </w:rPr>
        <w:t>A kémia tantárgy alapóraszáma: 102 óra</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835"/>
        <w:gridCol w:w="1418"/>
        <w:gridCol w:w="1418"/>
      </w:tblGrid>
      <w:tr w:rsidR="008516C1" w:rsidRPr="00EB3DD5" w14:paraId="0B468669" w14:textId="77777777" w:rsidTr="00011CF7">
        <w:tc>
          <w:tcPr>
            <w:tcW w:w="2835" w:type="dxa"/>
            <w:tcBorders>
              <w:top w:val="single" w:sz="6" w:space="0" w:color="auto"/>
              <w:left w:val="single" w:sz="6" w:space="0" w:color="auto"/>
              <w:bottom w:val="double" w:sz="6" w:space="0" w:color="auto"/>
              <w:right w:val="single" w:sz="6" w:space="0" w:color="auto"/>
            </w:tcBorders>
            <w:shd w:val="pct10" w:color="auto" w:fill="auto"/>
          </w:tcPr>
          <w:p w14:paraId="2F3440E5" w14:textId="77777777" w:rsidR="008516C1" w:rsidRPr="00EB3DD5" w:rsidRDefault="008516C1" w:rsidP="00011CF7">
            <w:pPr>
              <w:spacing w:line="360" w:lineRule="auto"/>
              <w:rPr>
                <w:b/>
                <w:color w:val="FFFFFF" w:themeColor="background1"/>
              </w:rPr>
            </w:pPr>
          </w:p>
        </w:tc>
        <w:tc>
          <w:tcPr>
            <w:tcW w:w="1418" w:type="dxa"/>
            <w:tcBorders>
              <w:top w:val="single" w:sz="6" w:space="0" w:color="auto"/>
              <w:left w:val="single" w:sz="6" w:space="0" w:color="auto"/>
              <w:bottom w:val="double" w:sz="6" w:space="0" w:color="auto"/>
              <w:right w:val="single" w:sz="6" w:space="0" w:color="auto"/>
            </w:tcBorders>
            <w:shd w:val="pct10" w:color="auto" w:fill="auto"/>
            <w:hideMark/>
          </w:tcPr>
          <w:p w14:paraId="02AA4B57" w14:textId="77777777" w:rsidR="008516C1" w:rsidRPr="00EB3DD5" w:rsidRDefault="008516C1" w:rsidP="00011CF7">
            <w:pPr>
              <w:widowControl w:val="0"/>
              <w:spacing w:after="0" w:line="360" w:lineRule="auto"/>
              <w:jc w:val="center"/>
              <w:rPr>
                <w:b/>
                <w:sz w:val="24"/>
                <w:szCs w:val="24"/>
              </w:rPr>
            </w:pPr>
            <w:r w:rsidRPr="00EB3DD5">
              <w:rPr>
                <w:b/>
                <w:sz w:val="24"/>
                <w:szCs w:val="24"/>
              </w:rPr>
              <w:t>9. évfolyam</w:t>
            </w:r>
          </w:p>
        </w:tc>
        <w:tc>
          <w:tcPr>
            <w:tcW w:w="1418" w:type="dxa"/>
            <w:tcBorders>
              <w:top w:val="single" w:sz="6" w:space="0" w:color="auto"/>
              <w:left w:val="single" w:sz="6" w:space="0" w:color="auto"/>
              <w:bottom w:val="double" w:sz="6" w:space="0" w:color="auto"/>
              <w:right w:val="single" w:sz="6" w:space="0" w:color="auto"/>
            </w:tcBorders>
            <w:shd w:val="pct10" w:color="auto" w:fill="auto"/>
            <w:hideMark/>
          </w:tcPr>
          <w:p w14:paraId="5A18FA48" w14:textId="77777777" w:rsidR="008516C1" w:rsidRPr="00EB3DD5" w:rsidRDefault="008516C1" w:rsidP="00011CF7">
            <w:pPr>
              <w:widowControl w:val="0"/>
              <w:spacing w:after="0" w:line="360" w:lineRule="auto"/>
              <w:jc w:val="center"/>
              <w:rPr>
                <w:b/>
                <w:sz w:val="24"/>
                <w:szCs w:val="24"/>
              </w:rPr>
            </w:pPr>
            <w:r w:rsidRPr="00EB3DD5">
              <w:rPr>
                <w:b/>
                <w:sz w:val="24"/>
                <w:szCs w:val="24"/>
              </w:rPr>
              <w:t>10. évfolyam</w:t>
            </w:r>
          </w:p>
        </w:tc>
      </w:tr>
      <w:tr w:rsidR="008516C1" w14:paraId="75D0A8F0" w14:textId="77777777" w:rsidTr="00011CF7">
        <w:tc>
          <w:tcPr>
            <w:tcW w:w="2835" w:type="dxa"/>
            <w:tcBorders>
              <w:top w:val="nil"/>
              <w:left w:val="single" w:sz="6" w:space="0" w:color="auto"/>
              <w:bottom w:val="single" w:sz="6" w:space="0" w:color="auto"/>
              <w:right w:val="single" w:sz="6" w:space="0" w:color="auto"/>
            </w:tcBorders>
            <w:hideMark/>
          </w:tcPr>
          <w:p w14:paraId="2B9F23FE" w14:textId="77777777" w:rsidR="008516C1" w:rsidRDefault="008516C1" w:rsidP="00011CF7">
            <w:pPr>
              <w:spacing w:line="360" w:lineRule="auto"/>
            </w:pPr>
            <w:r>
              <w:t>Heti óraszám</w:t>
            </w:r>
          </w:p>
        </w:tc>
        <w:tc>
          <w:tcPr>
            <w:tcW w:w="1418" w:type="dxa"/>
            <w:tcBorders>
              <w:top w:val="nil"/>
              <w:left w:val="single" w:sz="6" w:space="0" w:color="auto"/>
              <w:bottom w:val="single" w:sz="6" w:space="0" w:color="auto"/>
              <w:right w:val="single" w:sz="6" w:space="0" w:color="auto"/>
            </w:tcBorders>
            <w:hideMark/>
          </w:tcPr>
          <w:p w14:paraId="13348372" w14:textId="77777777" w:rsidR="008516C1" w:rsidRPr="000F7F6B" w:rsidRDefault="008516C1" w:rsidP="00011CF7">
            <w:pPr>
              <w:widowControl w:val="0"/>
              <w:spacing w:after="0" w:line="360" w:lineRule="auto"/>
              <w:jc w:val="center"/>
              <w:rPr>
                <w:sz w:val="24"/>
                <w:szCs w:val="24"/>
              </w:rPr>
            </w:pPr>
            <w:r>
              <w:rPr>
                <w:sz w:val="24"/>
                <w:szCs w:val="24"/>
              </w:rPr>
              <w:t>1</w:t>
            </w:r>
          </w:p>
        </w:tc>
        <w:tc>
          <w:tcPr>
            <w:tcW w:w="1418" w:type="dxa"/>
            <w:tcBorders>
              <w:top w:val="nil"/>
              <w:left w:val="single" w:sz="6" w:space="0" w:color="auto"/>
              <w:bottom w:val="single" w:sz="6" w:space="0" w:color="auto"/>
              <w:right w:val="single" w:sz="6" w:space="0" w:color="auto"/>
            </w:tcBorders>
            <w:hideMark/>
          </w:tcPr>
          <w:p w14:paraId="60A35A6B" w14:textId="77777777" w:rsidR="008516C1" w:rsidRPr="000F7F6B" w:rsidRDefault="008516C1" w:rsidP="00011CF7">
            <w:pPr>
              <w:widowControl w:val="0"/>
              <w:spacing w:after="0" w:line="360" w:lineRule="auto"/>
              <w:jc w:val="center"/>
              <w:rPr>
                <w:sz w:val="24"/>
                <w:szCs w:val="24"/>
              </w:rPr>
            </w:pPr>
            <w:r w:rsidRPr="000F7F6B">
              <w:rPr>
                <w:sz w:val="24"/>
                <w:szCs w:val="24"/>
              </w:rPr>
              <w:t>2</w:t>
            </w:r>
          </w:p>
        </w:tc>
      </w:tr>
      <w:tr w:rsidR="008516C1" w14:paraId="3AD616EA" w14:textId="77777777" w:rsidTr="00011CF7">
        <w:tc>
          <w:tcPr>
            <w:tcW w:w="2835" w:type="dxa"/>
            <w:tcBorders>
              <w:top w:val="single" w:sz="6" w:space="0" w:color="auto"/>
              <w:left w:val="single" w:sz="6" w:space="0" w:color="auto"/>
              <w:bottom w:val="single" w:sz="6" w:space="0" w:color="auto"/>
              <w:right w:val="single" w:sz="6" w:space="0" w:color="auto"/>
            </w:tcBorders>
            <w:hideMark/>
          </w:tcPr>
          <w:p w14:paraId="60EDF8DF" w14:textId="77777777" w:rsidR="008516C1" w:rsidRDefault="008516C1" w:rsidP="00011CF7">
            <w:pPr>
              <w:spacing w:line="360" w:lineRule="auto"/>
            </w:pPr>
            <w:r>
              <w:t>Éves óraszám</w:t>
            </w:r>
          </w:p>
        </w:tc>
        <w:tc>
          <w:tcPr>
            <w:tcW w:w="1418" w:type="dxa"/>
            <w:tcBorders>
              <w:top w:val="single" w:sz="6" w:space="0" w:color="auto"/>
              <w:left w:val="single" w:sz="6" w:space="0" w:color="auto"/>
              <w:bottom w:val="single" w:sz="6" w:space="0" w:color="auto"/>
              <w:right w:val="single" w:sz="6" w:space="0" w:color="auto"/>
            </w:tcBorders>
            <w:hideMark/>
          </w:tcPr>
          <w:p w14:paraId="24715C41" w14:textId="77777777" w:rsidR="008516C1" w:rsidRPr="000F7F6B" w:rsidRDefault="008516C1" w:rsidP="00011CF7">
            <w:pPr>
              <w:widowControl w:val="0"/>
              <w:spacing w:after="0" w:line="360" w:lineRule="auto"/>
              <w:jc w:val="center"/>
              <w:rPr>
                <w:sz w:val="24"/>
                <w:szCs w:val="24"/>
              </w:rPr>
            </w:pPr>
            <w:r>
              <w:rPr>
                <w:sz w:val="24"/>
                <w:szCs w:val="24"/>
              </w:rPr>
              <w:t>34</w:t>
            </w:r>
          </w:p>
        </w:tc>
        <w:tc>
          <w:tcPr>
            <w:tcW w:w="1418" w:type="dxa"/>
            <w:tcBorders>
              <w:top w:val="single" w:sz="6" w:space="0" w:color="auto"/>
              <w:left w:val="single" w:sz="6" w:space="0" w:color="auto"/>
              <w:bottom w:val="single" w:sz="6" w:space="0" w:color="auto"/>
              <w:right w:val="single" w:sz="6" w:space="0" w:color="auto"/>
            </w:tcBorders>
            <w:hideMark/>
          </w:tcPr>
          <w:p w14:paraId="2BECE9E7" w14:textId="77777777" w:rsidR="008516C1" w:rsidRPr="000F7F6B" w:rsidRDefault="008516C1" w:rsidP="00011CF7">
            <w:pPr>
              <w:widowControl w:val="0"/>
              <w:spacing w:after="0" w:line="360" w:lineRule="auto"/>
              <w:jc w:val="center"/>
              <w:rPr>
                <w:sz w:val="24"/>
                <w:szCs w:val="24"/>
              </w:rPr>
            </w:pPr>
            <w:r>
              <w:rPr>
                <w:sz w:val="24"/>
                <w:szCs w:val="24"/>
              </w:rPr>
              <w:t>68</w:t>
            </w:r>
          </w:p>
        </w:tc>
      </w:tr>
    </w:tbl>
    <w:p w14:paraId="4239DA3C" w14:textId="77777777" w:rsidR="008516C1" w:rsidRDefault="008516C1" w:rsidP="008516C1">
      <w:pPr>
        <w:pStyle w:val="Listaszerbekezds"/>
        <w:widowControl w:val="0"/>
        <w:numPr>
          <w:ilvl w:val="0"/>
          <w:numId w:val="13"/>
        </w:numPr>
        <w:spacing w:after="0" w:line="360" w:lineRule="auto"/>
        <w:jc w:val="both"/>
      </w:pPr>
    </w:p>
    <w:p w14:paraId="407617B9" w14:textId="77777777" w:rsidR="008516C1" w:rsidRDefault="008516C1" w:rsidP="008516C1">
      <w:pPr>
        <w:pStyle w:val="Listaszerbekezds"/>
        <w:numPr>
          <w:ilvl w:val="0"/>
          <w:numId w:val="13"/>
        </w:numPr>
        <w:spacing w:after="160" w:line="360" w:lineRule="auto"/>
      </w:pPr>
      <w:r>
        <w:br w:type="page"/>
      </w:r>
    </w:p>
    <w:p w14:paraId="0D78EB94" w14:textId="77777777" w:rsidR="008516C1" w:rsidRPr="008516C1" w:rsidRDefault="008516C1" w:rsidP="008516C1">
      <w:pPr>
        <w:pStyle w:val="Listaszerbekezds"/>
        <w:numPr>
          <w:ilvl w:val="0"/>
          <w:numId w:val="13"/>
        </w:numPr>
        <w:spacing w:line="360" w:lineRule="auto"/>
        <w:jc w:val="center"/>
        <w:rPr>
          <w:b/>
          <w:sz w:val="28"/>
          <w:szCs w:val="28"/>
        </w:rPr>
      </w:pPr>
      <w:r w:rsidRPr="008516C1">
        <w:rPr>
          <w:b/>
          <w:sz w:val="28"/>
          <w:szCs w:val="28"/>
        </w:rPr>
        <w:lastRenderedPageBreak/>
        <w:t>9. évfolyam</w:t>
      </w:r>
    </w:p>
    <w:p w14:paraId="72F2384C" w14:textId="77777777" w:rsidR="008516C1" w:rsidRPr="008516C1" w:rsidRDefault="008516C1" w:rsidP="008516C1">
      <w:pPr>
        <w:pStyle w:val="Listaszerbekezds"/>
        <w:numPr>
          <w:ilvl w:val="0"/>
          <w:numId w:val="13"/>
        </w:numPr>
        <w:spacing w:line="360" w:lineRule="auto"/>
        <w:rPr>
          <w:sz w:val="24"/>
          <w:szCs w:val="24"/>
        </w:rPr>
      </w:pPr>
      <w:r w:rsidRPr="008516C1">
        <w:rPr>
          <w:sz w:val="24"/>
          <w:szCs w:val="24"/>
        </w:rPr>
        <w:t xml:space="preserve">Óraszám: </w:t>
      </w:r>
      <w:r w:rsidRPr="008516C1">
        <w:rPr>
          <w:sz w:val="24"/>
          <w:szCs w:val="24"/>
        </w:rPr>
        <w:tab/>
        <w:t>1 óra /hét</w:t>
      </w:r>
    </w:p>
    <w:p w14:paraId="5166A9E7" w14:textId="77777777" w:rsidR="008516C1" w:rsidRPr="008516C1" w:rsidRDefault="008516C1" w:rsidP="008516C1">
      <w:pPr>
        <w:pStyle w:val="Listaszerbekezds"/>
        <w:numPr>
          <w:ilvl w:val="0"/>
          <w:numId w:val="13"/>
        </w:numPr>
        <w:spacing w:line="360" w:lineRule="auto"/>
        <w:rPr>
          <w:sz w:val="24"/>
          <w:szCs w:val="24"/>
        </w:rPr>
      </w:pPr>
      <w:r w:rsidRPr="008516C1">
        <w:rPr>
          <w:sz w:val="24"/>
          <w:szCs w:val="24"/>
        </w:rPr>
        <w:tab/>
      </w:r>
      <w:r w:rsidRPr="008516C1">
        <w:rPr>
          <w:sz w:val="24"/>
          <w:szCs w:val="24"/>
        </w:rPr>
        <w:tab/>
        <w:t>34 óra/év</w:t>
      </w:r>
    </w:p>
    <w:p w14:paraId="6A90EB24"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29"/>
        <w:gridCol w:w="7118"/>
        <w:gridCol w:w="1428"/>
      </w:tblGrid>
      <w:tr w:rsidR="008516C1" w14:paraId="0B4C1DEE" w14:textId="77777777" w:rsidTr="00011CF7">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14:paraId="5499B751" w14:textId="77777777" w:rsidR="008516C1" w:rsidRPr="00593017" w:rsidRDefault="008516C1" w:rsidP="00011CF7">
            <w:pPr>
              <w:widowControl w:val="0"/>
              <w:spacing w:after="0" w:line="360" w:lineRule="auto"/>
              <w:rPr>
                <w:sz w:val="24"/>
                <w:szCs w:val="24"/>
              </w:rPr>
            </w:pPr>
          </w:p>
        </w:tc>
        <w:tc>
          <w:tcPr>
            <w:tcW w:w="71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281A8634" w14:textId="77777777" w:rsidR="008516C1" w:rsidRPr="00593017" w:rsidRDefault="008516C1" w:rsidP="00011CF7">
            <w:pPr>
              <w:widowControl w:val="0"/>
              <w:spacing w:after="0" w:line="360" w:lineRule="auto"/>
              <w:rPr>
                <w:sz w:val="24"/>
                <w:szCs w:val="24"/>
              </w:rPr>
            </w:pPr>
            <w:r>
              <w:rPr>
                <w:sz w:val="24"/>
                <w:szCs w:val="24"/>
              </w:rPr>
              <w:t>Témakör</w:t>
            </w:r>
          </w:p>
        </w:tc>
        <w:tc>
          <w:tcPr>
            <w:tcW w:w="14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9B4253" w14:textId="77777777" w:rsidR="008516C1" w:rsidRPr="00593017" w:rsidRDefault="008516C1" w:rsidP="00011CF7">
            <w:pPr>
              <w:widowControl w:val="0"/>
              <w:spacing w:after="0" w:line="360" w:lineRule="auto"/>
              <w:rPr>
                <w:sz w:val="24"/>
                <w:szCs w:val="24"/>
              </w:rPr>
            </w:pPr>
            <w:r w:rsidRPr="00593017">
              <w:rPr>
                <w:sz w:val="24"/>
                <w:szCs w:val="24"/>
              </w:rPr>
              <w:t>Óraszám</w:t>
            </w:r>
          </w:p>
        </w:tc>
      </w:tr>
      <w:tr w:rsidR="008516C1" w14:paraId="3087BA9F" w14:textId="77777777" w:rsidTr="00011CF7">
        <w:tc>
          <w:tcPr>
            <w:tcW w:w="529" w:type="dxa"/>
            <w:tcBorders>
              <w:top w:val="single" w:sz="4" w:space="0" w:color="auto"/>
              <w:left w:val="single" w:sz="4" w:space="0" w:color="auto"/>
              <w:bottom w:val="single" w:sz="4" w:space="0" w:color="auto"/>
              <w:right w:val="single" w:sz="4" w:space="0" w:color="auto"/>
            </w:tcBorders>
            <w:vAlign w:val="center"/>
            <w:hideMark/>
          </w:tcPr>
          <w:p w14:paraId="0224FAA6" w14:textId="77777777" w:rsidR="008516C1" w:rsidRPr="00593017" w:rsidRDefault="008516C1" w:rsidP="00011CF7">
            <w:pPr>
              <w:widowControl w:val="0"/>
              <w:spacing w:after="0" w:line="360" w:lineRule="auto"/>
              <w:rPr>
                <w:sz w:val="24"/>
                <w:szCs w:val="24"/>
              </w:rPr>
            </w:pPr>
            <w:r w:rsidRPr="00593017">
              <w:rPr>
                <w:sz w:val="24"/>
                <w:szCs w:val="24"/>
              </w:rPr>
              <w:t>1.</w:t>
            </w:r>
          </w:p>
        </w:tc>
        <w:tc>
          <w:tcPr>
            <w:tcW w:w="7118" w:type="dxa"/>
            <w:tcBorders>
              <w:top w:val="single" w:sz="4" w:space="0" w:color="auto"/>
              <w:left w:val="single" w:sz="4" w:space="0" w:color="auto"/>
              <w:bottom w:val="single" w:sz="4" w:space="0" w:color="auto"/>
              <w:right w:val="single" w:sz="4" w:space="0" w:color="auto"/>
            </w:tcBorders>
            <w:vAlign w:val="center"/>
            <w:hideMark/>
          </w:tcPr>
          <w:p w14:paraId="5FB054D8" w14:textId="77777777" w:rsidR="008516C1" w:rsidRPr="00593017" w:rsidRDefault="008516C1" w:rsidP="00011CF7">
            <w:pPr>
              <w:widowControl w:val="0"/>
              <w:spacing w:after="0" w:line="360" w:lineRule="auto"/>
              <w:rPr>
                <w:sz w:val="24"/>
                <w:szCs w:val="24"/>
              </w:rPr>
            </w:pPr>
            <w:r>
              <w:rPr>
                <w:sz w:val="24"/>
                <w:szCs w:val="24"/>
              </w:rPr>
              <w:t>Az anyagok szerkezete és tulajdonságai</w:t>
            </w:r>
          </w:p>
        </w:tc>
        <w:tc>
          <w:tcPr>
            <w:tcW w:w="1428" w:type="dxa"/>
            <w:tcBorders>
              <w:top w:val="single" w:sz="4" w:space="0" w:color="auto"/>
              <w:left w:val="single" w:sz="4" w:space="0" w:color="auto"/>
              <w:bottom w:val="single" w:sz="4" w:space="0" w:color="auto"/>
              <w:right w:val="single" w:sz="4" w:space="0" w:color="auto"/>
            </w:tcBorders>
            <w:vAlign w:val="center"/>
            <w:hideMark/>
          </w:tcPr>
          <w:p w14:paraId="0AB3D890" w14:textId="77777777" w:rsidR="008516C1" w:rsidRPr="00593017" w:rsidRDefault="008516C1" w:rsidP="00011CF7">
            <w:pPr>
              <w:widowControl w:val="0"/>
              <w:spacing w:after="0" w:line="360" w:lineRule="auto"/>
              <w:rPr>
                <w:sz w:val="24"/>
                <w:szCs w:val="24"/>
              </w:rPr>
            </w:pPr>
            <w:r>
              <w:rPr>
                <w:sz w:val="24"/>
                <w:szCs w:val="24"/>
              </w:rPr>
              <w:t>14</w:t>
            </w:r>
            <w:r w:rsidRPr="00593017">
              <w:rPr>
                <w:sz w:val="24"/>
                <w:szCs w:val="24"/>
              </w:rPr>
              <w:t xml:space="preserve"> óra</w:t>
            </w:r>
          </w:p>
        </w:tc>
      </w:tr>
      <w:tr w:rsidR="008516C1" w14:paraId="62381C39" w14:textId="77777777" w:rsidTr="00011CF7">
        <w:tc>
          <w:tcPr>
            <w:tcW w:w="529" w:type="dxa"/>
            <w:tcBorders>
              <w:top w:val="single" w:sz="4" w:space="0" w:color="auto"/>
              <w:left w:val="single" w:sz="4" w:space="0" w:color="auto"/>
              <w:bottom w:val="single" w:sz="4" w:space="0" w:color="auto"/>
              <w:right w:val="single" w:sz="4" w:space="0" w:color="auto"/>
            </w:tcBorders>
            <w:vAlign w:val="center"/>
            <w:hideMark/>
          </w:tcPr>
          <w:p w14:paraId="620F22FA" w14:textId="77777777" w:rsidR="008516C1" w:rsidRPr="00593017" w:rsidRDefault="008516C1" w:rsidP="00011CF7">
            <w:pPr>
              <w:widowControl w:val="0"/>
              <w:spacing w:after="0" w:line="360" w:lineRule="auto"/>
              <w:rPr>
                <w:sz w:val="24"/>
                <w:szCs w:val="24"/>
              </w:rPr>
            </w:pPr>
            <w:r w:rsidRPr="00593017">
              <w:rPr>
                <w:sz w:val="24"/>
                <w:szCs w:val="24"/>
              </w:rPr>
              <w:t>2.</w:t>
            </w:r>
          </w:p>
        </w:tc>
        <w:tc>
          <w:tcPr>
            <w:tcW w:w="7118" w:type="dxa"/>
            <w:tcBorders>
              <w:top w:val="single" w:sz="4" w:space="0" w:color="auto"/>
              <w:left w:val="single" w:sz="4" w:space="0" w:color="auto"/>
              <w:bottom w:val="single" w:sz="4" w:space="0" w:color="auto"/>
              <w:right w:val="single" w:sz="4" w:space="0" w:color="auto"/>
            </w:tcBorders>
            <w:vAlign w:val="center"/>
            <w:hideMark/>
          </w:tcPr>
          <w:p w14:paraId="79BDBA04" w14:textId="77777777" w:rsidR="008516C1" w:rsidRPr="00593017" w:rsidRDefault="008516C1" w:rsidP="00011CF7">
            <w:pPr>
              <w:widowControl w:val="0"/>
              <w:spacing w:after="0" w:line="360" w:lineRule="auto"/>
              <w:rPr>
                <w:sz w:val="24"/>
                <w:szCs w:val="24"/>
              </w:rPr>
            </w:pPr>
            <w:r>
              <w:rPr>
                <w:sz w:val="24"/>
                <w:szCs w:val="24"/>
              </w:rPr>
              <w:t>Kémiai átalakulások</w:t>
            </w:r>
          </w:p>
        </w:tc>
        <w:tc>
          <w:tcPr>
            <w:tcW w:w="1428" w:type="dxa"/>
            <w:tcBorders>
              <w:top w:val="single" w:sz="4" w:space="0" w:color="auto"/>
              <w:left w:val="single" w:sz="4" w:space="0" w:color="auto"/>
              <w:bottom w:val="single" w:sz="4" w:space="0" w:color="auto"/>
              <w:right w:val="single" w:sz="4" w:space="0" w:color="auto"/>
            </w:tcBorders>
            <w:vAlign w:val="center"/>
            <w:hideMark/>
          </w:tcPr>
          <w:p w14:paraId="7E962C8D" w14:textId="77777777" w:rsidR="008516C1" w:rsidRPr="00593017" w:rsidRDefault="008516C1" w:rsidP="00011CF7">
            <w:pPr>
              <w:widowControl w:val="0"/>
              <w:spacing w:after="0" w:line="360" w:lineRule="auto"/>
              <w:rPr>
                <w:sz w:val="24"/>
                <w:szCs w:val="24"/>
              </w:rPr>
            </w:pPr>
            <w:r>
              <w:rPr>
                <w:sz w:val="24"/>
                <w:szCs w:val="24"/>
              </w:rPr>
              <w:t>20</w:t>
            </w:r>
            <w:r w:rsidRPr="00593017">
              <w:rPr>
                <w:sz w:val="24"/>
                <w:szCs w:val="24"/>
              </w:rPr>
              <w:t xml:space="preserve"> óra</w:t>
            </w:r>
          </w:p>
        </w:tc>
      </w:tr>
      <w:tr w:rsidR="008516C1" w14:paraId="2E9B5D60" w14:textId="77777777" w:rsidTr="00011CF7">
        <w:tc>
          <w:tcPr>
            <w:tcW w:w="7647" w:type="dxa"/>
            <w:gridSpan w:val="2"/>
            <w:tcBorders>
              <w:top w:val="single" w:sz="4" w:space="0" w:color="auto"/>
              <w:left w:val="single" w:sz="4" w:space="0" w:color="auto"/>
              <w:bottom w:val="single" w:sz="4" w:space="0" w:color="auto"/>
              <w:right w:val="single" w:sz="4" w:space="0" w:color="auto"/>
            </w:tcBorders>
            <w:vAlign w:val="center"/>
            <w:hideMark/>
          </w:tcPr>
          <w:p w14:paraId="1D9FB26B" w14:textId="77777777" w:rsidR="008516C1" w:rsidRPr="00593017" w:rsidRDefault="008516C1" w:rsidP="00011CF7">
            <w:pPr>
              <w:widowControl w:val="0"/>
              <w:spacing w:after="0" w:line="360" w:lineRule="auto"/>
              <w:rPr>
                <w:sz w:val="24"/>
                <w:szCs w:val="24"/>
              </w:rPr>
            </w:pPr>
            <w:r w:rsidRPr="00593017">
              <w:rPr>
                <w:sz w:val="24"/>
                <w:szCs w:val="24"/>
              </w:rPr>
              <w:t>Összesen:</w:t>
            </w:r>
          </w:p>
        </w:tc>
        <w:tc>
          <w:tcPr>
            <w:tcW w:w="1428" w:type="dxa"/>
            <w:tcBorders>
              <w:top w:val="single" w:sz="4" w:space="0" w:color="auto"/>
              <w:left w:val="single" w:sz="4" w:space="0" w:color="auto"/>
              <w:bottom w:val="single" w:sz="4" w:space="0" w:color="auto"/>
              <w:right w:val="single" w:sz="4" w:space="0" w:color="auto"/>
            </w:tcBorders>
            <w:vAlign w:val="center"/>
            <w:hideMark/>
          </w:tcPr>
          <w:p w14:paraId="128C6214" w14:textId="77777777" w:rsidR="008516C1" w:rsidRPr="00593017" w:rsidRDefault="008516C1" w:rsidP="00011CF7">
            <w:pPr>
              <w:widowControl w:val="0"/>
              <w:spacing w:after="0" w:line="360" w:lineRule="auto"/>
              <w:rPr>
                <w:sz w:val="24"/>
                <w:szCs w:val="24"/>
              </w:rPr>
            </w:pPr>
            <w:r>
              <w:rPr>
                <w:sz w:val="24"/>
                <w:szCs w:val="24"/>
              </w:rPr>
              <w:t xml:space="preserve">34 </w:t>
            </w:r>
            <w:r w:rsidRPr="00593017">
              <w:rPr>
                <w:sz w:val="24"/>
                <w:szCs w:val="24"/>
              </w:rPr>
              <w:t>óra</w:t>
            </w:r>
          </w:p>
        </w:tc>
      </w:tr>
    </w:tbl>
    <w:p w14:paraId="195A09FD"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8516C1" w:rsidRPr="0037487F" w14:paraId="3F4F8E22" w14:textId="77777777" w:rsidTr="00011CF7">
        <w:tc>
          <w:tcPr>
            <w:tcW w:w="2091" w:type="dxa"/>
            <w:tcBorders>
              <w:top w:val="single" w:sz="4" w:space="0" w:color="auto"/>
              <w:left w:val="single" w:sz="4" w:space="0" w:color="auto"/>
              <w:bottom w:val="single" w:sz="4" w:space="0" w:color="auto"/>
              <w:right w:val="single" w:sz="4" w:space="0" w:color="auto"/>
            </w:tcBorders>
            <w:vAlign w:val="center"/>
            <w:hideMark/>
          </w:tcPr>
          <w:p w14:paraId="2E3DE7C8" w14:textId="77777777" w:rsidR="008516C1" w:rsidRPr="0037487F" w:rsidRDefault="008516C1" w:rsidP="00011CF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17F1B854" w14:textId="77777777" w:rsidR="008516C1" w:rsidRPr="0037487F" w:rsidRDefault="008516C1" w:rsidP="00011CF7">
            <w:pPr>
              <w:widowControl w:val="0"/>
              <w:spacing w:after="0" w:line="360" w:lineRule="auto"/>
              <w:rPr>
                <w:b/>
                <w:sz w:val="24"/>
                <w:szCs w:val="24"/>
              </w:rPr>
            </w:pPr>
            <w:r w:rsidRPr="0037487F">
              <w:rPr>
                <w:b/>
                <w:sz w:val="24"/>
                <w:szCs w:val="24"/>
              </w:rPr>
              <w:t>Az anyagok szerkezete és tulajdonságai</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F392BBC" w14:textId="77777777" w:rsidR="008516C1" w:rsidRPr="0037487F" w:rsidRDefault="008516C1" w:rsidP="00011CF7">
            <w:pPr>
              <w:widowControl w:val="0"/>
              <w:spacing w:after="0" w:line="360" w:lineRule="auto"/>
              <w:rPr>
                <w:b/>
                <w:sz w:val="24"/>
                <w:szCs w:val="24"/>
              </w:rPr>
            </w:pPr>
            <w:r w:rsidRPr="0037487F">
              <w:rPr>
                <w:b/>
                <w:sz w:val="24"/>
                <w:szCs w:val="24"/>
              </w:rPr>
              <w:t>Órakeret: 14 óra</w:t>
            </w:r>
          </w:p>
        </w:tc>
      </w:tr>
      <w:tr w:rsidR="008516C1" w14:paraId="45882E00" w14:textId="77777777" w:rsidTr="00011CF7">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6A0C8916" w14:textId="77777777" w:rsidR="008516C1" w:rsidRPr="002B7932" w:rsidRDefault="008516C1" w:rsidP="00011CF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7DF40FEB" w14:textId="77777777" w:rsidR="008516C1" w:rsidRPr="002B7932" w:rsidRDefault="008516C1" w:rsidP="00011CF7">
            <w:pPr>
              <w:widowControl w:val="0"/>
              <w:spacing w:after="0" w:line="360" w:lineRule="auto"/>
              <w:rPr>
                <w:sz w:val="24"/>
                <w:szCs w:val="24"/>
              </w:rPr>
            </w:pPr>
            <w:r w:rsidRPr="002B7932">
              <w:rPr>
                <w:sz w:val="24"/>
                <w:szCs w:val="24"/>
              </w:rPr>
              <w:t>A kémia eredményei, céljai és módszerei, a kémia tanulásának értelme. Az atomok belső struktúráját leíró modellek alkalmazása a jelenségek/folyamatok leírásában. Neutron, tömegszám, az izotópok és felhasználási területeik megismerése. A relatív atomtömeg és a moláris tömeg fogalmának használata. A kémiai elemek fizikai és kémiai tulajdonságai periodikus váltakozásának értelmezése, az elektronszerkezettel való összefüggések alkalmazása az elemek tulajdonságainak magyarázatakor.</w:t>
            </w:r>
          </w:p>
          <w:p w14:paraId="17139F0A" w14:textId="77777777" w:rsidR="008516C1" w:rsidRPr="002B7932" w:rsidRDefault="008516C1" w:rsidP="00011CF7">
            <w:pPr>
              <w:widowControl w:val="0"/>
              <w:spacing w:after="0" w:line="360" w:lineRule="auto"/>
              <w:rPr>
                <w:sz w:val="24"/>
                <w:szCs w:val="24"/>
              </w:rPr>
            </w:pPr>
            <w:r w:rsidRPr="002B7932">
              <w:rPr>
                <w:sz w:val="24"/>
                <w:szCs w:val="24"/>
              </w:rPr>
              <w:t>Az atomok közötti kötések típusai és a kémiai képlet értelmezése. A molekulák térszerkezetét alakító tényezők megértése. A molekulák polaritását meghatározó tényezők, valamint a molekulapolaritás és a másodlagos kötések erőssége közötti kapcsolatok megértése. Ismert szilárd anyagok csoportosítása kristályrács-típusuk szerint. Az anyagok szerkezete, tulajdonságai és felhasználása közötti összefüggések alkalmazása.</w:t>
            </w:r>
          </w:p>
          <w:p w14:paraId="66C8EF10" w14:textId="77777777" w:rsidR="008516C1" w:rsidRPr="002B7932" w:rsidRDefault="008516C1" w:rsidP="00011CF7">
            <w:pPr>
              <w:widowControl w:val="0"/>
              <w:spacing w:after="0" w:line="360" w:lineRule="auto"/>
              <w:rPr>
                <w:sz w:val="24"/>
                <w:szCs w:val="24"/>
              </w:rPr>
            </w:pPr>
            <w:r w:rsidRPr="002B7932">
              <w:rPr>
                <w:sz w:val="24"/>
                <w:szCs w:val="24"/>
              </w:rPr>
              <w:t>Keverék, halmazállapot, gáz, folyadék, szilárd, halmazállapot-változás, keverékek szétválasztása, hőleadással és hőfelvétellel járó folyamatok, hőmérséklet, nyomás, térfogat, anyagmennyiség, sűrűség, oldatok töménységének megadása tömegszázalékban és térfogatszázalékban, kristályosodás, szmog, adszorpció.</w:t>
            </w:r>
          </w:p>
        </w:tc>
      </w:tr>
    </w:tbl>
    <w:p w14:paraId="14599324"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8516C1" w:rsidRPr="0037487F" w14:paraId="78574275"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4B6E7716" w14:textId="77777777" w:rsidR="008516C1" w:rsidRPr="0037487F" w:rsidRDefault="008516C1" w:rsidP="00011CF7">
            <w:pPr>
              <w:spacing w:after="0" w:line="360" w:lineRule="auto"/>
              <w:rPr>
                <w:b/>
                <w:sz w:val="24"/>
                <w:szCs w:val="24"/>
              </w:rPr>
            </w:pPr>
            <w:r w:rsidRPr="0037487F">
              <w:rPr>
                <w:b/>
                <w:sz w:val="24"/>
                <w:szCs w:val="24"/>
              </w:rPr>
              <w:lastRenderedPageBreak/>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67DB6ADF" w14:textId="77777777" w:rsidR="008516C1" w:rsidRPr="0037487F" w:rsidRDefault="008516C1" w:rsidP="00011CF7">
            <w:pPr>
              <w:spacing w:after="0" w:line="360" w:lineRule="auto"/>
              <w:rPr>
                <w:b/>
                <w:sz w:val="24"/>
                <w:szCs w:val="24"/>
              </w:rPr>
            </w:pPr>
            <w:r w:rsidRPr="0037487F">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679FCBB8" w14:textId="77777777" w:rsidR="008516C1" w:rsidRPr="0037487F" w:rsidRDefault="008516C1" w:rsidP="00011CF7">
            <w:pPr>
              <w:spacing w:after="0" w:line="360" w:lineRule="auto"/>
              <w:rPr>
                <w:b/>
                <w:sz w:val="24"/>
                <w:szCs w:val="24"/>
              </w:rPr>
            </w:pPr>
            <w:r w:rsidRPr="0037487F">
              <w:rPr>
                <w:b/>
                <w:sz w:val="24"/>
                <w:szCs w:val="24"/>
              </w:rPr>
              <w:t>Kapcsolódási pontok</w:t>
            </w:r>
          </w:p>
        </w:tc>
      </w:tr>
      <w:tr w:rsidR="008516C1" w:rsidRPr="0037487F" w14:paraId="7885BB7E"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hideMark/>
          </w:tcPr>
          <w:p w14:paraId="469D82EE" w14:textId="77777777" w:rsidR="008516C1" w:rsidRPr="003B4E7C" w:rsidRDefault="008516C1" w:rsidP="00011CF7">
            <w:pPr>
              <w:spacing w:after="0" w:line="360" w:lineRule="auto"/>
              <w:rPr>
                <w:b/>
                <w:sz w:val="24"/>
                <w:szCs w:val="24"/>
              </w:rPr>
            </w:pPr>
            <w:r w:rsidRPr="003B4E7C">
              <w:rPr>
                <w:b/>
                <w:sz w:val="24"/>
                <w:szCs w:val="24"/>
              </w:rPr>
              <w:t>A kémia, mint természettudomány</w:t>
            </w:r>
          </w:p>
          <w:p w14:paraId="23B4CB31" w14:textId="77777777" w:rsidR="008516C1" w:rsidRPr="0037487F" w:rsidRDefault="008516C1" w:rsidP="00011CF7">
            <w:pPr>
              <w:spacing w:after="0" w:line="360" w:lineRule="auto"/>
              <w:rPr>
                <w:sz w:val="24"/>
                <w:szCs w:val="24"/>
              </w:rPr>
            </w:pPr>
            <w:r w:rsidRPr="0037487F">
              <w:rPr>
                <w:sz w:val="24"/>
                <w:szCs w:val="24"/>
              </w:rPr>
              <w:t>A kémia és a kémikusok szerepe az emberi civilizáció megteremtésében és fenntartásában. Megfigyelés, rendszerezés, modellalkotás, hipotézis, a vizsgálatok megtervezése (kontrolkísérlet, referenciaanyag), elvégzése és kiértékelése (mérési hiba, reprodukálhatóság), az eredmények publikálása és megvitatása.</w:t>
            </w:r>
          </w:p>
        </w:tc>
        <w:tc>
          <w:tcPr>
            <w:tcW w:w="3356" w:type="dxa"/>
            <w:tcBorders>
              <w:top w:val="single" w:sz="4" w:space="0" w:color="auto"/>
              <w:left w:val="single" w:sz="4" w:space="0" w:color="auto"/>
              <w:bottom w:val="single" w:sz="4" w:space="0" w:color="auto"/>
              <w:right w:val="single" w:sz="4" w:space="0" w:color="auto"/>
            </w:tcBorders>
            <w:hideMark/>
          </w:tcPr>
          <w:p w14:paraId="69E3CB66" w14:textId="77777777" w:rsidR="008516C1" w:rsidRPr="0037487F" w:rsidRDefault="008516C1" w:rsidP="00011CF7">
            <w:pPr>
              <w:spacing w:after="0" w:line="360" w:lineRule="auto"/>
              <w:rPr>
                <w:sz w:val="24"/>
                <w:szCs w:val="24"/>
              </w:rPr>
            </w:pPr>
            <w:r w:rsidRPr="0037487F">
              <w:rPr>
                <w:sz w:val="24"/>
                <w:szCs w:val="24"/>
              </w:rPr>
              <w:t>Az alapvető kémiai ismeretek hiánya által okozott veszélyek megértése.</w:t>
            </w:r>
          </w:p>
          <w:p w14:paraId="62FEF586" w14:textId="77777777" w:rsidR="008516C1" w:rsidRPr="0037487F" w:rsidRDefault="008516C1" w:rsidP="00011CF7">
            <w:pPr>
              <w:spacing w:after="0" w:line="360" w:lineRule="auto"/>
              <w:rPr>
                <w:sz w:val="24"/>
                <w:szCs w:val="24"/>
              </w:rPr>
            </w:pPr>
            <w:r w:rsidRPr="0037487F">
              <w:rPr>
                <w:sz w:val="24"/>
                <w:szCs w:val="24"/>
              </w:rPr>
              <w:t>M: Ötletbörze, megbeszélés és vita az előzetes ismeretek előhívására, rendszerezésére. Pl. novellaírás: „Mi történne, ha holnapra mindenki elfelejtené a kémiát?” Analógiák keresése modell és valóság kapcsolatára.</w:t>
            </w:r>
          </w:p>
          <w:p w14:paraId="6A1DFDFA" w14:textId="77777777" w:rsidR="008516C1" w:rsidRPr="0037487F" w:rsidRDefault="008516C1" w:rsidP="00011CF7">
            <w:pPr>
              <w:spacing w:after="0" w:line="360" w:lineRule="auto"/>
              <w:rPr>
                <w:sz w:val="24"/>
                <w:szCs w:val="24"/>
              </w:rPr>
            </w:pPr>
            <w:r w:rsidRPr="0037487F">
              <w:rPr>
                <w:sz w:val="24"/>
                <w:szCs w:val="24"/>
              </w:rPr>
              <w:t>Áltudományos nézetek és reklámok gyűjtése, közös jellemzőik meghatározása.</w:t>
            </w:r>
          </w:p>
        </w:tc>
        <w:tc>
          <w:tcPr>
            <w:tcW w:w="2365" w:type="dxa"/>
            <w:tcBorders>
              <w:top w:val="single" w:sz="4" w:space="0" w:color="auto"/>
              <w:left w:val="single" w:sz="4" w:space="0" w:color="auto"/>
              <w:bottom w:val="single" w:sz="4" w:space="0" w:color="auto"/>
              <w:right w:val="single" w:sz="4" w:space="0" w:color="auto"/>
            </w:tcBorders>
          </w:tcPr>
          <w:p w14:paraId="1BA55A08" w14:textId="77777777" w:rsidR="008516C1" w:rsidRPr="0037487F" w:rsidRDefault="008516C1" w:rsidP="00011CF7">
            <w:pPr>
              <w:spacing w:after="0" w:line="360" w:lineRule="auto"/>
              <w:rPr>
                <w:sz w:val="24"/>
                <w:szCs w:val="24"/>
              </w:rPr>
            </w:pPr>
            <w:r w:rsidRPr="0037487F">
              <w:rPr>
                <w:sz w:val="24"/>
                <w:szCs w:val="24"/>
              </w:rPr>
              <w:t>Fizika: kísérletezés, mérés, mérési hiba.</w:t>
            </w:r>
          </w:p>
          <w:p w14:paraId="317BA233" w14:textId="77777777" w:rsidR="008516C1" w:rsidRPr="0037487F" w:rsidRDefault="008516C1" w:rsidP="00011CF7">
            <w:pPr>
              <w:spacing w:after="0" w:line="360" w:lineRule="auto"/>
              <w:rPr>
                <w:sz w:val="24"/>
                <w:szCs w:val="24"/>
              </w:rPr>
            </w:pPr>
          </w:p>
          <w:p w14:paraId="6F0A4854" w14:textId="77777777" w:rsidR="008516C1" w:rsidRPr="0037487F" w:rsidRDefault="008516C1" w:rsidP="00011CF7">
            <w:pPr>
              <w:spacing w:after="0" w:line="360" w:lineRule="auto"/>
              <w:rPr>
                <w:sz w:val="24"/>
                <w:szCs w:val="24"/>
              </w:rPr>
            </w:pPr>
            <w:r w:rsidRPr="0037487F">
              <w:rPr>
                <w:sz w:val="24"/>
                <w:szCs w:val="24"/>
              </w:rPr>
              <w:t>Fizika, biológia-egészségtan: a természettudományos gondolkodás és a természettudományos megismerés módszerei.</w:t>
            </w:r>
          </w:p>
        </w:tc>
      </w:tr>
      <w:tr w:rsidR="008516C1" w:rsidRPr="0037487F" w14:paraId="0FD16D32"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hideMark/>
          </w:tcPr>
          <w:p w14:paraId="3D76D014" w14:textId="77777777" w:rsidR="008516C1" w:rsidRPr="0037487F" w:rsidRDefault="008516C1" w:rsidP="00011CF7">
            <w:pPr>
              <w:spacing w:after="0" w:line="360" w:lineRule="auto"/>
              <w:rPr>
                <w:sz w:val="24"/>
                <w:szCs w:val="24"/>
              </w:rPr>
            </w:pPr>
            <w:r w:rsidRPr="003B4E7C">
              <w:rPr>
                <w:b/>
                <w:sz w:val="24"/>
                <w:szCs w:val="24"/>
              </w:rPr>
              <w:t>Az atomok és belső szerkezetük</w:t>
            </w:r>
            <w:r w:rsidRPr="0037487F">
              <w:rPr>
                <w:sz w:val="24"/>
                <w:szCs w:val="24"/>
              </w:rPr>
              <w:t>.</w:t>
            </w:r>
          </w:p>
          <w:p w14:paraId="12195A1F" w14:textId="77777777" w:rsidR="008516C1" w:rsidRPr="0037487F" w:rsidRDefault="008516C1" w:rsidP="00011CF7">
            <w:pPr>
              <w:spacing w:after="0" w:line="360" w:lineRule="auto"/>
              <w:rPr>
                <w:sz w:val="24"/>
                <w:szCs w:val="24"/>
              </w:rPr>
            </w:pPr>
            <w:r w:rsidRPr="0037487F">
              <w:rPr>
                <w:sz w:val="24"/>
                <w:szCs w:val="24"/>
              </w:rPr>
              <w:t xml:space="preserve">Az anyag szerkezetéről alkotott elképzelések változása: atom (Dalton), elektron (J. J. Thomson), atommag (Rutherford), elektronhéjak (Bohr). A proton, neutron és elektron relatív tömege, töltése. Rendszám, tömegszám, izotópok. Radioaktivitás (Becquerel, Curie házaspár) és alkalmazási területei (Hevesy György, Szilárd Leó, Teller Ede). Elektrosztatikus vonzás és taszítás az atomban. Alapállapot és gerjesztett állapot. </w:t>
            </w:r>
            <w:r w:rsidRPr="0037487F">
              <w:rPr>
                <w:sz w:val="24"/>
                <w:szCs w:val="24"/>
              </w:rPr>
              <w:lastRenderedPageBreak/>
              <w:t xml:space="preserve">Párosított és párosítatlan elektronok, jelölésük. </w:t>
            </w:r>
          </w:p>
        </w:tc>
        <w:tc>
          <w:tcPr>
            <w:tcW w:w="3356" w:type="dxa"/>
            <w:tcBorders>
              <w:top w:val="single" w:sz="4" w:space="0" w:color="auto"/>
              <w:left w:val="single" w:sz="4" w:space="0" w:color="auto"/>
              <w:bottom w:val="single" w:sz="4" w:space="0" w:color="auto"/>
              <w:right w:val="single" w:sz="4" w:space="0" w:color="auto"/>
            </w:tcBorders>
            <w:hideMark/>
          </w:tcPr>
          <w:p w14:paraId="71A31C58" w14:textId="77777777" w:rsidR="008516C1" w:rsidRPr="0037487F" w:rsidRDefault="008516C1" w:rsidP="00011CF7">
            <w:pPr>
              <w:spacing w:after="0" w:line="360" w:lineRule="auto"/>
              <w:rPr>
                <w:sz w:val="24"/>
                <w:szCs w:val="24"/>
              </w:rPr>
            </w:pPr>
            <w:r w:rsidRPr="0037487F">
              <w:rPr>
                <w:sz w:val="24"/>
                <w:szCs w:val="24"/>
              </w:rPr>
              <w:lastRenderedPageBreak/>
              <w:t>A részecskeszemlélet megerősítése.</w:t>
            </w:r>
          </w:p>
          <w:p w14:paraId="198347F1" w14:textId="77777777" w:rsidR="008516C1" w:rsidRPr="0037487F" w:rsidRDefault="008516C1" w:rsidP="00011CF7">
            <w:pPr>
              <w:spacing w:after="0" w:line="360" w:lineRule="auto"/>
              <w:rPr>
                <w:sz w:val="24"/>
                <w:szCs w:val="24"/>
              </w:rPr>
            </w:pPr>
            <w:r w:rsidRPr="0037487F">
              <w:rPr>
                <w:sz w:val="24"/>
                <w:szCs w:val="24"/>
              </w:rPr>
              <w:t xml:space="preserve">M: Térfogatcsökkenés alkohol és víz elegyítésekor és ennek modellezése. Dalton gondolatmenetének bemutatása egy konkrét példán. Számítógépes animáció a Rutherford-féle szórási kísérletről. Műszerekkel készült felvételek az atomokról. Lehetőségek az elektronszerkezet részletesebb megjelenítésére. Lángfestés. Információk a tűzijátékokról, gyökökről, „antioxidánsokról”, az elektron </w:t>
            </w:r>
            <w:r w:rsidRPr="0037487F">
              <w:rPr>
                <w:sz w:val="24"/>
                <w:szCs w:val="24"/>
              </w:rPr>
              <w:lastRenderedPageBreak/>
              <w:t>hullámtermészetéről (Heisenberg és Schrödinger).</w:t>
            </w:r>
          </w:p>
        </w:tc>
        <w:tc>
          <w:tcPr>
            <w:tcW w:w="2365" w:type="dxa"/>
            <w:tcBorders>
              <w:top w:val="single" w:sz="4" w:space="0" w:color="auto"/>
              <w:left w:val="single" w:sz="4" w:space="0" w:color="auto"/>
              <w:bottom w:val="single" w:sz="4" w:space="0" w:color="auto"/>
              <w:right w:val="single" w:sz="4" w:space="0" w:color="auto"/>
            </w:tcBorders>
          </w:tcPr>
          <w:p w14:paraId="5C6BB8A6" w14:textId="77777777" w:rsidR="008516C1" w:rsidRPr="0037487F" w:rsidRDefault="008516C1" w:rsidP="00011CF7">
            <w:pPr>
              <w:spacing w:after="0" w:line="360" w:lineRule="auto"/>
              <w:rPr>
                <w:sz w:val="24"/>
                <w:szCs w:val="24"/>
              </w:rPr>
            </w:pPr>
            <w:r w:rsidRPr="0037487F">
              <w:rPr>
                <w:sz w:val="24"/>
                <w:szCs w:val="24"/>
              </w:rPr>
              <w:lastRenderedPageBreak/>
              <w:t>Fizika: atommodellek, színképek, elektronhéj, tömeg, elektromos töltés, Coulomb-törvény, erő, neutron, radioaktivitás, felezési idő, sugárvédelem, magreakciók, energia, atomenergia.</w:t>
            </w:r>
          </w:p>
          <w:p w14:paraId="2B9798D0" w14:textId="77777777" w:rsidR="008516C1" w:rsidRPr="0037487F" w:rsidRDefault="008516C1" w:rsidP="00011CF7">
            <w:pPr>
              <w:spacing w:after="0" w:line="360" w:lineRule="auto"/>
              <w:rPr>
                <w:sz w:val="24"/>
                <w:szCs w:val="24"/>
              </w:rPr>
            </w:pPr>
          </w:p>
          <w:p w14:paraId="71CE3B9A" w14:textId="77777777" w:rsidR="008516C1" w:rsidRPr="0037487F" w:rsidRDefault="008516C1" w:rsidP="00011CF7">
            <w:pPr>
              <w:spacing w:after="0" w:line="360" w:lineRule="auto"/>
              <w:rPr>
                <w:sz w:val="24"/>
                <w:szCs w:val="24"/>
              </w:rPr>
            </w:pPr>
            <w:r w:rsidRPr="0037487F">
              <w:rPr>
                <w:sz w:val="24"/>
                <w:szCs w:val="24"/>
              </w:rPr>
              <w:t>Történelem, társadalmi és állampolgári ismeretek: II. világháború, a hidegháború.</w:t>
            </w:r>
          </w:p>
        </w:tc>
      </w:tr>
      <w:tr w:rsidR="008516C1" w:rsidRPr="0037487F" w14:paraId="1E452C38"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hideMark/>
          </w:tcPr>
          <w:p w14:paraId="7056E084" w14:textId="77777777" w:rsidR="008516C1" w:rsidRPr="00AE09E3" w:rsidRDefault="008516C1" w:rsidP="00011CF7">
            <w:pPr>
              <w:spacing w:after="0" w:line="360" w:lineRule="auto"/>
              <w:rPr>
                <w:b/>
                <w:sz w:val="24"/>
                <w:szCs w:val="24"/>
              </w:rPr>
            </w:pPr>
            <w:r w:rsidRPr="00AE09E3">
              <w:rPr>
                <w:b/>
                <w:sz w:val="24"/>
                <w:szCs w:val="24"/>
              </w:rPr>
              <w:t>A periódusos rendszer és az anyagmennyiség</w:t>
            </w:r>
          </w:p>
          <w:p w14:paraId="4FF0217C" w14:textId="77777777" w:rsidR="008516C1" w:rsidRPr="0037487F" w:rsidRDefault="008516C1" w:rsidP="00011CF7">
            <w:pPr>
              <w:spacing w:after="0" w:line="360" w:lineRule="auto"/>
              <w:rPr>
                <w:sz w:val="24"/>
                <w:szCs w:val="24"/>
              </w:rPr>
            </w:pPr>
            <w:r w:rsidRPr="0037487F">
              <w:rPr>
                <w:sz w:val="24"/>
                <w:szCs w:val="24"/>
              </w:rPr>
              <w:t xml:space="preserve">Az elemek periodikusan változó tulajdonságainak elektronszerkezeti okai, a periódusos rendszer (Mengyelejev): relatív és moláris atomtömeg, rendszám = protonok </w:t>
            </w:r>
            <w:proofErr w:type="gramStart"/>
            <w:r w:rsidRPr="0037487F">
              <w:rPr>
                <w:sz w:val="24"/>
                <w:szCs w:val="24"/>
              </w:rPr>
              <w:t>száma</w:t>
            </w:r>
            <w:proofErr w:type="gramEnd"/>
            <w:r w:rsidRPr="0037487F">
              <w:rPr>
                <w:sz w:val="24"/>
                <w:szCs w:val="24"/>
              </w:rPr>
              <w:t xml:space="preserve"> illetve elektronok száma; csoport = vegyértékelektronok száma; periódus = elektronhéjak száma. Nemesgáz-elektronszerkezet, elektronegativitás (EN).</w:t>
            </w:r>
          </w:p>
        </w:tc>
        <w:tc>
          <w:tcPr>
            <w:tcW w:w="3356" w:type="dxa"/>
            <w:tcBorders>
              <w:top w:val="single" w:sz="4" w:space="0" w:color="auto"/>
              <w:left w:val="single" w:sz="4" w:space="0" w:color="auto"/>
              <w:bottom w:val="single" w:sz="4" w:space="0" w:color="auto"/>
              <w:right w:val="single" w:sz="4" w:space="0" w:color="auto"/>
            </w:tcBorders>
            <w:hideMark/>
          </w:tcPr>
          <w:p w14:paraId="4A4183DD" w14:textId="77777777" w:rsidR="008516C1" w:rsidRPr="0037487F" w:rsidRDefault="008516C1" w:rsidP="00011CF7">
            <w:pPr>
              <w:spacing w:after="0" w:line="360" w:lineRule="auto"/>
              <w:rPr>
                <w:sz w:val="24"/>
                <w:szCs w:val="24"/>
              </w:rPr>
            </w:pPr>
            <w:r w:rsidRPr="0037487F">
              <w:rPr>
                <w:sz w:val="24"/>
                <w:szCs w:val="24"/>
              </w:rPr>
              <w:t>A relatív és moláris atomtömeg, rendszám, elektronszerkezet és reakciókészség közötti összefüggések megértése és alkalmazása.</w:t>
            </w:r>
          </w:p>
          <w:p w14:paraId="4E6C8BC0" w14:textId="77777777" w:rsidR="008516C1" w:rsidRPr="0037487F" w:rsidRDefault="008516C1" w:rsidP="00011CF7">
            <w:pPr>
              <w:spacing w:after="0" w:line="360" w:lineRule="auto"/>
              <w:rPr>
                <w:sz w:val="24"/>
                <w:szCs w:val="24"/>
              </w:rPr>
            </w:pPr>
            <w:r w:rsidRPr="0037487F">
              <w:rPr>
                <w:sz w:val="24"/>
                <w:szCs w:val="24"/>
              </w:rPr>
              <w:t xml:space="preserve">M: Az azonos csoportban lévő elemek tulajdonságainak összehasonlítása és az EN csoportokon és periódusokon belüli változásának szemléltetése kísérletekkel (pl. a Na, K, Mg és </w:t>
            </w:r>
            <w:proofErr w:type="spellStart"/>
            <w:r w:rsidRPr="0037487F">
              <w:rPr>
                <w:sz w:val="24"/>
                <w:szCs w:val="24"/>
              </w:rPr>
              <w:t>Ca</w:t>
            </w:r>
            <w:proofErr w:type="spellEnd"/>
            <w:r w:rsidRPr="0037487F">
              <w:rPr>
                <w:sz w:val="24"/>
                <w:szCs w:val="24"/>
              </w:rPr>
              <w:t xml:space="preserve"> vízzel való reakciója).</w:t>
            </w:r>
          </w:p>
        </w:tc>
        <w:tc>
          <w:tcPr>
            <w:tcW w:w="2365" w:type="dxa"/>
            <w:tcBorders>
              <w:top w:val="single" w:sz="4" w:space="0" w:color="auto"/>
              <w:left w:val="single" w:sz="4" w:space="0" w:color="auto"/>
              <w:bottom w:val="single" w:sz="4" w:space="0" w:color="auto"/>
              <w:right w:val="single" w:sz="4" w:space="0" w:color="auto"/>
            </w:tcBorders>
          </w:tcPr>
          <w:p w14:paraId="353A361E" w14:textId="77777777" w:rsidR="008516C1" w:rsidRPr="0037487F" w:rsidRDefault="008516C1" w:rsidP="00011CF7">
            <w:pPr>
              <w:spacing w:after="0" w:line="360" w:lineRule="auto"/>
              <w:rPr>
                <w:sz w:val="24"/>
                <w:szCs w:val="24"/>
              </w:rPr>
            </w:pPr>
            <w:r w:rsidRPr="0037487F">
              <w:rPr>
                <w:sz w:val="24"/>
                <w:szCs w:val="24"/>
              </w:rPr>
              <w:t xml:space="preserve">Biológia-egészségtan: </w:t>
            </w:r>
            <w:proofErr w:type="spellStart"/>
            <w:r w:rsidRPr="0037487F">
              <w:rPr>
                <w:sz w:val="24"/>
                <w:szCs w:val="24"/>
              </w:rPr>
              <w:t>biogén</w:t>
            </w:r>
            <w:proofErr w:type="spellEnd"/>
            <w:r w:rsidRPr="0037487F">
              <w:rPr>
                <w:sz w:val="24"/>
                <w:szCs w:val="24"/>
              </w:rPr>
              <w:t xml:space="preserve"> elemek.</w:t>
            </w:r>
          </w:p>
          <w:p w14:paraId="153AEFEC" w14:textId="77777777" w:rsidR="008516C1" w:rsidRPr="0037487F" w:rsidRDefault="008516C1" w:rsidP="00011CF7">
            <w:pPr>
              <w:spacing w:after="0" w:line="360" w:lineRule="auto"/>
              <w:rPr>
                <w:sz w:val="24"/>
                <w:szCs w:val="24"/>
              </w:rPr>
            </w:pPr>
          </w:p>
          <w:p w14:paraId="1112EE1B" w14:textId="77777777" w:rsidR="008516C1" w:rsidRPr="0037487F" w:rsidRDefault="008516C1" w:rsidP="00011CF7">
            <w:pPr>
              <w:spacing w:after="0" w:line="360" w:lineRule="auto"/>
              <w:rPr>
                <w:sz w:val="24"/>
                <w:szCs w:val="24"/>
              </w:rPr>
            </w:pPr>
            <w:r w:rsidRPr="0037487F">
              <w:rPr>
                <w:sz w:val="24"/>
                <w:szCs w:val="24"/>
              </w:rPr>
              <w:t>Fizika: eredő erő, elektromos vonzás, taszítás.</w:t>
            </w:r>
          </w:p>
        </w:tc>
      </w:tr>
    </w:tbl>
    <w:p w14:paraId="5EBE32D7" w14:textId="77777777" w:rsidR="008516C1" w:rsidRPr="008516C1" w:rsidRDefault="008516C1" w:rsidP="008516C1">
      <w:pPr>
        <w:pStyle w:val="Listaszerbekezds"/>
        <w:numPr>
          <w:ilvl w:val="0"/>
          <w:numId w:val="13"/>
        </w:num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70"/>
        <w:gridCol w:w="3388"/>
        <w:gridCol w:w="2317"/>
      </w:tblGrid>
      <w:tr w:rsidR="008516C1" w:rsidRPr="0037487F" w14:paraId="0C2657B4" w14:textId="77777777" w:rsidTr="00011CF7">
        <w:trPr>
          <w:trHeight w:val="359"/>
        </w:trPr>
        <w:tc>
          <w:tcPr>
            <w:tcW w:w="3370" w:type="dxa"/>
            <w:tcBorders>
              <w:top w:val="single" w:sz="4" w:space="0" w:color="auto"/>
              <w:left w:val="single" w:sz="4" w:space="0" w:color="auto"/>
              <w:bottom w:val="single" w:sz="4" w:space="0" w:color="auto"/>
              <w:right w:val="single" w:sz="4" w:space="0" w:color="auto"/>
            </w:tcBorders>
            <w:hideMark/>
          </w:tcPr>
          <w:p w14:paraId="41B13B6C" w14:textId="77777777" w:rsidR="008516C1" w:rsidRDefault="008516C1" w:rsidP="00011CF7">
            <w:pPr>
              <w:spacing w:after="0" w:line="360" w:lineRule="auto"/>
              <w:rPr>
                <w:sz w:val="24"/>
                <w:szCs w:val="24"/>
              </w:rPr>
            </w:pPr>
            <w:r w:rsidRPr="008B1B86">
              <w:rPr>
                <w:b/>
                <w:sz w:val="24"/>
                <w:szCs w:val="24"/>
              </w:rPr>
              <w:t>A kémiai kötések</w:t>
            </w:r>
            <w:r w:rsidRPr="0037487F">
              <w:rPr>
                <w:sz w:val="24"/>
                <w:szCs w:val="24"/>
              </w:rPr>
              <w:t xml:space="preserve"> </w:t>
            </w:r>
          </w:p>
          <w:p w14:paraId="4741657E" w14:textId="77777777" w:rsidR="008516C1" w:rsidRPr="0037487F" w:rsidRDefault="008516C1" w:rsidP="00011CF7">
            <w:pPr>
              <w:spacing w:after="0" w:line="360" w:lineRule="auto"/>
              <w:rPr>
                <w:sz w:val="24"/>
                <w:szCs w:val="24"/>
              </w:rPr>
            </w:pPr>
            <w:r>
              <w:rPr>
                <w:sz w:val="24"/>
                <w:szCs w:val="24"/>
              </w:rPr>
              <w:t>kialakulásuk</w:t>
            </w:r>
            <w:r w:rsidRPr="0037487F">
              <w:rPr>
                <w:sz w:val="24"/>
                <w:szCs w:val="24"/>
              </w:rPr>
              <w:t xml:space="preserve">, törekvés a </w:t>
            </w:r>
            <w:r>
              <w:rPr>
                <w:sz w:val="24"/>
                <w:szCs w:val="24"/>
              </w:rPr>
              <w:t>nemesgáz</w:t>
            </w:r>
            <w:r w:rsidRPr="0037487F">
              <w:rPr>
                <w:sz w:val="24"/>
                <w:szCs w:val="24"/>
              </w:rPr>
              <w:t xml:space="preserve">szerkezet elérésére. Az EN döntő szerepe az elsődleges kémiai kötések és másodlagos kölcsönhatások kialakulásában. </w:t>
            </w:r>
          </w:p>
        </w:tc>
        <w:tc>
          <w:tcPr>
            <w:tcW w:w="3388" w:type="dxa"/>
            <w:tcBorders>
              <w:top w:val="single" w:sz="4" w:space="0" w:color="auto"/>
              <w:left w:val="single" w:sz="4" w:space="0" w:color="auto"/>
              <w:bottom w:val="single" w:sz="4" w:space="0" w:color="auto"/>
              <w:right w:val="single" w:sz="4" w:space="0" w:color="auto"/>
            </w:tcBorders>
            <w:hideMark/>
          </w:tcPr>
          <w:p w14:paraId="32DF62A6" w14:textId="77777777" w:rsidR="008516C1" w:rsidRPr="0037487F" w:rsidRDefault="008516C1" w:rsidP="00011CF7">
            <w:pPr>
              <w:spacing w:after="0" w:line="360" w:lineRule="auto"/>
              <w:rPr>
                <w:sz w:val="24"/>
                <w:szCs w:val="24"/>
              </w:rPr>
            </w:pPr>
            <w:r w:rsidRPr="0037487F">
              <w:rPr>
                <w:sz w:val="24"/>
                <w:szCs w:val="24"/>
              </w:rPr>
              <w:t>A szerkezet, a tulajdonságok és a felhasználás közötti összefüggések alkalmazása.</w:t>
            </w:r>
          </w:p>
          <w:p w14:paraId="3ED845E8" w14:textId="77777777" w:rsidR="008516C1" w:rsidRPr="0037487F" w:rsidRDefault="008516C1" w:rsidP="00011CF7">
            <w:pPr>
              <w:spacing w:after="0" w:line="360" w:lineRule="auto"/>
              <w:rPr>
                <w:sz w:val="24"/>
                <w:szCs w:val="24"/>
              </w:rPr>
            </w:pPr>
            <w:r w:rsidRPr="0037487F">
              <w:rPr>
                <w:sz w:val="24"/>
                <w:szCs w:val="24"/>
              </w:rPr>
              <w:t>M: Információk a nemesgázokról. Kísérletek az atomos és a molekuláris oxigén reakciókészségének összehasonlítására. Gyakorlati példák keresése az egyes anyagok fizikai, illetve kémiai tulajdonságai és felhasználási lehetőségei között.</w:t>
            </w:r>
          </w:p>
        </w:tc>
        <w:tc>
          <w:tcPr>
            <w:tcW w:w="2317" w:type="dxa"/>
            <w:tcBorders>
              <w:top w:val="single" w:sz="4" w:space="0" w:color="auto"/>
              <w:left w:val="single" w:sz="4" w:space="0" w:color="auto"/>
              <w:bottom w:val="single" w:sz="4" w:space="0" w:color="auto"/>
              <w:right w:val="single" w:sz="4" w:space="0" w:color="auto"/>
            </w:tcBorders>
          </w:tcPr>
          <w:p w14:paraId="09FEB9B0" w14:textId="77777777" w:rsidR="008516C1" w:rsidRPr="0037487F" w:rsidRDefault="008516C1" w:rsidP="00011CF7">
            <w:pPr>
              <w:spacing w:after="0" w:line="360" w:lineRule="auto"/>
              <w:rPr>
                <w:sz w:val="24"/>
                <w:szCs w:val="24"/>
              </w:rPr>
            </w:pPr>
          </w:p>
        </w:tc>
      </w:tr>
      <w:tr w:rsidR="008516C1" w:rsidRPr="0037487F" w14:paraId="28A5B1A1" w14:textId="77777777" w:rsidTr="00011CF7">
        <w:trPr>
          <w:trHeight w:val="359"/>
        </w:trPr>
        <w:tc>
          <w:tcPr>
            <w:tcW w:w="3370" w:type="dxa"/>
            <w:tcBorders>
              <w:top w:val="single" w:sz="4" w:space="0" w:color="auto"/>
              <w:left w:val="single" w:sz="4" w:space="0" w:color="auto"/>
              <w:bottom w:val="single" w:sz="4" w:space="0" w:color="auto"/>
              <w:right w:val="single" w:sz="4" w:space="0" w:color="auto"/>
            </w:tcBorders>
            <w:hideMark/>
          </w:tcPr>
          <w:p w14:paraId="35FF41CC" w14:textId="77777777" w:rsidR="008516C1" w:rsidRPr="008B1B86" w:rsidRDefault="008516C1" w:rsidP="00011CF7">
            <w:pPr>
              <w:spacing w:after="0" w:line="360" w:lineRule="auto"/>
              <w:rPr>
                <w:b/>
                <w:sz w:val="24"/>
                <w:szCs w:val="24"/>
              </w:rPr>
            </w:pPr>
            <w:r w:rsidRPr="008B1B86">
              <w:rPr>
                <w:b/>
                <w:sz w:val="24"/>
                <w:szCs w:val="24"/>
              </w:rPr>
              <w:t>Ionos kötés és ionrács</w:t>
            </w:r>
          </w:p>
          <w:p w14:paraId="1C8C0BCC" w14:textId="77777777" w:rsidR="008516C1" w:rsidRPr="0037487F" w:rsidRDefault="008516C1" w:rsidP="00011CF7">
            <w:pPr>
              <w:spacing w:after="0" w:line="360" w:lineRule="auto"/>
              <w:rPr>
                <w:sz w:val="24"/>
                <w:szCs w:val="24"/>
              </w:rPr>
            </w:pPr>
            <w:r w:rsidRPr="0037487F">
              <w:rPr>
                <w:sz w:val="24"/>
                <w:szCs w:val="24"/>
              </w:rPr>
              <w:t xml:space="preserve">Egyszerű ionok kialakulása nagy EN-különbség esetén. Az ionos kötés, mint erős elektrosztatikus </w:t>
            </w:r>
            <w:r w:rsidRPr="0037487F">
              <w:rPr>
                <w:sz w:val="24"/>
                <w:szCs w:val="24"/>
              </w:rPr>
              <w:lastRenderedPageBreak/>
              <w:t>kölcsönhatás, és ennek következményei.</w:t>
            </w:r>
          </w:p>
        </w:tc>
        <w:tc>
          <w:tcPr>
            <w:tcW w:w="3388" w:type="dxa"/>
            <w:tcBorders>
              <w:top w:val="single" w:sz="4" w:space="0" w:color="auto"/>
              <w:left w:val="single" w:sz="4" w:space="0" w:color="auto"/>
              <w:bottom w:val="single" w:sz="4" w:space="0" w:color="auto"/>
              <w:right w:val="single" w:sz="4" w:space="0" w:color="auto"/>
            </w:tcBorders>
            <w:hideMark/>
          </w:tcPr>
          <w:p w14:paraId="43AD5F09" w14:textId="77777777" w:rsidR="008516C1" w:rsidRPr="0037487F" w:rsidRDefault="008516C1" w:rsidP="00011CF7">
            <w:pPr>
              <w:spacing w:after="0" w:line="360" w:lineRule="auto"/>
              <w:rPr>
                <w:sz w:val="24"/>
                <w:szCs w:val="24"/>
              </w:rPr>
            </w:pPr>
            <w:r w:rsidRPr="0037487F">
              <w:rPr>
                <w:sz w:val="24"/>
                <w:szCs w:val="24"/>
              </w:rPr>
              <w:lastRenderedPageBreak/>
              <w:t>Ionvegyületek képletének szerkesztése.</w:t>
            </w:r>
          </w:p>
          <w:p w14:paraId="6D23B282" w14:textId="77777777" w:rsidR="008516C1" w:rsidRPr="0037487F" w:rsidRDefault="008516C1" w:rsidP="00011CF7">
            <w:pPr>
              <w:spacing w:after="0" w:line="360" w:lineRule="auto"/>
              <w:rPr>
                <w:sz w:val="24"/>
                <w:szCs w:val="24"/>
              </w:rPr>
            </w:pPr>
            <w:r w:rsidRPr="0037487F">
              <w:rPr>
                <w:sz w:val="24"/>
                <w:szCs w:val="24"/>
              </w:rPr>
              <w:t xml:space="preserve">M: Kísérletek ionos vegyületek képződésére. Animációk az </w:t>
            </w:r>
            <w:r w:rsidRPr="0037487F">
              <w:rPr>
                <w:sz w:val="24"/>
                <w:szCs w:val="24"/>
              </w:rPr>
              <w:lastRenderedPageBreak/>
              <w:t>ionvegyületek képződésekor történő elektronátadásról. Ionos vegyületek és csapvíz elektromos vezetésének vizsgálata.</w:t>
            </w:r>
          </w:p>
        </w:tc>
        <w:tc>
          <w:tcPr>
            <w:tcW w:w="2317" w:type="dxa"/>
            <w:tcBorders>
              <w:top w:val="single" w:sz="4" w:space="0" w:color="auto"/>
              <w:left w:val="single" w:sz="4" w:space="0" w:color="auto"/>
              <w:bottom w:val="single" w:sz="4" w:space="0" w:color="auto"/>
              <w:right w:val="single" w:sz="4" w:space="0" w:color="auto"/>
            </w:tcBorders>
          </w:tcPr>
          <w:p w14:paraId="0D84280E" w14:textId="77777777" w:rsidR="008516C1" w:rsidRPr="0037487F" w:rsidRDefault="008516C1" w:rsidP="00011CF7">
            <w:pPr>
              <w:spacing w:after="0" w:line="360" w:lineRule="auto"/>
              <w:rPr>
                <w:sz w:val="24"/>
                <w:szCs w:val="24"/>
              </w:rPr>
            </w:pPr>
            <w:r w:rsidRPr="0037487F">
              <w:rPr>
                <w:sz w:val="24"/>
                <w:szCs w:val="24"/>
              </w:rPr>
              <w:lastRenderedPageBreak/>
              <w:t>Biológia-egészségtan: az idegrendszer működése.</w:t>
            </w:r>
          </w:p>
          <w:p w14:paraId="22015A42" w14:textId="77777777" w:rsidR="008516C1" w:rsidRPr="0037487F" w:rsidRDefault="008516C1" w:rsidP="00011CF7">
            <w:pPr>
              <w:spacing w:after="0" w:line="360" w:lineRule="auto"/>
              <w:rPr>
                <w:sz w:val="24"/>
                <w:szCs w:val="24"/>
              </w:rPr>
            </w:pPr>
          </w:p>
          <w:p w14:paraId="28F06028" w14:textId="77777777" w:rsidR="008516C1" w:rsidRPr="0037487F" w:rsidRDefault="008516C1" w:rsidP="00011CF7">
            <w:pPr>
              <w:spacing w:after="0" w:line="360" w:lineRule="auto"/>
              <w:rPr>
                <w:sz w:val="24"/>
                <w:szCs w:val="24"/>
              </w:rPr>
            </w:pPr>
            <w:r w:rsidRPr="0037487F">
              <w:rPr>
                <w:sz w:val="24"/>
                <w:szCs w:val="24"/>
              </w:rPr>
              <w:lastRenderedPageBreak/>
              <w:t>Fizika: elektrosztatikai alapjelenségek, áramvezetés.</w:t>
            </w:r>
          </w:p>
        </w:tc>
      </w:tr>
      <w:tr w:rsidR="008516C1" w:rsidRPr="0037487F" w14:paraId="23985946" w14:textId="77777777" w:rsidTr="00011CF7">
        <w:tc>
          <w:tcPr>
            <w:tcW w:w="3370" w:type="dxa"/>
            <w:tcBorders>
              <w:top w:val="single" w:sz="4" w:space="0" w:color="auto"/>
              <w:left w:val="single" w:sz="4" w:space="0" w:color="auto"/>
              <w:bottom w:val="single" w:sz="4" w:space="0" w:color="auto"/>
              <w:right w:val="single" w:sz="4" w:space="0" w:color="auto"/>
            </w:tcBorders>
            <w:hideMark/>
          </w:tcPr>
          <w:p w14:paraId="779C31D2" w14:textId="77777777" w:rsidR="008516C1" w:rsidRPr="008B1B86" w:rsidRDefault="008516C1" w:rsidP="00011CF7">
            <w:pPr>
              <w:spacing w:after="0" w:line="360" w:lineRule="auto"/>
              <w:rPr>
                <w:b/>
                <w:sz w:val="24"/>
                <w:szCs w:val="24"/>
              </w:rPr>
            </w:pPr>
            <w:r w:rsidRPr="008B1B86">
              <w:rPr>
                <w:b/>
                <w:sz w:val="24"/>
                <w:szCs w:val="24"/>
              </w:rPr>
              <w:lastRenderedPageBreak/>
              <w:t>Fémes kötés és fémrács</w:t>
            </w:r>
          </w:p>
          <w:p w14:paraId="3E30384E" w14:textId="77777777" w:rsidR="008516C1" w:rsidRPr="0037487F" w:rsidRDefault="008516C1" w:rsidP="00011CF7">
            <w:pPr>
              <w:spacing w:after="0" w:line="360" w:lineRule="auto"/>
              <w:rPr>
                <w:sz w:val="24"/>
                <w:szCs w:val="24"/>
              </w:rPr>
            </w:pPr>
            <w:r w:rsidRPr="0037487F">
              <w:rPr>
                <w:sz w:val="24"/>
                <w:szCs w:val="24"/>
              </w:rPr>
              <w:t>Fémes kötés kialakulása kis EN-ú atomok között. Delokalizált elektronok, elektromos és hővezetés, olvadáspont és mechanikai tulajdonságok.</w:t>
            </w:r>
          </w:p>
        </w:tc>
        <w:tc>
          <w:tcPr>
            <w:tcW w:w="3388" w:type="dxa"/>
            <w:tcBorders>
              <w:top w:val="single" w:sz="4" w:space="0" w:color="auto"/>
              <w:left w:val="single" w:sz="4" w:space="0" w:color="auto"/>
              <w:bottom w:val="single" w:sz="4" w:space="0" w:color="auto"/>
              <w:right w:val="single" w:sz="4" w:space="0" w:color="auto"/>
            </w:tcBorders>
            <w:hideMark/>
          </w:tcPr>
          <w:p w14:paraId="5AECDB48" w14:textId="77777777" w:rsidR="008516C1" w:rsidRPr="0037487F" w:rsidRDefault="008516C1" w:rsidP="00011CF7">
            <w:pPr>
              <w:spacing w:after="0" w:line="360" w:lineRule="auto"/>
              <w:rPr>
                <w:sz w:val="24"/>
                <w:szCs w:val="24"/>
              </w:rPr>
            </w:pPr>
            <w:r w:rsidRPr="0037487F">
              <w:rPr>
                <w:sz w:val="24"/>
                <w:szCs w:val="24"/>
              </w:rPr>
              <w:t>A fémek közös tulajdonságainak értelmezése a fémrács jellemzői alapján.</w:t>
            </w:r>
          </w:p>
          <w:p w14:paraId="4BA535EB" w14:textId="77777777" w:rsidR="008516C1" w:rsidRPr="0037487F" w:rsidRDefault="008516C1" w:rsidP="00011CF7">
            <w:pPr>
              <w:spacing w:after="0" w:line="360" w:lineRule="auto"/>
              <w:rPr>
                <w:sz w:val="24"/>
                <w:szCs w:val="24"/>
              </w:rPr>
            </w:pPr>
            <w:r w:rsidRPr="0037487F">
              <w:rPr>
                <w:sz w:val="24"/>
                <w:szCs w:val="24"/>
              </w:rPr>
              <w:t>M: Animációk és kísérletek a fémek elektromos vezetéséről.</w:t>
            </w:r>
          </w:p>
        </w:tc>
        <w:tc>
          <w:tcPr>
            <w:tcW w:w="2317" w:type="dxa"/>
            <w:tcBorders>
              <w:top w:val="single" w:sz="4" w:space="0" w:color="auto"/>
              <w:left w:val="single" w:sz="4" w:space="0" w:color="auto"/>
              <w:bottom w:val="single" w:sz="4" w:space="0" w:color="auto"/>
              <w:right w:val="single" w:sz="4" w:space="0" w:color="auto"/>
            </w:tcBorders>
          </w:tcPr>
          <w:p w14:paraId="1C124D44" w14:textId="77777777" w:rsidR="008516C1" w:rsidRPr="0037487F" w:rsidRDefault="008516C1" w:rsidP="00011CF7">
            <w:pPr>
              <w:spacing w:after="0" w:line="360" w:lineRule="auto"/>
              <w:rPr>
                <w:sz w:val="24"/>
                <w:szCs w:val="24"/>
              </w:rPr>
            </w:pPr>
            <w:r w:rsidRPr="0037487F">
              <w:rPr>
                <w:sz w:val="24"/>
                <w:szCs w:val="24"/>
              </w:rPr>
              <w:t>Fizika: hővezetés, olvadáspont, forráspont, áramvezetés.</w:t>
            </w:r>
          </w:p>
          <w:p w14:paraId="052AFBD4" w14:textId="77777777" w:rsidR="008516C1" w:rsidRPr="0037487F" w:rsidRDefault="008516C1" w:rsidP="00011CF7">
            <w:pPr>
              <w:spacing w:after="0" w:line="360" w:lineRule="auto"/>
              <w:rPr>
                <w:sz w:val="24"/>
                <w:szCs w:val="24"/>
              </w:rPr>
            </w:pPr>
          </w:p>
          <w:p w14:paraId="5D0BAA7D" w14:textId="77777777" w:rsidR="008516C1" w:rsidRPr="0037487F" w:rsidRDefault="008516C1" w:rsidP="00011CF7">
            <w:pPr>
              <w:spacing w:after="0" w:line="360" w:lineRule="auto"/>
              <w:rPr>
                <w:sz w:val="24"/>
                <w:szCs w:val="24"/>
              </w:rPr>
            </w:pPr>
            <w:r w:rsidRPr="0037487F">
              <w:rPr>
                <w:sz w:val="24"/>
                <w:szCs w:val="24"/>
              </w:rPr>
              <w:t>Vizuális kultúra: kovácsoltvas kapuk, ékszerek.</w:t>
            </w:r>
          </w:p>
        </w:tc>
      </w:tr>
      <w:tr w:rsidR="008516C1" w:rsidRPr="0037487F" w14:paraId="0183E038" w14:textId="77777777" w:rsidTr="00011CF7">
        <w:trPr>
          <w:trHeight w:val="1787"/>
        </w:trPr>
        <w:tc>
          <w:tcPr>
            <w:tcW w:w="3370" w:type="dxa"/>
            <w:tcBorders>
              <w:top w:val="single" w:sz="4" w:space="0" w:color="auto"/>
              <w:left w:val="single" w:sz="4" w:space="0" w:color="auto"/>
              <w:bottom w:val="single" w:sz="4" w:space="0" w:color="auto"/>
              <w:right w:val="single" w:sz="4" w:space="0" w:color="auto"/>
            </w:tcBorders>
            <w:hideMark/>
          </w:tcPr>
          <w:p w14:paraId="26A5A06F" w14:textId="77777777" w:rsidR="008516C1" w:rsidRPr="008B1B86" w:rsidRDefault="008516C1" w:rsidP="00011CF7">
            <w:pPr>
              <w:spacing w:after="0" w:line="360" w:lineRule="auto"/>
              <w:rPr>
                <w:b/>
                <w:sz w:val="24"/>
                <w:szCs w:val="24"/>
              </w:rPr>
            </w:pPr>
            <w:r w:rsidRPr="008B1B86">
              <w:rPr>
                <w:b/>
                <w:sz w:val="24"/>
                <w:szCs w:val="24"/>
              </w:rPr>
              <w:t>Kovalens kötés és atomrács</w:t>
            </w:r>
          </w:p>
          <w:p w14:paraId="3B08792C" w14:textId="77777777" w:rsidR="008516C1" w:rsidRPr="0037487F" w:rsidRDefault="008516C1" w:rsidP="00011CF7">
            <w:pPr>
              <w:spacing w:after="0" w:line="360" w:lineRule="auto"/>
              <w:rPr>
                <w:sz w:val="24"/>
                <w:szCs w:val="24"/>
              </w:rPr>
            </w:pPr>
            <w:r w:rsidRPr="0037487F">
              <w:rPr>
                <w:sz w:val="24"/>
                <w:szCs w:val="24"/>
              </w:rPr>
              <w:t xml:space="preserve">Kovalens kötés kialakulása, kötéspolaritás. Kötési energia, kötéshossz. Atomrácsos anyagok </w:t>
            </w:r>
            <w:proofErr w:type="spellStart"/>
            <w:r w:rsidRPr="0037487F">
              <w:rPr>
                <w:sz w:val="24"/>
                <w:szCs w:val="24"/>
              </w:rPr>
              <w:t>makroszkópikus</w:t>
            </w:r>
            <w:proofErr w:type="spellEnd"/>
            <w:r w:rsidRPr="0037487F">
              <w:rPr>
                <w:sz w:val="24"/>
                <w:szCs w:val="24"/>
              </w:rPr>
              <w:t xml:space="preserve"> tulajdonságai és felhasználása.</w:t>
            </w:r>
          </w:p>
        </w:tc>
        <w:tc>
          <w:tcPr>
            <w:tcW w:w="3388" w:type="dxa"/>
            <w:tcBorders>
              <w:top w:val="single" w:sz="4" w:space="0" w:color="auto"/>
              <w:left w:val="single" w:sz="4" w:space="0" w:color="auto"/>
              <w:bottom w:val="single" w:sz="4" w:space="0" w:color="auto"/>
              <w:right w:val="single" w:sz="4" w:space="0" w:color="auto"/>
            </w:tcBorders>
            <w:hideMark/>
          </w:tcPr>
          <w:p w14:paraId="4F1D6553" w14:textId="77777777" w:rsidR="008516C1" w:rsidRPr="0037487F" w:rsidRDefault="008516C1" w:rsidP="00011CF7">
            <w:pPr>
              <w:spacing w:after="0" w:line="360" w:lineRule="auto"/>
              <w:rPr>
                <w:sz w:val="24"/>
                <w:szCs w:val="24"/>
              </w:rPr>
            </w:pPr>
            <w:r w:rsidRPr="0037487F">
              <w:rPr>
                <w:sz w:val="24"/>
                <w:szCs w:val="24"/>
              </w:rPr>
              <w:t>A kötéspolaritás megállapítása az EN-különbség alapján.</w:t>
            </w:r>
          </w:p>
          <w:p w14:paraId="35C500E9" w14:textId="77777777" w:rsidR="008516C1" w:rsidRPr="0037487F" w:rsidRDefault="008516C1" w:rsidP="00011CF7">
            <w:pPr>
              <w:spacing w:after="0" w:line="360" w:lineRule="auto"/>
              <w:rPr>
                <w:sz w:val="24"/>
                <w:szCs w:val="24"/>
              </w:rPr>
            </w:pPr>
            <w:r w:rsidRPr="0037487F">
              <w:rPr>
                <w:sz w:val="24"/>
                <w:szCs w:val="24"/>
              </w:rPr>
              <w:t>M: Animációk a kovalens kötés kialakulásáról. Információk az atomrácsos anyagok felhasználásáról.</w:t>
            </w:r>
          </w:p>
        </w:tc>
        <w:tc>
          <w:tcPr>
            <w:tcW w:w="2317" w:type="dxa"/>
            <w:tcBorders>
              <w:top w:val="single" w:sz="4" w:space="0" w:color="auto"/>
              <w:left w:val="single" w:sz="4" w:space="0" w:color="auto"/>
              <w:bottom w:val="single" w:sz="4" w:space="0" w:color="auto"/>
              <w:right w:val="single" w:sz="4" w:space="0" w:color="auto"/>
            </w:tcBorders>
          </w:tcPr>
          <w:p w14:paraId="61C0C9BA" w14:textId="77777777" w:rsidR="008516C1" w:rsidRPr="0037487F" w:rsidRDefault="008516C1" w:rsidP="00011CF7">
            <w:pPr>
              <w:spacing w:after="0" w:line="360" w:lineRule="auto"/>
              <w:rPr>
                <w:sz w:val="24"/>
                <w:szCs w:val="24"/>
              </w:rPr>
            </w:pPr>
            <w:r w:rsidRPr="0037487F">
              <w:rPr>
                <w:sz w:val="24"/>
                <w:szCs w:val="24"/>
              </w:rPr>
              <w:t>Fizika: energiaminimum.</w:t>
            </w:r>
          </w:p>
          <w:p w14:paraId="3C07D1AB" w14:textId="77777777" w:rsidR="008516C1" w:rsidRPr="0037487F" w:rsidRDefault="008516C1" w:rsidP="00011CF7">
            <w:pPr>
              <w:spacing w:after="0" w:line="360" w:lineRule="auto"/>
              <w:rPr>
                <w:sz w:val="24"/>
                <w:szCs w:val="24"/>
              </w:rPr>
            </w:pPr>
          </w:p>
          <w:p w14:paraId="13035295" w14:textId="77777777" w:rsidR="008516C1" w:rsidRPr="0037487F" w:rsidRDefault="008516C1" w:rsidP="00011CF7">
            <w:pPr>
              <w:spacing w:after="0" w:line="360" w:lineRule="auto"/>
              <w:rPr>
                <w:sz w:val="24"/>
                <w:szCs w:val="24"/>
              </w:rPr>
            </w:pPr>
            <w:r w:rsidRPr="0037487F">
              <w:rPr>
                <w:sz w:val="24"/>
                <w:szCs w:val="24"/>
              </w:rPr>
              <w:t>Fizika, matematika: vektorok.</w:t>
            </w:r>
          </w:p>
        </w:tc>
      </w:tr>
      <w:tr w:rsidR="008516C1" w:rsidRPr="0037487F" w14:paraId="0EF1BDAE" w14:textId="77777777" w:rsidTr="00011CF7">
        <w:tc>
          <w:tcPr>
            <w:tcW w:w="3370" w:type="dxa"/>
            <w:tcBorders>
              <w:top w:val="single" w:sz="4" w:space="0" w:color="auto"/>
              <w:left w:val="single" w:sz="4" w:space="0" w:color="auto"/>
              <w:bottom w:val="single" w:sz="4" w:space="0" w:color="auto"/>
              <w:right w:val="single" w:sz="4" w:space="0" w:color="auto"/>
            </w:tcBorders>
            <w:hideMark/>
          </w:tcPr>
          <w:p w14:paraId="3B3D7FC3" w14:textId="77777777" w:rsidR="008516C1" w:rsidRPr="008B1B86" w:rsidRDefault="008516C1" w:rsidP="00011CF7">
            <w:pPr>
              <w:spacing w:after="0" w:line="360" w:lineRule="auto"/>
              <w:rPr>
                <w:b/>
                <w:sz w:val="24"/>
                <w:szCs w:val="24"/>
              </w:rPr>
            </w:pPr>
            <w:r w:rsidRPr="008B1B86">
              <w:rPr>
                <w:b/>
                <w:sz w:val="24"/>
                <w:szCs w:val="24"/>
              </w:rPr>
              <w:t>Molekulák</w:t>
            </w:r>
          </w:p>
          <w:p w14:paraId="415B3741" w14:textId="77777777" w:rsidR="008516C1" w:rsidRPr="0037487F" w:rsidRDefault="008516C1" w:rsidP="00011CF7">
            <w:pPr>
              <w:spacing w:after="0" w:line="360" w:lineRule="auto"/>
              <w:rPr>
                <w:sz w:val="24"/>
                <w:szCs w:val="24"/>
              </w:rPr>
            </w:pPr>
            <w:r w:rsidRPr="0037487F">
              <w:rPr>
                <w:sz w:val="24"/>
                <w:szCs w:val="24"/>
              </w:rPr>
              <w:t>Molekulák képződése, kötő és nemkötő elektronpárok. Összegképlet és szerkezeti képlet. A molekulák alakja. A molekulapolaritás.</w:t>
            </w:r>
          </w:p>
        </w:tc>
        <w:tc>
          <w:tcPr>
            <w:tcW w:w="3388" w:type="dxa"/>
            <w:tcBorders>
              <w:top w:val="single" w:sz="4" w:space="0" w:color="auto"/>
              <w:left w:val="single" w:sz="4" w:space="0" w:color="auto"/>
              <w:bottom w:val="single" w:sz="4" w:space="0" w:color="auto"/>
              <w:right w:val="single" w:sz="4" w:space="0" w:color="auto"/>
            </w:tcBorders>
            <w:hideMark/>
          </w:tcPr>
          <w:p w14:paraId="63638EA1" w14:textId="77777777" w:rsidR="008516C1" w:rsidRPr="0037487F" w:rsidRDefault="008516C1" w:rsidP="00011CF7">
            <w:pPr>
              <w:spacing w:after="0" w:line="360" w:lineRule="auto"/>
              <w:rPr>
                <w:sz w:val="24"/>
                <w:szCs w:val="24"/>
              </w:rPr>
            </w:pPr>
            <w:r w:rsidRPr="0037487F">
              <w:rPr>
                <w:sz w:val="24"/>
                <w:szCs w:val="24"/>
              </w:rPr>
              <w:t>Molekulák alakjának és polaritásának megállapítása.</w:t>
            </w:r>
          </w:p>
          <w:p w14:paraId="7D63A468" w14:textId="77777777" w:rsidR="008516C1" w:rsidRPr="0037487F" w:rsidRDefault="008516C1" w:rsidP="00011CF7">
            <w:pPr>
              <w:spacing w:after="0" w:line="360" w:lineRule="auto"/>
              <w:rPr>
                <w:sz w:val="24"/>
                <w:szCs w:val="24"/>
              </w:rPr>
            </w:pPr>
            <w:r w:rsidRPr="0037487F">
              <w:rPr>
                <w:sz w:val="24"/>
                <w:szCs w:val="24"/>
              </w:rPr>
              <w:t>M: Hagyományos és számítógépes molekulamodellek megtekintése és készítése. A molekulák összegképletének kiszámítása a tömegszázalékos elemösszetételből.</w:t>
            </w:r>
          </w:p>
        </w:tc>
        <w:tc>
          <w:tcPr>
            <w:tcW w:w="2317" w:type="dxa"/>
            <w:tcBorders>
              <w:top w:val="single" w:sz="4" w:space="0" w:color="auto"/>
              <w:left w:val="single" w:sz="4" w:space="0" w:color="auto"/>
              <w:bottom w:val="single" w:sz="4" w:space="0" w:color="auto"/>
              <w:right w:val="single" w:sz="4" w:space="0" w:color="auto"/>
            </w:tcBorders>
            <w:hideMark/>
          </w:tcPr>
          <w:p w14:paraId="72A71586" w14:textId="77777777" w:rsidR="008516C1" w:rsidRPr="0037487F" w:rsidRDefault="008516C1" w:rsidP="00011CF7">
            <w:pPr>
              <w:spacing w:after="0" w:line="360" w:lineRule="auto"/>
              <w:rPr>
                <w:sz w:val="24"/>
                <w:szCs w:val="24"/>
              </w:rPr>
            </w:pPr>
            <w:r w:rsidRPr="0037487F">
              <w:rPr>
                <w:sz w:val="24"/>
                <w:szCs w:val="24"/>
              </w:rPr>
              <w:t>Fizika: töltések, pólusok.</w:t>
            </w:r>
          </w:p>
        </w:tc>
      </w:tr>
      <w:tr w:rsidR="008516C1" w:rsidRPr="0037487F" w14:paraId="5952C895" w14:textId="77777777" w:rsidTr="00011CF7">
        <w:trPr>
          <w:trHeight w:val="1787"/>
        </w:trPr>
        <w:tc>
          <w:tcPr>
            <w:tcW w:w="3370" w:type="dxa"/>
            <w:tcBorders>
              <w:top w:val="single" w:sz="4" w:space="0" w:color="auto"/>
              <w:left w:val="single" w:sz="4" w:space="0" w:color="auto"/>
              <w:bottom w:val="single" w:sz="4" w:space="0" w:color="auto"/>
              <w:right w:val="single" w:sz="4" w:space="0" w:color="auto"/>
            </w:tcBorders>
            <w:hideMark/>
          </w:tcPr>
          <w:p w14:paraId="6B066365" w14:textId="77777777" w:rsidR="008516C1" w:rsidRPr="008B1B86" w:rsidRDefault="008516C1" w:rsidP="00011CF7">
            <w:pPr>
              <w:spacing w:after="0" w:line="360" w:lineRule="auto"/>
              <w:rPr>
                <w:b/>
                <w:sz w:val="24"/>
                <w:szCs w:val="24"/>
              </w:rPr>
            </w:pPr>
            <w:r w:rsidRPr="008B1B86">
              <w:rPr>
                <w:b/>
                <w:sz w:val="24"/>
                <w:szCs w:val="24"/>
              </w:rPr>
              <w:t>Másodrendű kötések és a molekularács</w:t>
            </w:r>
          </w:p>
          <w:p w14:paraId="6F2019D1" w14:textId="77777777" w:rsidR="008516C1" w:rsidRPr="0037487F" w:rsidRDefault="008516C1" w:rsidP="00011CF7">
            <w:pPr>
              <w:spacing w:after="0" w:line="360" w:lineRule="auto"/>
              <w:rPr>
                <w:sz w:val="24"/>
                <w:szCs w:val="24"/>
              </w:rPr>
            </w:pPr>
            <w:r w:rsidRPr="0037487F">
              <w:rPr>
                <w:sz w:val="24"/>
                <w:szCs w:val="24"/>
              </w:rPr>
              <w:t xml:space="preserve">Másodrendű kölcsönhatások tiszta halmazokban. A hidrogénkötés szerepe az élő szervezetben. A „hasonló a hasonlóban oldódik jól” elv és a </w:t>
            </w:r>
            <w:r w:rsidRPr="0037487F">
              <w:rPr>
                <w:sz w:val="24"/>
                <w:szCs w:val="24"/>
              </w:rPr>
              <w:lastRenderedPageBreak/>
              <w:t>molekularácsos anyagok fizikai tulajdonságainak anyagszerkezeti magyarázata. A molekulatömeg és a részecskék közötti kölcsönhatások kapcsolata a fizikai tulajdonságokkal, illetve a felhasználhatósággal.</w:t>
            </w:r>
          </w:p>
        </w:tc>
        <w:tc>
          <w:tcPr>
            <w:tcW w:w="3388" w:type="dxa"/>
            <w:tcBorders>
              <w:top w:val="single" w:sz="4" w:space="0" w:color="auto"/>
              <w:left w:val="single" w:sz="4" w:space="0" w:color="auto"/>
              <w:bottom w:val="single" w:sz="4" w:space="0" w:color="auto"/>
              <w:right w:val="single" w:sz="4" w:space="0" w:color="auto"/>
            </w:tcBorders>
            <w:hideMark/>
          </w:tcPr>
          <w:p w14:paraId="3D8B5825" w14:textId="77777777" w:rsidR="008516C1" w:rsidRPr="0037487F" w:rsidRDefault="008516C1" w:rsidP="00011CF7">
            <w:pPr>
              <w:spacing w:after="0" w:line="360" w:lineRule="auto"/>
              <w:rPr>
                <w:sz w:val="24"/>
                <w:szCs w:val="24"/>
              </w:rPr>
            </w:pPr>
            <w:r w:rsidRPr="0037487F">
              <w:rPr>
                <w:sz w:val="24"/>
                <w:szCs w:val="24"/>
              </w:rPr>
              <w:lastRenderedPageBreak/>
              <w:t>Tendenciák felismerése a másodrendű kölcsönhatásokkal jellemezhető molekularácsos anyagok fizikai tulajdonságai között.</w:t>
            </w:r>
          </w:p>
          <w:p w14:paraId="25C1489A" w14:textId="77777777" w:rsidR="008516C1" w:rsidRPr="0037487F" w:rsidRDefault="008516C1" w:rsidP="00011CF7">
            <w:pPr>
              <w:spacing w:after="0" w:line="360" w:lineRule="auto"/>
              <w:rPr>
                <w:sz w:val="24"/>
                <w:szCs w:val="24"/>
              </w:rPr>
            </w:pPr>
            <w:r w:rsidRPr="0037487F">
              <w:rPr>
                <w:sz w:val="24"/>
                <w:szCs w:val="24"/>
              </w:rPr>
              <w:t xml:space="preserve">M: Kísérletek a másodrendű kötések fizikai tulajdonságokat </w:t>
            </w:r>
            <w:r w:rsidRPr="0037487F">
              <w:rPr>
                <w:sz w:val="24"/>
                <w:szCs w:val="24"/>
              </w:rPr>
              <w:lastRenderedPageBreak/>
              <w:t>befolyásoló hatásának szemléltetésére (pl. különböző folyadékcsíkok párolgási sebességének összehasonlítása). A „</w:t>
            </w:r>
            <w:proofErr w:type="spellStart"/>
            <w:r w:rsidRPr="0037487F">
              <w:rPr>
                <w:sz w:val="24"/>
                <w:szCs w:val="24"/>
              </w:rPr>
              <w:t>zsíroldékony</w:t>
            </w:r>
            <w:proofErr w:type="spellEnd"/>
            <w:r w:rsidRPr="0037487F">
              <w:rPr>
                <w:sz w:val="24"/>
                <w:szCs w:val="24"/>
              </w:rPr>
              <w:t>”, „</w:t>
            </w:r>
            <w:proofErr w:type="spellStart"/>
            <w:r w:rsidRPr="0037487F">
              <w:rPr>
                <w:sz w:val="24"/>
                <w:szCs w:val="24"/>
              </w:rPr>
              <w:t>vízoldékony</w:t>
            </w:r>
            <w:proofErr w:type="spellEnd"/>
            <w:r w:rsidRPr="0037487F">
              <w:rPr>
                <w:sz w:val="24"/>
                <w:szCs w:val="24"/>
              </w:rPr>
              <w:t xml:space="preserve">” és „kettős </w:t>
            </w:r>
            <w:proofErr w:type="spellStart"/>
            <w:r w:rsidRPr="0037487F">
              <w:rPr>
                <w:sz w:val="24"/>
                <w:szCs w:val="24"/>
              </w:rPr>
              <w:t>oldékonyságú</w:t>
            </w:r>
            <w:proofErr w:type="spellEnd"/>
            <w:r w:rsidRPr="0037487F">
              <w:rPr>
                <w:sz w:val="24"/>
                <w:szCs w:val="24"/>
              </w:rPr>
              <w:t>” anyagok molekulapolaritásának megállapítása.</w:t>
            </w:r>
          </w:p>
        </w:tc>
        <w:tc>
          <w:tcPr>
            <w:tcW w:w="2317" w:type="dxa"/>
            <w:tcBorders>
              <w:top w:val="single" w:sz="4" w:space="0" w:color="auto"/>
              <w:left w:val="single" w:sz="4" w:space="0" w:color="auto"/>
              <w:bottom w:val="single" w:sz="4" w:space="0" w:color="auto"/>
              <w:right w:val="single" w:sz="4" w:space="0" w:color="auto"/>
            </w:tcBorders>
            <w:hideMark/>
          </w:tcPr>
          <w:p w14:paraId="030B0887" w14:textId="77777777" w:rsidR="008516C1" w:rsidRPr="0037487F" w:rsidRDefault="008516C1" w:rsidP="00011CF7">
            <w:pPr>
              <w:spacing w:after="0" w:line="360" w:lineRule="auto"/>
              <w:rPr>
                <w:sz w:val="24"/>
                <w:szCs w:val="24"/>
              </w:rPr>
            </w:pPr>
            <w:r w:rsidRPr="0037487F">
              <w:rPr>
                <w:sz w:val="24"/>
                <w:szCs w:val="24"/>
              </w:rPr>
              <w:lastRenderedPageBreak/>
              <w:t>Fizika: energia és mértékegysége, forrás, forráspont, töltéseloszlás, tömegvonzás.</w:t>
            </w:r>
          </w:p>
        </w:tc>
      </w:tr>
      <w:tr w:rsidR="008516C1" w:rsidRPr="0037487F" w14:paraId="281DB4CA" w14:textId="77777777" w:rsidTr="00011CF7">
        <w:tc>
          <w:tcPr>
            <w:tcW w:w="3370" w:type="dxa"/>
            <w:tcBorders>
              <w:top w:val="single" w:sz="4" w:space="0" w:color="auto"/>
              <w:left w:val="single" w:sz="4" w:space="0" w:color="auto"/>
              <w:bottom w:val="single" w:sz="4" w:space="0" w:color="auto"/>
              <w:right w:val="single" w:sz="4" w:space="0" w:color="auto"/>
            </w:tcBorders>
            <w:hideMark/>
          </w:tcPr>
          <w:p w14:paraId="57E5D60B" w14:textId="77777777" w:rsidR="008516C1" w:rsidRPr="008B1B86" w:rsidRDefault="008516C1" w:rsidP="00011CF7">
            <w:pPr>
              <w:spacing w:after="0" w:line="360" w:lineRule="auto"/>
              <w:rPr>
                <w:b/>
                <w:sz w:val="24"/>
                <w:szCs w:val="24"/>
              </w:rPr>
            </w:pPr>
            <w:r w:rsidRPr="008B1B86">
              <w:rPr>
                <w:b/>
                <w:sz w:val="24"/>
                <w:szCs w:val="24"/>
              </w:rPr>
              <w:t>Összetett ionok</w:t>
            </w:r>
          </w:p>
          <w:p w14:paraId="275153A4" w14:textId="77777777" w:rsidR="008516C1" w:rsidRPr="0037487F" w:rsidRDefault="008516C1" w:rsidP="00011CF7">
            <w:pPr>
              <w:spacing w:after="0" w:line="360" w:lineRule="auto"/>
              <w:rPr>
                <w:sz w:val="24"/>
                <w:szCs w:val="24"/>
              </w:rPr>
            </w:pPr>
            <w:r w:rsidRPr="0037487F">
              <w:rPr>
                <w:sz w:val="24"/>
                <w:szCs w:val="24"/>
              </w:rPr>
              <w:t>Összetett ionok képződése, töltése és térszerkezete. A mindennapi élet fontos összetett ionjai.</w:t>
            </w:r>
          </w:p>
        </w:tc>
        <w:tc>
          <w:tcPr>
            <w:tcW w:w="3388" w:type="dxa"/>
            <w:tcBorders>
              <w:top w:val="single" w:sz="4" w:space="0" w:color="auto"/>
              <w:left w:val="single" w:sz="4" w:space="0" w:color="auto"/>
              <w:bottom w:val="single" w:sz="4" w:space="0" w:color="auto"/>
              <w:right w:val="single" w:sz="4" w:space="0" w:color="auto"/>
            </w:tcBorders>
            <w:hideMark/>
          </w:tcPr>
          <w:p w14:paraId="760286C7" w14:textId="77777777" w:rsidR="008516C1" w:rsidRPr="0037487F" w:rsidRDefault="008516C1" w:rsidP="00011CF7">
            <w:pPr>
              <w:spacing w:after="0" w:line="360" w:lineRule="auto"/>
              <w:rPr>
                <w:sz w:val="24"/>
                <w:szCs w:val="24"/>
              </w:rPr>
            </w:pPr>
            <w:r w:rsidRPr="0037487F">
              <w:rPr>
                <w:sz w:val="24"/>
                <w:szCs w:val="24"/>
              </w:rPr>
              <w:t>Összetett ionokat tartalmazó vegyületek képletének szerkesztése.</w:t>
            </w:r>
          </w:p>
          <w:p w14:paraId="59F97614" w14:textId="77777777" w:rsidR="008516C1" w:rsidRPr="0037487F" w:rsidRDefault="008516C1" w:rsidP="00011CF7">
            <w:pPr>
              <w:spacing w:after="0" w:line="360" w:lineRule="auto"/>
              <w:rPr>
                <w:sz w:val="24"/>
                <w:szCs w:val="24"/>
              </w:rPr>
            </w:pPr>
            <w:r w:rsidRPr="0037487F">
              <w:rPr>
                <w:sz w:val="24"/>
                <w:szCs w:val="24"/>
              </w:rPr>
              <w:t>M: Összetett ionokat tartalmazó vegyületek előfordulása a természetben és felhasználása a háztartásban: ismeretek felidézése és rendszerezése.</w:t>
            </w:r>
          </w:p>
        </w:tc>
        <w:tc>
          <w:tcPr>
            <w:tcW w:w="2317" w:type="dxa"/>
            <w:tcBorders>
              <w:top w:val="single" w:sz="4" w:space="0" w:color="auto"/>
              <w:left w:val="single" w:sz="4" w:space="0" w:color="auto"/>
              <w:bottom w:val="single" w:sz="4" w:space="0" w:color="auto"/>
              <w:right w:val="single" w:sz="4" w:space="0" w:color="auto"/>
            </w:tcBorders>
          </w:tcPr>
          <w:p w14:paraId="5233CBC9" w14:textId="77777777" w:rsidR="008516C1" w:rsidRPr="0037487F" w:rsidRDefault="008516C1" w:rsidP="00011CF7">
            <w:pPr>
              <w:spacing w:after="0" w:line="360" w:lineRule="auto"/>
              <w:rPr>
                <w:sz w:val="24"/>
                <w:szCs w:val="24"/>
              </w:rPr>
            </w:pPr>
          </w:p>
        </w:tc>
      </w:tr>
    </w:tbl>
    <w:p w14:paraId="16AD69E6" w14:textId="77777777" w:rsidR="008516C1" w:rsidRPr="008516C1" w:rsidRDefault="008516C1" w:rsidP="008516C1">
      <w:pPr>
        <w:pStyle w:val="Listaszerbekezds"/>
        <w:numPr>
          <w:ilvl w:val="0"/>
          <w:numId w:val="13"/>
        </w:num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77"/>
        <w:gridCol w:w="8"/>
        <w:gridCol w:w="3370"/>
        <w:gridCol w:w="2320"/>
      </w:tblGrid>
      <w:tr w:rsidR="008516C1" w:rsidRPr="0037487F" w14:paraId="749A749A" w14:textId="77777777" w:rsidTr="00011CF7">
        <w:tc>
          <w:tcPr>
            <w:tcW w:w="3377" w:type="dxa"/>
            <w:tcBorders>
              <w:top w:val="single" w:sz="4" w:space="0" w:color="auto"/>
              <w:left w:val="single" w:sz="4" w:space="0" w:color="auto"/>
              <w:bottom w:val="single" w:sz="4" w:space="0" w:color="auto"/>
              <w:right w:val="single" w:sz="4" w:space="0" w:color="auto"/>
            </w:tcBorders>
            <w:hideMark/>
          </w:tcPr>
          <w:p w14:paraId="15C45F18" w14:textId="77777777" w:rsidR="008516C1" w:rsidRPr="008B1B86" w:rsidRDefault="008516C1" w:rsidP="00011CF7">
            <w:pPr>
              <w:spacing w:after="0" w:line="360" w:lineRule="auto"/>
              <w:rPr>
                <w:b/>
                <w:sz w:val="24"/>
                <w:szCs w:val="24"/>
              </w:rPr>
            </w:pPr>
            <w:r w:rsidRPr="008B1B86">
              <w:rPr>
                <w:b/>
                <w:sz w:val="24"/>
                <w:szCs w:val="24"/>
              </w:rPr>
              <w:t>Az anyagi rendszerek és csoportosításuk</w:t>
            </w:r>
          </w:p>
          <w:p w14:paraId="2980DA96" w14:textId="77777777" w:rsidR="008516C1" w:rsidRPr="0037487F" w:rsidRDefault="008516C1" w:rsidP="00011CF7">
            <w:pPr>
              <w:spacing w:after="0" w:line="360" w:lineRule="auto"/>
              <w:rPr>
                <w:sz w:val="24"/>
                <w:szCs w:val="24"/>
              </w:rPr>
            </w:pPr>
            <w:r w:rsidRPr="0037487F">
              <w:rPr>
                <w:sz w:val="24"/>
                <w:szCs w:val="24"/>
              </w:rPr>
              <w:t>A rendszer és környezte, nyílt és zárt rendszer. A kémiailag tiszta anyagok, mint egykomponensű, a keverékek, mint többkomponensű homogén, illetve heterogén rendszerek.</w:t>
            </w:r>
          </w:p>
        </w:tc>
        <w:tc>
          <w:tcPr>
            <w:tcW w:w="3378" w:type="dxa"/>
            <w:gridSpan w:val="2"/>
            <w:tcBorders>
              <w:top w:val="single" w:sz="4" w:space="0" w:color="auto"/>
              <w:left w:val="single" w:sz="4" w:space="0" w:color="auto"/>
              <w:bottom w:val="single" w:sz="4" w:space="0" w:color="auto"/>
              <w:right w:val="single" w:sz="4" w:space="0" w:color="auto"/>
            </w:tcBorders>
            <w:hideMark/>
          </w:tcPr>
          <w:p w14:paraId="4F4E6F2E" w14:textId="77777777" w:rsidR="008516C1" w:rsidRPr="0037487F" w:rsidRDefault="008516C1" w:rsidP="00011CF7">
            <w:pPr>
              <w:spacing w:after="0" w:line="360" w:lineRule="auto"/>
              <w:rPr>
                <w:sz w:val="24"/>
                <w:szCs w:val="24"/>
              </w:rPr>
            </w:pPr>
            <w:r w:rsidRPr="0037487F">
              <w:rPr>
                <w:sz w:val="24"/>
                <w:szCs w:val="24"/>
              </w:rPr>
              <w:t>Ismert anyagi rendszerek és változások besorolása a megismert típusokba.</w:t>
            </w:r>
          </w:p>
          <w:p w14:paraId="0F0C0484" w14:textId="77777777" w:rsidR="008516C1" w:rsidRPr="0037487F" w:rsidRDefault="008516C1" w:rsidP="00011CF7">
            <w:pPr>
              <w:spacing w:after="0" w:line="360" w:lineRule="auto"/>
              <w:rPr>
                <w:sz w:val="24"/>
                <w:szCs w:val="24"/>
              </w:rPr>
            </w:pPr>
            <w:r w:rsidRPr="0037487F">
              <w:rPr>
                <w:sz w:val="24"/>
                <w:szCs w:val="24"/>
              </w:rPr>
              <w:t>M: Gyakorlati életből vett példák keresése különböző számú komponenst és fázist tartalmazó rendszerekre.</w:t>
            </w:r>
          </w:p>
        </w:tc>
        <w:tc>
          <w:tcPr>
            <w:tcW w:w="2320" w:type="dxa"/>
            <w:tcBorders>
              <w:top w:val="single" w:sz="4" w:space="0" w:color="auto"/>
              <w:left w:val="single" w:sz="4" w:space="0" w:color="auto"/>
              <w:bottom w:val="single" w:sz="4" w:space="0" w:color="auto"/>
              <w:right w:val="single" w:sz="4" w:space="0" w:color="auto"/>
            </w:tcBorders>
            <w:hideMark/>
          </w:tcPr>
          <w:p w14:paraId="5B15F665" w14:textId="77777777" w:rsidR="008516C1" w:rsidRPr="0037487F" w:rsidRDefault="008516C1" w:rsidP="00011CF7">
            <w:pPr>
              <w:spacing w:line="360" w:lineRule="auto"/>
              <w:rPr>
                <w:sz w:val="24"/>
                <w:szCs w:val="24"/>
              </w:rPr>
            </w:pPr>
            <w:r w:rsidRPr="0037487F">
              <w:rPr>
                <w:sz w:val="24"/>
                <w:szCs w:val="24"/>
              </w:rPr>
              <w:t>Fizika: halmazállapotok, a halmazállapot-változásokat kísérő energiaváltozások, belső energia, hő, állapotjelzők: nyomás, hőmérséklet, térfogat.</w:t>
            </w:r>
          </w:p>
        </w:tc>
      </w:tr>
      <w:tr w:rsidR="008516C1" w:rsidRPr="0037487F" w14:paraId="1B2017CD" w14:textId="77777777" w:rsidTr="00011CF7">
        <w:tc>
          <w:tcPr>
            <w:tcW w:w="3385" w:type="dxa"/>
            <w:gridSpan w:val="2"/>
            <w:tcBorders>
              <w:top w:val="single" w:sz="4" w:space="0" w:color="auto"/>
              <w:left w:val="single" w:sz="4" w:space="0" w:color="auto"/>
              <w:bottom w:val="single" w:sz="4" w:space="0" w:color="auto"/>
              <w:right w:val="single" w:sz="4" w:space="0" w:color="auto"/>
            </w:tcBorders>
            <w:hideMark/>
          </w:tcPr>
          <w:p w14:paraId="64783812" w14:textId="77777777" w:rsidR="008516C1" w:rsidRPr="008B1B86" w:rsidRDefault="008516C1" w:rsidP="00011CF7">
            <w:pPr>
              <w:spacing w:after="0" w:line="360" w:lineRule="auto"/>
              <w:rPr>
                <w:b/>
                <w:sz w:val="24"/>
                <w:szCs w:val="24"/>
              </w:rPr>
            </w:pPr>
            <w:r w:rsidRPr="008B1B86">
              <w:rPr>
                <w:b/>
                <w:sz w:val="24"/>
                <w:szCs w:val="24"/>
              </w:rPr>
              <w:t>Halmazállapotok és halmazállapot-változások</w:t>
            </w:r>
          </w:p>
          <w:p w14:paraId="730BFBC1" w14:textId="77777777" w:rsidR="008516C1" w:rsidRPr="0037487F" w:rsidRDefault="008516C1" w:rsidP="00011CF7">
            <w:pPr>
              <w:spacing w:after="0" w:line="360" w:lineRule="auto"/>
              <w:rPr>
                <w:sz w:val="24"/>
                <w:szCs w:val="24"/>
              </w:rPr>
            </w:pPr>
            <w:r w:rsidRPr="0037487F">
              <w:rPr>
                <w:sz w:val="24"/>
                <w:szCs w:val="24"/>
              </w:rPr>
              <w:t>Az anyagok tulajdonságainak és halmazállapot-változásainak anyagszerkezeti értelmezése. Exoterm és endoterm változások.</w:t>
            </w:r>
          </w:p>
        </w:tc>
        <w:tc>
          <w:tcPr>
            <w:tcW w:w="3370" w:type="dxa"/>
            <w:tcBorders>
              <w:top w:val="single" w:sz="4" w:space="0" w:color="auto"/>
              <w:left w:val="single" w:sz="4" w:space="0" w:color="auto"/>
              <w:bottom w:val="single" w:sz="4" w:space="0" w:color="auto"/>
              <w:right w:val="single" w:sz="4" w:space="0" w:color="auto"/>
            </w:tcBorders>
            <w:hideMark/>
          </w:tcPr>
          <w:p w14:paraId="2DC60690" w14:textId="77777777" w:rsidR="008516C1" w:rsidRPr="0037487F" w:rsidRDefault="008516C1" w:rsidP="00011CF7">
            <w:pPr>
              <w:spacing w:after="0" w:line="360" w:lineRule="auto"/>
              <w:rPr>
                <w:sz w:val="24"/>
                <w:szCs w:val="24"/>
              </w:rPr>
            </w:pPr>
            <w:r w:rsidRPr="0037487F">
              <w:rPr>
                <w:sz w:val="24"/>
                <w:szCs w:val="24"/>
              </w:rPr>
              <w:t>A valószínűsíthető halmazállapot megadása az anyagot alkotó részecskék és kölcsönhatásaik alapján.</w:t>
            </w:r>
          </w:p>
          <w:p w14:paraId="20F68813" w14:textId="77777777" w:rsidR="008516C1" w:rsidRPr="0037487F" w:rsidRDefault="008516C1" w:rsidP="00011CF7">
            <w:pPr>
              <w:spacing w:after="0" w:line="360" w:lineRule="auto"/>
              <w:rPr>
                <w:sz w:val="24"/>
                <w:szCs w:val="24"/>
              </w:rPr>
            </w:pPr>
            <w:r w:rsidRPr="0037487F">
              <w:rPr>
                <w:sz w:val="24"/>
                <w:szCs w:val="24"/>
              </w:rPr>
              <w:t xml:space="preserve">M: Számítógépes animációk a halmazállapot-változások </w:t>
            </w:r>
            <w:r w:rsidRPr="0037487F">
              <w:rPr>
                <w:sz w:val="24"/>
                <w:szCs w:val="24"/>
              </w:rPr>
              <w:lastRenderedPageBreak/>
              <w:t>modellezésére. Gyakorlati példák.</w:t>
            </w:r>
          </w:p>
        </w:tc>
        <w:tc>
          <w:tcPr>
            <w:tcW w:w="2320" w:type="dxa"/>
            <w:tcBorders>
              <w:top w:val="single" w:sz="4" w:space="0" w:color="auto"/>
              <w:left w:val="single" w:sz="4" w:space="0" w:color="auto"/>
              <w:bottom w:val="single" w:sz="4" w:space="0" w:color="auto"/>
              <w:right w:val="single" w:sz="4" w:space="0" w:color="auto"/>
            </w:tcBorders>
            <w:hideMark/>
          </w:tcPr>
          <w:p w14:paraId="2CCEF880" w14:textId="77777777" w:rsidR="008516C1" w:rsidRPr="0037487F" w:rsidRDefault="008516C1" w:rsidP="00011CF7">
            <w:pPr>
              <w:spacing w:line="360" w:lineRule="auto"/>
              <w:rPr>
                <w:sz w:val="24"/>
                <w:szCs w:val="24"/>
              </w:rPr>
            </w:pPr>
            <w:r w:rsidRPr="0037487F">
              <w:rPr>
                <w:sz w:val="24"/>
                <w:szCs w:val="24"/>
              </w:rPr>
              <w:lastRenderedPageBreak/>
              <w:t>Magyar nyelv és irodalom: szólások: pl. „Eltűnik, mint a kámfor”; Móra Ferenc: Kincskereső kisködmön.</w:t>
            </w:r>
          </w:p>
        </w:tc>
      </w:tr>
      <w:tr w:rsidR="008516C1" w:rsidRPr="0037487F" w14:paraId="06692E31" w14:textId="77777777" w:rsidTr="00011CF7">
        <w:tc>
          <w:tcPr>
            <w:tcW w:w="3385" w:type="dxa"/>
            <w:gridSpan w:val="2"/>
            <w:tcBorders>
              <w:top w:val="single" w:sz="4" w:space="0" w:color="auto"/>
              <w:left w:val="single" w:sz="4" w:space="0" w:color="auto"/>
              <w:bottom w:val="single" w:sz="4" w:space="0" w:color="auto"/>
              <w:right w:val="single" w:sz="4" w:space="0" w:color="auto"/>
            </w:tcBorders>
            <w:hideMark/>
          </w:tcPr>
          <w:p w14:paraId="393DCA05" w14:textId="77777777" w:rsidR="008516C1" w:rsidRPr="008B1B86" w:rsidRDefault="008516C1" w:rsidP="00011CF7">
            <w:pPr>
              <w:spacing w:after="0" w:line="360" w:lineRule="auto"/>
              <w:rPr>
                <w:b/>
                <w:sz w:val="24"/>
                <w:szCs w:val="24"/>
              </w:rPr>
            </w:pPr>
            <w:r w:rsidRPr="008B1B86">
              <w:rPr>
                <w:b/>
                <w:sz w:val="24"/>
                <w:szCs w:val="24"/>
              </w:rPr>
              <w:t>Gázok és gázelegyek</w:t>
            </w:r>
          </w:p>
          <w:p w14:paraId="127C04A6" w14:textId="77777777" w:rsidR="008516C1" w:rsidRPr="0037487F" w:rsidRDefault="008516C1" w:rsidP="00011CF7">
            <w:pPr>
              <w:spacing w:after="0" w:line="360" w:lineRule="auto"/>
              <w:rPr>
                <w:sz w:val="24"/>
                <w:szCs w:val="24"/>
              </w:rPr>
            </w:pPr>
            <w:r w:rsidRPr="0037487F">
              <w:rPr>
                <w:sz w:val="24"/>
                <w:szCs w:val="24"/>
              </w:rPr>
              <w:t>A tökéletes (ideális) gáz, Avogadro törvénye, moláris térfogat, abszolút, illetve relatív sűrűség és gyakorlati jelentőségük. Gázok diffúziója. Gázelegyek összetételének megadása</w:t>
            </w:r>
            <w:r>
              <w:rPr>
                <w:sz w:val="24"/>
                <w:szCs w:val="24"/>
              </w:rPr>
              <w:t>.</w:t>
            </w:r>
          </w:p>
        </w:tc>
        <w:tc>
          <w:tcPr>
            <w:tcW w:w="3370" w:type="dxa"/>
            <w:tcBorders>
              <w:top w:val="single" w:sz="4" w:space="0" w:color="auto"/>
              <w:left w:val="single" w:sz="4" w:space="0" w:color="auto"/>
              <w:bottom w:val="single" w:sz="4" w:space="0" w:color="auto"/>
              <w:right w:val="single" w:sz="4" w:space="0" w:color="auto"/>
            </w:tcBorders>
            <w:hideMark/>
          </w:tcPr>
          <w:p w14:paraId="3ACB1E2F" w14:textId="77777777" w:rsidR="008516C1" w:rsidRPr="0037487F" w:rsidRDefault="008516C1" w:rsidP="00011CF7">
            <w:pPr>
              <w:spacing w:after="0" w:line="360" w:lineRule="auto"/>
              <w:rPr>
                <w:sz w:val="24"/>
                <w:szCs w:val="24"/>
              </w:rPr>
            </w:pPr>
            <w:r w:rsidRPr="0037487F">
              <w:rPr>
                <w:sz w:val="24"/>
                <w:szCs w:val="24"/>
              </w:rPr>
              <w:t>A gázok moláris térfogatával és relatív sűrűségével, a gázelegyek összetételével kapcsolatos számolások.</w:t>
            </w:r>
          </w:p>
          <w:p w14:paraId="1D51CEA9" w14:textId="77777777" w:rsidR="008516C1" w:rsidRPr="0037487F" w:rsidRDefault="008516C1" w:rsidP="00011CF7">
            <w:pPr>
              <w:spacing w:after="0" w:line="360" w:lineRule="auto"/>
              <w:rPr>
                <w:sz w:val="24"/>
                <w:szCs w:val="24"/>
              </w:rPr>
            </w:pPr>
            <w:r w:rsidRPr="0037487F">
              <w:rPr>
                <w:sz w:val="24"/>
                <w:szCs w:val="24"/>
              </w:rPr>
              <w:t>M: A gázok állapotjelzői közötti összefüggések szemléltetése (pl. fecskendőben). Gázok diffúziójával kapcsolatos kísérletek (pl. az ammónia- és a hidrogén-klorid-gáz). Átlagos moláris tömegek kiszámítása.</w:t>
            </w:r>
          </w:p>
        </w:tc>
        <w:tc>
          <w:tcPr>
            <w:tcW w:w="2320" w:type="dxa"/>
            <w:tcBorders>
              <w:top w:val="single" w:sz="4" w:space="0" w:color="auto"/>
              <w:left w:val="single" w:sz="4" w:space="0" w:color="auto"/>
              <w:bottom w:val="single" w:sz="4" w:space="0" w:color="auto"/>
              <w:right w:val="single" w:sz="4" w:space="0" w:color="auto"/>
            </w:tcBorders>
          </w:tcPr>
          <w:p w14:paraId="6671FE36" w14:textId="77777777" w:rsidR="008516C1" w:rsidRPr="0037487F" w:rsidRDefault="008516C1" w:rsidP="00011CF7">
            <w:pPr>
              <w:spacing w:line="360" w:lineRule="auto"/>
              <w:rPr>
                <w:sz w:val="24"/>
                <w:szCs w:val="24"/>
              </w:rPr>
            </w:pPr>
            <w:r w:rsidRPr="0037487F">
              <w:rPr>
                <w:sz w:val="24"/>
                <w:szCs w:val="24"/>
              </w:rPr>
              <w:t>Biológia-egészségtan: légzési gázok, szén-dioxid-mérgezés.</w:t>
            </w:r>
          </w:p>
          <w:p w14:paraId="3E324F22" w14:textId="77777777" w:rsidR="008516C1" w:rsidRPr="0037487F" w:rsidRDefault="008516C1" w:rsidP="00011CF7">
            <w:pPr>
              <w:spacing w:line="360" w:lineRule="auto"/>
              <w:rPr>
                <w:sz w:val="24"/>
                <w:szCs w:val="24"/>
              </w:rPr>
            </w:pPr>
          </w:p>
          <w:p w14:paraId="2B12AC4F" w14:textId="77777777" w:rsidR="008516C1" w:rsidRPr="0037487F" w:rsidRDefault="008516C1" w:rsidP="00011CF7">
            <w:pPr>
              <w:spacing w:line="360" w:lineRule="auto"/>
              <w:rPr>
                <w:sz w:val="24"/>
                <w:szCs w:val="24"/>
              </w:rPr>
            </w:pPr>
            <w:r w:rsidRPr="0037487F">
              <w:rPr>
                <w:sz w:val="24"/>
                <w:szCs w:val="24"/>
              </w:rPr>
              <w:t>Fizika: sűrűség, Celsius- és Kelvin-skála, állapotjelző, gáztörvények, kinetikus gázmodell.</w:t>
            </w:r>
          </w:p>
        </w:tc>
      </w:tr>
      <w:tr w:rsidR="008516C1" w:rsidRPr="0037487F" w14:paraId="73091C54" w14:textId="77777777" w:rsidTr="00011CF7">
        <w:tc>
          <w:tcPr>
            <w:tcW w:w="3385" w:type="dxa"/>
            <w:gridSpan w:val="2"/>
            <w:tcBorders>
              <w:top w:val="single" w:sz="4" w:space="0" w:color="auto"/>
              <w:left w:val="single" w:sz="4" w:space="0" w:color="auto"/>
              <w:bottom w:val="single" w:sz="4" w:space="0" w:color="auto"/>
              <w:right w:val="single" w:sz="4" w:space="0" w:color="auto"/>
            </w:tcBorders>
            <w:hideMark/>
          </w:tcPr>
          <w:p w14:paraId="0C1DB8F7" w14:textId="77777777" w:rsidR="008516C1" w:rsidRPr="008B1B86" w:rsidRDefault="008516C1" w:rsidP="00011CF7">
            <w:pPr>
              <w:spacing w:after="0" w:line="360" w:lineRule="auto"/>
              <w:rPr>
                <w:b/>
                <w:sz w:val="24"/>
                <w:szCs w:val="24"/>
              </w:rPr>
            </w:pPr>
            <w:r w:rsidRPr="008B1B86">
              <w:rPr>
                <w:b/>
                <w:sz w:val="24"/>
                <w:szCs w:val="24"/>
              </w:rPr>
              <w:t>Folyadékok, oldatok</w:t>
            </w:r>
          </w:p>
          <w:p w14:paraId="6B4D80D1" w14:textId="77777777" w:rsidR="008516C1" w:rsidRPr="0037487F" w:rsidRDefault="008516C1" w:rsidP="00011CF7">
            <w:pPr>
              <w:spacing w:after="0" w:line="360" w:lineRule="auto"/>
              <w:rPr>
                <w:sz w:val="24"/>
                <w:szCs w:val="24"/>
              </w:rPr>
            </w:pPr>
            <w:r w:rsidRPr="0037487F">
              <w:rPr>
                <w:sz w:val="24"/>
                <w:szCs w:val="24"/>
              </w:rPr>
              <w:t xml:space="preserve">A molekulatömeg, a polaritás és a másodrendű kötések erősségének kapcsolata a forrásponttal; a forráspont nyomásfüggése. Oldódás, oldódási sebesség, oldhatóság. Az oldódás és kristályképződés; telített és telítetlen oldatok. Az oldáshő. Az oldatok összetételének megadása (tömeg- és térfogatszázalék, anyagmennyiség-koncentráció). Adott töménységű oldat készítése, hígítás. </w:t>
            </w:r>
          </w:p>
        </w:tc>
        <w:tc>
          <w:tcPr>
            <w:tcW w:w="3370" w:type="dxa"/>
            <w:tcBorders>
              <w:top w:val="single" w:sz="4" w:space="0" w:color="auto"/>
              <w:left w:val="single" w:sz="4" w:space="0" w:color="auto"/>
              <w:bottom w:val="single" w:sz="4" w:space="0" w:color="auto"/>
              <w:right w:val="single" w:sz="4" w:space="0" w:color="auto"/>
            </w:tcBorders>
            <w:hideMark/>
          </w:tcPr>
          <w:p w14:paraId="1753CEC2" w14:textId="77777777" w:rsidR="008516C1" w:rsidRPr="0037487F" w:rsidRDefault="008516C1" w:rsidP="00011CF7">
            <w:pPr>
              <w:spacing w:after="0" w:line="360" w:lineRule="auto"/>
              <w:rPr>
                <w:sz w:val="24"/>
                <w:szCs w:val="24"/>
              </w:rPr>
            </w:pPr>
            <w:r w:rsidRPr="0037487F">
              <w:rPr>
                <w:sz w:val="24"/>
                <w:szCs w:val="24"/>
              </w:rPr>
              <w:t>Oldhatósági görbék elemzése. Egyszerű számolási feladatok megoldása az oldatokra vonatkozó összefüggések alkalmazásával.</w:t>
            </w:r>
          </w:p>
          <w:p w14:paraId="052FB3A2" w14:textId="77777777" w:rsidR="008516C1" w:rsidRPr="0037487F" w:rsidRDefault="008516C1" w:rsidP="00011CF7">
            <w:pPr>
              <w:spacing w:after="0" w:line="360" w:lineRule="auto"/>
              <w:rPr>
                <w:sz w:val="24"/>
                <w:szCs w:val="24"/>
              </w:rPr>
            </w:pPr>
            <w:r w:rsidRPr="0037487F">
              <w:rPr>
                <w:sz w:val="24"/>
                <w:szCs w:val="24"/>
              </w:rPr>
              <w:t xml:space="preserve">M: A víz forráspontja nyomásfüggésének bemutatása. Modellkísérletek endoterm, illetve exoterm oldódásra, valamint kristály-kiválásra (pl. önhűtő poharakban, kézmelegítőkben). </w:t>
            </w:r>
          </w:p>
        </w:tc>
        <w:tc>
          <w:tcPr>
            <w:tcW w:w="2320" w:type="dxa"/>
            <w:tcBorders>
              <w:top w:val="single" w:sz="4" w:space="0" w:color="auto"/>
              <w:left w:val="single" w:sz="4" w:space="0" w:color="auto"/>
              <w:bottom w:val="single" w:sz="4" w:space="0" w:color="auto"/>
              <w:right w:val="single" w:sz="4" w:space="0" w:color="auto"/>
            </w:tcBorders>
          </w:tcPr>
          <w:p w14:paraId="120B0873" w14:textId="77777777" w:rsidR="008516C1" w:rsidRPr="0037487F" w:rsidRDefault="008516C1" w:rsidP="00011CF7">
            <w:pPr>
              <w:spacing w:line="360" w:lineRule="auto"/>
              <w:rPr>
                <w:sz w:val="24"/>
                <w:szCs w:val="24"/>
              </w:rPr>
            </w:pPr>
            <w:r w:rsidRPr="0037487F">
              <w:rPr>
                <w:sz w:val="24"/>
                <w:szCs w:val="24"/>
              </w:rPr>
              <w:t>Biológia-egészségtan: diffúzió, ozmózis.</w:t>
            </w:r>
          </w:p>
          <w:p w14:paraId="4C4FD8E7" w14:textId="77777777" w:rsidR="008516C1" w:rsidRPr="0037487F" w:rsidRDefault="008516C1" w:rsidP="00011CF7">
            <w:pPr>
              <w:spacing w:line="360" w:lineRule="auto"/>
              <w:rPr>
                <w:sz w:val="24"/>
                <w:szCs w:val="24"/>
              </w:rPr>
            </w:pPr>
          </w:p>
          <w:p w14:paraId="2E40E771" w14:textId="77777777" w:rsidR="008516C1" w:rsidRPr="0037487F" w:rsidRDefault="008516C1" w:rsidP="00011CF7">
            <w:pPr>
              <w:spacing w:line="360" w:lineRule="auto"/>
              <w:rPr>
                <w:sz w:val="24"/>
                <w:szCs w:val="24"/>
              </w:rPr>
            </w:pPr>
            <w:r w:rsidRPr="0037487F">
              <w:rPr>
                <w:sz w:val="24"/>
                <w:szCs w:val="24"/>
              </w:rPr>
              <w:t>Fizika: hő és mértékegysége, hőmérséklet és mértékegysége, a hőmérséklet mérése, hőleadás, hőfelvétel, energia.</w:t>
            </w:r>
          </w:p>
          <w:p w14:paraId="0AFBA582" w14:textId="77777777" w:rsidR="008516C1" w:rsidRPr="0037487F" w:rsidRDefault="008516C1" w:rsidP="00011CF7">
            <w:pPr>
              <w:spacing w:line="360" w:lineRule="auto"/>
              <w:rPr>
                <w:sz w:val="24"/>
                <w:szCs w:val="24"/>
              </w:rPr>
            </w:pPr>
            <w:r w:rsidRPr="0037487F">
              <w:rPr>
                <w:sz w:val="24"/>
                <w:szCs w:val="24"/>
              </w:rPr>
              <w:t>Matematika: százalékszámítás, aránypárok.</w:t>
            </w:r>
          </w:p>
        </w:tc>
      </w:tr>
      <w:tr w:rsidR="008516C1" w:rsidRPr="0037487F" w14:paraId="19C10C10" w14:textId="77777777" w:rsidTr="00011CF7">
        <w:tc>
          <w:tcPr>
            <w:tcW w:w="3385" w:type="dxa"/>
            <w:gridSpan w:val="2"/>
            <w:tcBorders>
              <w:top w:val="single" w:sz="4" w:space="0" w:color="auto"/>
              <w:left w:val="single" w:sz="4" w:space="0" w:color="auto"/>
              <w:bottom w:val="single" w:sz="4" w:space="0" w:color="auto"/>
              <w:right w:val="single" w:sz="4" w:space="0" w:color="auto"/>
            </w:tcBorders>
            <w:hideMark/>
          </w:tcPr>
          <w:p w14:paraId="3F90B3E2" w14:textId="77777777" w:rsidR="008516C1" w:rsidRPr="008B1B86" w:rsidRDefault="008516C1" w:rsidP="00011CF7">
            <w:pPr>
              <w:spacing w:after="0" w:line="360" w:lineRule="auto"/>
              <w:rPr>
                <w:b/>
                <w:sz w:val="24"/>
                <w:szCs w:val="24"/>
              </w:rPr>
            </w:pPr>
            <w:r w:rsidRPr="008B1B86">
              <w:rPr>
                <w:b/>
                <w:sz w:val="24"/>
                <w:szCs w:val="24"/>
              </w:rPr>
              <w:t>Szilárd anyagok</w:t>
            </w:r>
          </w:p>
          <w:p w14:paraId="2D51B833" w14:textId="77777777" w:rsidR="008516C1" w:rsidRPr="0037487F" w:rsidRDefault="008516C1" w:rsidP="00011CF7">
            <w:pPr>
              <w:spacing w:after="0" w:line="360" w:lineRule="auto"/>
              <w:rPr>
                <w:sz w:val="24"/>
                <w:szCs w:val="24"/>
              </w:rPr>
            </w:pPr>
            <w:r w:rsidRPr="0037487F">
              <w:rPr>
                <w:sz w:val="24"/>
                <w:szCs w:val="24"/>
              </w:rPr>
              <w:t>Kristályos és amorf szilárd anyagok; a részecskék rendezettsége.</w:t>
            </w:r>
          </w:p>
        </w:tc>
        <w:tc>
          <w:tcPr>
            <w:tcW w:w="3370" w:type="dxa"/>
            <w:tcBorders>
              <w:top w:val="single" w:sz="4" w:space="0" w:color="auto"/>
              <w:left w:val="single" w:sz="4" w:space="0" w:color="auto"/>
              <w:bottom w:val="single" w:sz="4" w:space="0" w:color="auto"/>
              <w:right w:val="single" w:sz="4" w:space="0" w:color="auto"/>
            </w:tcBorders>
            <w:hideMark/>
          </w:tcPr>
          <w:p w14:paraId="331440DD" w14:textId="77777777" w:rsidR="008516C1" w:rsidRPr="0037487F" w:rsidRDefault="008516C1" w:rsidP="00011CF7">
            <w:pPr>
              <w:spacing w:after="0" w:line="360" w:lineRule="auto"/>
              <w:rPr>
                <w:sz w:val="24"/>
                <w:szCs w:val="24"/>
              </w:rPr>
            </w:pPr>
            <w:r w:rsidRPr="0037487F">
              <w:rPr>
                <w:sz w:val="24"/>
                <w:szCs w:val="24"/>
              </w:rPr>
              <w:t>M: Kristályos anyagok olvadásának és amorf anyagok lágyulásának megkülönböztetése kísérletekkel.</w:t>
            </w:r>
          </w:p>
        </w:tc>
        <w:tc>
          <w:tcPr>
            <w:tcW w:w="2320" w:type="dxa"/>
            <w:tcBorders>
              <w:top w:val="single" w:sz="4" w:space="0" w:color="auto"/>
              <w:left w:val="single" w:sz="4" w:space="0" w:color="auto"/>
              <w:bottom w:val="single" w:sz="4" w:space="0" w:color="auto"/>
              <w:right w:val="single" w:sz="4" w:space="0" w:color="auto"/>
            </w:tcBorders>
            <w:hideMark/>
          </w:tcPr>
          <w:p w14:paraId="2B092AF0" w14:textId="77777777" w:rsidR="008516C1" w:rsidRPr="0037487F" w:rsidRDefault="008516C1" w:rsidP="00011CF7">
            <w:pPr>
              <w:spacing w:line="360" w:lineRule="auto"/>
              <w:rPr>
                <w:sz w:val="24"/>
                <w:szCs w:val="24"/>
              </w:rPr>
            </w:pPr>
            <w:r w:rsidRPr="0037487F">
              <w:rPr>
                <w:sz w:val="24"/>
                <w:szCs w:val="24"/>
              </w:rPr>
              <w:t>Fizika: harmonikus rezgés, erők egyensúlya, áramvezetés.</w:t>
            </w:r>
          </w:p>
        </w:tc>
      </w:tr>
      <w:tr w:rsidR="008516C1" w:rsidRPr="0037487F" w14:paraId="1A1432ED" w14:textId="77777777" w:rsidTr="00011CF7">
        <w:tc>
          <w:tcPr>
            <w:tcW w:w="3385" w:type="dxa"/>
            <w:gridSpan w:val="2"/>
            <w:tcBorders>
              <w:top w:val="single" w:sz="4" w:space="0" w:color="auto"/>
              <w:left w:val="single" w:sz="4" w:space="0" w:color="auto"/>
              <w:bottom w:val="single" w:sz="4" w:space="0" w:color="auto"/>
              <w:right w:val="single" w:sz="4" w:space="0" w:color="auto"/>
            </w:tcBorders>
            <w:hideMark/>
          </w:tcPr>
          <w:p w14:paraId="1DF8713F" w14:textId="77777777" w:rsidR="008516C1" w:rsidRPr="008B1B86" w:rsidRDefault="008516C1" w:rsidP="00011CF7">
            <w:pPr>
              <w:spacing w:after="0" w:line="360" w:lineRule="auto"/>
              <w:rPr>
                <w:b/>
                <w:sz w:val="24"/>
                <w:szCs w:val="24"/>
              </w:rPr>
            </w:pPr>
            <w:r w:rsidRPr="008B1B86">
              <w:rPr>
                <w:b/>
                <w:sz w:val="24"/>
                <w:szCs w:val="24"/>
              </w:rPr>
              <w:lastRenderedPageBreak/>
              <w:t>Kolloid rendszerek</w:t>
            </w:r>
          </w:p>
          <w:p w14:paraId="5F1D3089" w14:textId="77777777" w:rsidR="008516C1" w:rsidRPr="0037487F" w:rsidRDefault="008516C1" w:rsidP="00011CF7">
            <w:pPr>
              <w:spacing w:after="0" w:line="360" w:lineRule="auto"/>
              <w:rPr>
                <w:sz w:val="24"/>
                <w:szCs w:val="24"/>
              </w:rPr>
            </w:pPr>
            <w:r w:rsidRPr="0037487F">
              <w:rPr>
                <w:sz w:val="24"/>
                <w:szCs w:val="24"/>
              </w:rPr>
              <w:t>A kolloidok különleges tulajdonságai, fajtái és gyakorlati jelentősége. Kolloidok stabilizálása és megszüntetése, háztartási és környezeti vonatkozások. Az adszorpció jelensége és jelentősége. Kolloid rendszerek az élő szervezetben és a nanotechnológiában.</w:t>
            </w:r>
          </w:p>
        </w:tc>
        <w:tc>
          <w:tcPr>
            <w:tcW w:w="3370" w:type="dxa"/>
            <w:tcBorders>
              <w:top w:val="single" w:sz="4" w:space="0" w:color="auto"/>
              <w:left w:val="single" w:sz="4" w:space="0" w:color="auto"/>
              <w:bottom w:val="single" w:sz="4" w:space="0" w:color="auto"/>
              <w:right w:val="single" w:sz="4" w:space="0" w:color="auto"/>
            </w:tcBorders>
            <w:hideMark/>
          </w:tcPr>
          <w:p w14:paraId="7DDBEFE0" w14:textId="77777777" w:rsidR="008516C1" w:rsidRPr="0037487F" w:rsidRDefault="008516C1" w:rsidP="00011CF7">
            <w:pPr>
              <w:spacing w:after="0" w:line="360" w:lineRule="auto"/>
              <w:rPr>
                <w:sz w:val="24"/>
                <w:szCs w:val="24"/>
              </w:rPr>
            </w:pPr>
            <w:r w:rsidRPr="0037487F">
              <w:rPr>
                <w:sz w:val="24"/>
                <w:szCs w:val="24"/>
              </w:rPr>
              <w:t>A kolloidokról szerzett ismeretek alkalmazása a gyakorlatban.</w:t>
            </w:r>
          </w:p>
          <w:p w14:paraId="798E6B18" w14:textId="77777777" w:rsidR="008516C1" w:rsidRPr="0037487F" w:rsidRDefault="008516C1" w:rsidP="00011CF7">
            <w:pPr>
              <w:spacing w:after="0" w:line="360" w:lineRule="auto"/>
              <w:rPr>
                <w:sz w:val="24"/>
                <w:szCs w:val="24"/>
              </w:rPr>
            </w:pPr>
            <w:r w:rsidRPr="0037487F">
              <w:rPr>
                <w:sz w:val="24"/>
                <w:szCs w:val="24"/>
              </w:rPr>
              <w:t>M: Különféle kolloid rendszerek létrehozása és vizsgálata. Adszorpciós kísérletek és kromatográfia. Információk a szmogról, a ködgépekről, a szagtalanításról, a széntablettáról, a gázálarcokról, a nanotechnológiáról.</w:t>
            </w:r>
          </w:p>
        </w:tc>
        <w:tc>
          <w:tcPr>
            <w:tcW w:w="2320" w:type="dxa"/>
            <w:tcBorders>
              <w:top w:val="single" w:sz="4" w:space="0" w:color="auto"/>
              <w:left w:val="single" w:sz="4" w:space="0" w:color="auto"/>
              <w:bottom w:val="single" w:sz="4" w:space="0" w:color="auto"/>
              <w:right w:val="single" w:sz="4" w:space="0" w:color="auto"/>
            </w:tcBorders>
          </w:tcPr>
          <w:p w14:paraId="67AF6855" w14:textId="77777777" w:rsidR="008516C1" w:rsidRPr="0037487F" w:rsidRDefault="008516C1" w:rsidP="00011CF7">
            <w:pPr>
              <w:spacing w:line="360" w:lineRule="auto"/>
              <w:rPr>
                <w:sz w:val="24"/>
                <w:szCs w:val="24"/>
              </w:rPr>
            </w:pPr>
            <w:r w:rsidRPr="0037487F">
              <w:rPr>
                <w:sz w:val="24"/>
                <w:szCs w:val="24"/>
              </w:rPr>
              <w:t>Biológia-egészségtan: biológiailag fontos kolloidok, fehérjék.</w:t>
            </w:r>
          </w:p>
          <w:p w14:paraId="4F428561" w14:textId="77777777" w:rsidR="008516C1" w:rsidRPr="0037487F" w:rsidRDefault="008516C1" w:rsidP="00011CF7">
            <w:pPr>
              <w:spacing w:line="360" w:lineRule="auto"/>
              <w:rPr>
                <w:sz w:val="24"/>
                <w:szCs w:val="24"/>
              </w:rPr>
            </w:pPr>
          </w:p>
          <w:p w14:paraId="4603C7C9" w14:textId="77777777" w:rsidR="008516C1" w:rsidRPr="0037487F" w:rsidRDefault="008516C1" w:rsidP="00011CF7">
            <w:pPr>
              <w:spacing w:line="360" w:lineRule="auto"/>
              <w:rPr>
                <w:sz w:val="24"/>
                <w:szCs w:val="24"/>
              </w:rPr>
            </w:pPr>
            <w:r w:rsidRPr="0037487F">
              <w:rPr>
                <w:sz w:val="24"/>
                <w:szCs w:val="24"/>
              </w:rPr>
              <w:t>Fizika: nehézségi erő.</w:t>
            </w:r>
          </w:p>
        </w:tc>
      </w:tr>
    </w:tbl>
    <w:p w14:paraId="13F27DD3" w14:textId="77777777" w:rsidR="008516C1" w:rsidRPr="008516C1" w:rsidRDefault="008516C1" w:rsidP="008516C1">
      <w:pPr>
        <w:pStyle w:val="Listaszerbekezds"/>
        <w:numPr>
          <w:ilvl w:val="0"/>
          <w:numId w:val="13"/>
        </w:num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8516C1" w:rsidRPr="00144701" w14:paraId="17EADCD4" w14:textId="77777777" w:rsidTr="00011CF7">
        <w:tc>
          <w:tcPr>
            <w:tcW w:w="2091" w:type="dxa"/>
            <w:tcBorders>
              <w:top w:val="single" w:sz="4" w:space="0" w:color="auto"/>
              <w:left w:val="single" w:sz="4" w:space="0" w:color="auto"/>
              <w:bottom w:val="single" w:sz="4" w:space="0" w:color="auto"/>
              <w:right w:val="single" w:sz="4" w:space="0" w:color="auto"/>
            </w:tcBorders>
            <w:vAlign w:val="center"/>
            <w:hideMark/>
          </w:tcPr>
          <w:p w14:paraId="58D1C551" w14:textId="77777777" w:rsidR="008516C1" w:rsidRPr="00C96C4E" w:rsidRDefault="008516C1" w:rsidP="00011CF7">
            <w:pPr>
              <w:widowControl w:val="0"/>
              <w:spacing w:after="0" w:line="360" w:lineRule="auto"/>
              <w:rPr>
                <w:b/>
                <w:sz w:val="24"/>
                <w:szCs w:val="24"/>
              </w:rPr>
            </w:pPr>
            <w:r w:rsidRPr="00C96C4E">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028BA113" w14:textId="77777777" w:rsidR="008516C1" w:rsidRPr="00C96C4E" w:rsidRDefault="008516C1" w:rsidP="00011CF7">
            <w:pPr>
              <w:widowControl w:val="0"/>
              <w:spacing w:after="0" w:line="360" w:lineRule="auto"/>
              <w:rPr>
                <w:b/>
                <w:sz w:val="24"/>
                <w:szCs w:val="24"/>
              </w:rPr>
            </w:pPr>
            <w:r w:rsidRPr="00C96C4E">
              <w:rPr>
                <w:b/>
                <w:sz w:val="24"/>
                <w:szCs w:val="24"/>
              </w:rPr>
              <w:t>Kémiai átalakulások</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1AF17EA" w14:textId="77777777" w:rsidR="008516C1" w:rsidRPr="00C96C4E" w:rsidRDefault="008516C1" w:rsidP="00011CF7">
            <w:pPr>
              <w:widowControl w:val="0"/>
              <w:spacing w:after="0" w:line="360" w:lineRule="auto"/>
              <w:rPr>
                <w:b/>
                <w:sz w:val="24"/>
                <w:szCs w:val="24"/>
              </w:rPr>
            </w:pPr>
            <w:r w:rsidRPr="00C96C4E">
              <w:rPr>
                <w:b/>
                <w:sz w:val="24"/>
                <w:szCs w:val="24"/>
              </w:rPr>
              <w:t>Órakeret</w:t>
            </w:r>
          </w:p>
          <w:p w14:paraId="753546D2" w14:textId="77777777" w:rsidR="008516C1" w:rsidRPr="00C96C4E" w:rsidRDefault="008516C1" w:rsidP="00011CF7">
            <w:pPr>
              <w:widowControl w:val="0"/>
              <w:spacing w:after="0" w:line="360" w:lineRule="auto"/>
              <w:rPr>
                <w:b/>
                <w:sz w:val="24"/>
                <w:szCs w:val="24"/>
              </w:rPr>
            </w:pPr>
            <w:r w:rsidRPr="00C96C4E">
              <w:rPr>
                <w:b/>
                <w:sz w:val="24"/>
                <w:szCs w:val="24"/>
              </w:rPr>
              <w:t>20 óra</w:t>
            </w:r>
          </w:p>
        </w:tc>
      </w:tr>
      <w:tr w:rsidR="008516C1" w14:paraId="3823475F" w14:textId="77777777" w:rsidTr="00011CF7">
        <w:tc>
          <w:tcPr>
            <w:tcW w:w="2091" w:type="dxa"/>
            <w:tcBorders>
              <w:top w:val="single" w:sz="4" w:space="0" w:color="auto"/>
              <w:left w:val="single" w:sz="4" w:space="0" w:color="auto"/>
              <w:bottom w:val="single" w:sz="4" w:space="0" w:color="auto"/>
              <w:right w:val="single" w:sz="4" w:space="0" w:color="auto"/>
            </w:tcBorders>
            <w:vAlign w:val="center"/>
            <w:hideMark/>
          </w:tcPr>
          <w:p w14:paraId="28267248" w14:textId="77777777" w:rsidR="008516C1" w:rsidRPr="00C96C4E" w:rsidRDefault="008516C1" w:rsidP="00011CF7">
            <w:pPr>
              <w:widowControl w:val="0"/>
              <w:spacing w:after="0" w:line="360" w:lineRule="auto"/>
              <w:rPr>
                <w:sz w:val="24"/>
                <w:szCs w:val="24"/>
              </w:rPr>
            </w:pPr>
            <w:r w:rsidRPr="00C96C4E">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65FAEFA6" w14:textId="77777777" w:rsidR="008516C1" w:rsidRPr="00C96C4E" w:rsidRDefault="008516C1" w:rsidP="00011CF7">
            <w:pPr>
              <w:widowControl w:val="0"/>
              <w:spacing w:after="0" w:line="360" w:lineRule="auto"/>
              <w:jc w:val="both"/>
              <w:rPr>
                <w:sz w:val="24"/>
                <w:szCs w:val="24"/>
              </w:rPr>
            </w:pPr>
            <w:r w:rsidRPr="00C96C4E">
              <w:rPr>
                <w:sz w:val="24"/>
                <w:szCs w:val="24"/>
              </w:rPr>
              <w:t xml:space="preserve">A kémiai reakciók reakcióegyenletekkel való leírásának, illetve az egyenlet és a reakciókban részt vevő részecskék száma közötti összefüggés alkalmazásának gyakorlása. Az aktiválási energia és a reakcióhő értelmezése. Az energiafajták átalakítását kísérő hőveszteség értelmezése. A kémiai folyamatok sebességének és a reakciósebességet befolyásoló tényezők hatásának vizsgálata. A Le </w:t>
            </w:r>
            <w:proofErr w:type="spellStart"/>
            <w:r w:rsidRPr="00C96C4E">
              <w:rPr>
                <w:sz w:val="24"/>
                <w:szCs w:val="24"/>
              </w:rPr>
              <w:t>Châtelier</w:t>
            </w:r>
            <w:proofErr w:type="spellEnd"/>
            <w:r w:rsidRPr="00C96C4E">
              <w:rPr>
                <w:sz w:val="24"/>
                <w:szCs w:val="24"/>
              </w:rPr>
              <w:t xml:space="preserve">–Braun-elv alkalmazása. A savak és bázisok tulajdonságainak, valamint a sav-bázis reakciók létrejöttének magyarázata a protonátadás elmélete alapján. A savak és bázisok erősségének magyarázata az elektrolitikus disszociációjukkal. A pH-skála értelmezése. Az oxidációs szám fogalma, kiszámításának módja és használata </w:t>
            </w:r>
            <w:proofErr w:type="spellStart"/>
            <w:r w:rsidRPr="00C96C4E">
              <w:rPr>
                <w:sz w:val="24"/>
                <w:szCs w:val="24"/>
              </w:rPr>
              <w:t>redoxireakciók</w:t>
            </w:r>
            <w:proofErr w:type="spellEnd"/>
            <w:r w:rsidRPr="00C96C4E">
              <w:rPr>
                <w:sz w:val="24"/>
                <w:szCs w:val="24"/>
              </w:rPr>
              <w:t xml:space="preserve"> egyenleteinek rendezésekor. Az oxidálószer és a redukálószer fogalma és alkalmazása gyakorlati példákon. A </w:t>
            </w:r>
            <w:proofErr w:type="spellStart"/>
            <w:r w:rsidRPr="00C96C4E">
              <w:rPr>
                <w:sz w:val="24"/>
                <w:szCs w:val="24"/>
              </w:rPr>
              <w:t>redoxireakciók</w:t>
            </w:r>
            <w:proofErr w:type="spellEnd"/>
            <w:r w:rsidRPr="00C96C4E">
              <w:rPr>
                <w:sz w:val="24"/>
                <w:szCs w:val="24"/>
              </w:rPr>
              <w:t xml:space="preserve"> és gyakorlati jelentőségük vizsgálata.</w:t>
            </w:r>
          </w:p>
          <w:p w14:paraId="66C895AF" w14:textId="77777777" w:rsidR="008516C1" w:rsidRPr="00C96C4E" w:rsidRDefault="008516C1" w:rsidP="00011CF7">
            <w:pPr>
              <w:widowControl w:val="0"/>
              <w:spacing w:after="0" w:line="360" w:lineRule="auto"/>
              <w:jc w:val="both"/>
              <w:rPr>
                <w:sz w:val="24"/>
                <w:szCs w:val="24"/>
              </w:rPr>
            </w:pPr>
            <w:r w:rsidRPr="00C96C4E">
              <w:rPr>
                <w:sz w:val="24"/>
                <w:szCs w:val="24"/>
              </w:rPr>
              <w:t xml:space="preserve">A kémiai úton történő elektromos energiatermelés és a </w:t>
            </w:r>
            <w:proofErr w:type="spellStart"/>
            <w:r w:rsidRPr="00C96C4E">
              <w:rPr>
                <w:sz w:val="24"/>
                <w:szCs w:val="24"/>
              </w:rPr>
              <w:t>redoxireakciók</w:t>
            </w:r>
            <w:proofErr w:type="spellEnd"/>
            <w:r w:rsidRPr="00C96C4E">
              <w:rPr>
                <w:sz w:val="24"/>
                <w:szCs w:val="24"/>
              </w:rPr>
              <w:t xml:space="preserve"> közötti összefüggések megértése. A mindennapi egyenáramforrások működési elvének megismerése, helyes használatuk elsajátítása. Az elektrolízis és gyakorlati alkalmazásai jelentőségének felismerése. A galvánelemek és akkumulátorok veszélyes hulladékokként való gyűjtése.</w:t>
            </w:r>
          </w:p>
        </w:tc>
      </w:tr>
    </w:tbl>
    <w:p w14:paraId="3C75D776"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7"/>
        <w:gridCol w:w="3431"/>
        <w:gridCol w:w="2277"/>
      </w:tblGrid>
      <w:tr w:rsidR="008516C1" w14:paraId="478D7278" w14:textId="77777777" w:rsidTr="00011CF7">
        <w:tc>
          <w:tcPr>
            <w:tcW w:w="3367" w:type="dxa"/>
            <w:tcBorders>
              <w:top w:val="single" w:sz="4" w:space="0" w:color="auto"/>
              <w:left w:val="single" w:sz="4" w:space="0" w:color="auto"/>
              <w:bottom w:val="single" w:sz="4" w:space="0" w:color="auto"/>
              <w:right w:val="single" w:sz="4" w:space="0" w:color="auto"/>
            </w:tcBorders>
            <w:vAlign w:val="center"/>
            <w:hideMark/>
          </w:tcPr>
          <w:p w14:paraId="0FD79C71" w14:textId="77777777" w:rsidR="008516C1" w:rsidRPr="001B7C97" w:rsidRDefault="008516C1" w:rsidP="00011CF7">
            <w:pPr>
              <w:widowControl w:val="0"/>
              <w:spacing w:after="0" w:line="360" w:lineRule="auto"/>
              <w:rPr>
                <w:b/>
                <w:sz w:val="24"/>
                <w:szCs w:val="24"/>
              </w:rPr>
            </w:pPr>
            <w:r w:rsidRPr="001B7C97">
              <w:rPr>
                <w:b/>
                <w:sz w:val="24"/>
                <w:szCs w:val="24"/>
              </w:rPr>
              <w:t>Ismeretek (tartalmak, jelenségek, problémák, alkalmazások)</w:t>
            </w:r>
          </w:p>
        </w:tc>
        <w:tc>
          <w:tcPr>
            <w:tcW w:w="3431" w:type="dxa"/>
            <w:tcBorders>
              <w:top w:val="single" w:sz="4" w:space="0" w:color="auto"/>
              <w:left w:val="single" w:sz="4" w:space="0" w:color="auto"/>
              <w:bottom w:val="single" w:sz="4" w:space="0" w:color="auto"/>
              <w:right w:val="single" w:sz="4" w:space="0" w:color="auto"/>
            </w:tcBorders>
            <w:vAlign w:val="center"/>
            <w:hideMark/>
          </w:tcPr>
          <w:p w14:paraId="5D9954F8" w14:textId="77777777" w:rsidR="008516C1" w:rsidRPr="001B7C97" w:rsidRDefault="008516C1" w:rsidP="00011CF7">
            <w:pPr>
              <w:widowControl w:val="0"/>
              <w:spacing w:after="0" w:line="360" w:lineRule="auto"/>
              <w:rPr>
                <w:b/>
                <w:sz w:val="24"/>
                <w:szCs w:val="24"/>
              </w:rPr>
            </w:pPr>
            <w:r w:rsidRPr="001B7C97">
              <w:rPr>
                <w:b/>
                <w:sz w:val="24"/>
                <w:szCs w:val="24"/>
              </w:rPr>
              <w:t>Fejlesztési követelmények/ módszertani ajánlások</w:t>
            </w:r>
          </w:p>
        </w:tc>
        <w:tc>
          <w:tcPr>
            <w:tcW w:w="2277" w:type="dxa"/>
            <w:tcBorders>
              <w:top w:val="single" w:sz="4" w:space="0" w:color="auto"/>
              <w:left w:val="single" w:sz="4" w:space="0" w:color="auto"/>
              <w:bottom w:val="single" w:sz="4" w:space="0" w:color="auto"/>
              <w:right w:val="single" w:sz="4" w:space="0" w:color="auto"/>
            </w:tcBorders>
            <w:vAlign w:val="center"/>
            <w:hideMark/>
          </w:tcPr>
          <w:p w14:paraId="5E5D9797" w14:textId="77777777" w:rsidR="008516C1" w:rsidRPr="001B7C97" w:rsidRDefault="008516C1" w:rsidP="00011CF7">
            <w:pPr>
              <w:widowControl w:val="0"/>
              <w:spacing w:after="0" w:line="360" w:lineRule="auto"/>
              <w:rPr>
                <w:b/>
                <w:sz w:val="24"/>
                <w:szCs w:val="24"/>
              </w:rPr>
            </w:pPr>
            <w:r w:rsidRPr="001B7C97">
              <w:rPr>
                <w:b/>
                <w:sz w:val="24"/>
                <w:szCs w:val="24"/>
              </w:rPr>
              <w:t>Kapcsolódási pontok</w:t>
            </w:r>
          </w:p>
        </w:tc>
      </w:tr>
      <w:tr w:rsidR="008516C1" w14:paraId="3C3BA34C" w14:textId="77777777" w:rsidTr="00011CF7">
        <w:tc>
          <w:tcPr>
            <w:tcW w:w="3367" w:type="dxa"/>
            <w:tcBorders>
              <w:top w:val="single" w:sz="4" w:space="0" w:color="auto"/>
              <w:left w:val="single" w:sz="4" w:space="0" w:color="auto"/>
              <w:bottom w:val="single" w:sz="4" w:space="0" w:color="auto"/>
              <w:right w:val="single" w:sz="4" w:space="0" w:color="auto"/>
            </w:tcBorders>
            <w:hideMark/>
          </w:tcPr>
          <w:p w14:paraId="186D2DAD" w14:textId="77777777" w:rsidR="008516C1" w:rsidRPr="0076507A" w:rsidRDefault="008516C1" w:rsidP="00011CF7">
            <w:pPr>
              <w:widowControl w:val="0"/>
              <w:spacing w:after="0" w:line="360" w:lineRule="auto"/>
              <w:rPr>
                <w:b/>
                <w:sz w:val="24"/>
                <w:szCs w:val="24"/>
              </w:rPr>
            </w:pPr>
            <w:r w:rsidRPr="0076507A">
              <w:rPr>
                <w:b/>
                <w:sz w:val="24"/>
                <w:szCs w:val="24"/>
              </w:rPr>
              <w:t>A kémiai reakciók feltételei és a kémiai egyenlet</w:t>
            </w:r>
          </w:p>
          <w:p w14:paraId="2F7E15A6" w14:textId="77777777" w:rsidR="008516C1" w:rsidRPr="00C96C4E" w:rsidRDefault="008516C1" w:rsidP="00011CF7">
            <w:pPr>
              <w:widowControl w:val="0"/>
              <w:spacing w:after="0" w:line="360" w:lineRule="auto"/>
              <w:rPr>
                <w:sz w:val="24"/>
                <w:szCs w:val="24"/>
              </w:rPr>
            </w:pPr>
            <w:r w:rsidRPr="00C96C4E">
              <w:rPr>
                <w:sz w:val="24"/>
                <w:szCs w:val="24"/>
              </w:rPr>
              <w:t xml:space="preserve">A kémiai reakciók és lejátszódásuk feltételei, aktiválási energia, aktivált komplex. A kémiai egyenlet felírásának szabályai, a megmaradási törvények, </w:t>
            </w:r>
            <w:proofErr w:type="spellStart"/>
            <w:r w:rsidRPr="00C96C4E">
              <w:rPr>
                <w:sz w:val="24"/>
                <w:szCs w:val="24"/>
              </w:rPr>
              <w:t>sztöchiometria</w:t>
            </w:r>
            <w:proofErr w:type="spellEnd"/>
            <w:r w:rsidRPr="00C96C4E">
              <w:rPr>
                <w:sz w:val="24"/>
                <w:szCs w:val="24"/>
              </w:rPr>
              <w:t>.</w:t>
            </w:r>
          </w:p>
        </w:tc>
        <w:tc>
          <w:tcPr>
            <w:tcW w:w="3431" w:type="dxa"/>
            <w:tcBorders>
              <w:top w:val="single" w:sz="4" w:space="0" w:color="auto"/>
              <w:left w:val="single" w:sz="4" w:space="0" w:color="auto"/>
              <w:bottom w:val="single" w:sz="4" w:space="0" w:color="auto"/>
              <w:right w:val="single" w:sz="4" w:space="0" w:color="auto"/>
            </w:tcBorders>
            <w:hideMark/>
          </w:tcPr>
          <w:p w14:paraId="131145F1" w14:textId="77777777" w:rsidR="008516C1" w:rsidRPr="00C96C4E" w:rsidRDefault="008516C1" w:rsidP="00011CF7">
            <w:pPr>
              <w:widowControl w:val="0"/>
              <w:spacing w:after="0" w:line="360" w:lineRule="auto"/>
              <w:rPr>
                <w:sz w:val="24"/>
                <w:szCs w:val="24"/>
              </w:rPr>
            </w:pPr>
            <w:r w:rsidRPr="00C96C4E">
              <w:rPr>
                <w:sz w:val="24"/>
                <w:szCs w:val="24"/>
              </w:rPr>
              <w:t xml:space="preserve">Kémiai egyenletek rendezése készségszinten. Egyszerű </w:t>
            </w:r>
            <w:proofErr w:type="spellStart"/>
            <w:r w:rsidRPr="00C96C4E">
              <w:rPr>
                <w:sz w:val="24"/>
                <w:szCs w:val="24"/>
              </w:rPr>
              <w:t>sztöchiometriai</w:t>
            </w:r>
            <w:proofErr w:type="spellEnd"/>
            <w:r w:rsidRPr="00C96C4E">
              <w:rPr>
                <w:sz w:val="24"/>
                <w:szCs w:val="24"/>
              </w:rPr>
              <w:t xml:space="preserve"> számítások.</w:t>
            </w:r>
          </w:p>
          <w:p w14:paraId="18B4F0B7" w14:textId="77777777" w:rsidR="008516C1" w:rsidRPr="00C96C4E" w:rsidRDefault="008516C1" w:rsidP="00011CF7">
            <w:pPr>
              <w:widowControl w:val="0"/>
              <w:spacing w:after="0" w:line="360" w:lineRule="auto"/>
              <w:rPr>
                <w:sz w:val="24"/>
                <w:szCs w:val="24"/>
              </w:rPr>
            </w:pPr>
            <w:r w:rsidRPr="00C96C4E">
              <w:rPr>
                <w:sz w:val="24"/>
                <w:szCs w:val="24"/>
              </w:rPr>
              <w:t>M: Az aktiválási energia szerepének bemutatása kísérletekkel. Reakciók szilárd anyagok között és oldatban. Információk a Davy-lámpa működéséről, az atomhatékonyságról</w:t>
            </w:r>
            <w:r>
              <w:rPr>
                <w:sz w:val="24"/>
                <w:szCs w:val="24"/>
              </w:rPr>
              <w:t>,</w:t>
            </w:r>
            <w:r w:rsidRPr="00C96C4E">
              <w:rPr>
                <w:sz w:val="24"/>
                <w:szCs w:val="24"/>
              </w:rPr>
              <w:t xml:space="preserve"> mint a „zöld kémia” alapelvéről.</w:t>
            </w:r>
          </w:p>
        </w:tc>
        <w:tc>
          <w:tcPr>
            <w:tcW w:w="2277" w:type="dxa"/>
            <w:tcBorders>
              <w:top w:val="single" w:sz="4" w:space="0" w:color="auto"/>
              <w:left w:val="single" w:sz="4" w:space="0" w:color="auto"/>
              <w:bottom w:val="single" w:sz="4" w:space="0" w:color="auto"/>
              <w:right w:val="single" w:sz="4" w:space="0" w:color="auto"/>
            </w:tcBorders>
          </w:tcPr>
          <w:p w14:paraId="70835EDD" w14:textId="77777777" w:rsidR="008516C1" w:rsidRPr="00C96C4E" w:rsidRDefault="008516C1" w:rsidP="00011CF7">
            <w:pPr>
              <w:widowControl w:val="0"/>
              <w:spacing w:after="0" w:line="360" w:lineRule="auto"/>
              <w:rPr>
                <w:sz w:val="24"/>
                <w:szCs w:val="24"/>
              </w:rPr>
            </w:pPr>
            <w:r w:rsidRPr="00C96C4E">
              <w:rPr>
                <w:sz w:val="24"/>
                <w:szCs w:val="24"/>
              </w:rPr>
              <w:t xml:space="preserve">Biológia-egészségtan: aktiválási energia. </w:t>
            </w:r>
          </w:p>
          <w:p w14:paraId="7ADB41F0" w14:textId="77777777" w:rsidR="008516C1" w:rsidRPr="00C96C4E" w:rsidRDefault="008516C1" w:rsidP="00011CF7">
            <w:pPr>
              <w:widowControl w:val="0"/>
              <w:spacing w:after="0" w:line="360" w:lineRule="auto"/>
              <w:rPr>
                <w:sz w:val="24"/>
                <w:szCs w:val="24"/>
              </w:rPr>
            </w:pPr>
          </w:p>
          <w:p w14:paraId="487D858E" w14:textId="77777777" w:rsidR="008516C1" w:rsidRPr="00C96C4E" w:rsidRDefault="008516C1" w:rsidP="00011CF7">
            <w:pPr>
              <w:widowControl w:val="0"/>
              <w:spacing w:after="0" w:line="360" w:lineRule="auto"/>
              <w:rPr>
                <w:sz w:val="24"/>
                <w:szCs w:val="24"/>
              </w:rPr>
            </w:pPr>
            <w:r w:rsidRPr="00C96C4E">
              <w:rPr>
                <w:sz w:val="24"/>
                <w:szCs w:val="24"/>
              </w:rPr>
              <w:t>Fizika: hőmérséklet, mozgási energia, rugalmatlan ütközés, lendület, ütközési energia, megmaradási törvények.</w:t>
            </w:r>
          </w:p>
          <w:p w14:paraId="12796BAF" w14:textId="77777777" w:rsidR="008516C1" w:rsidRPr="00C96C4E" w:rsidRDefault="008516C1" w:rsidP="00011CF7">
            <w:pPr>
              <w:widowControl w:val="0"/>
              <w:spacing w:after="0" w:line="360" w:lineRule="auto"/>
              <w:rPr>
                <w:sz w:val="24"/>
                <w:szCs w:val="24"/>
              </w:rPr>
            </w:pPr>
          </w:p>
          <w:p w14:paraId="5724DCE8" w14:textId="77777777" w:rsidR="008516C1" w:rsidRPr="00C96C4E" w:rsidRDefault="008516C1" w:rsidP="00011CF7">
            <w:pPr>
              <w:widowControl w:val="0"/>
              <w:spacing w:after="0" w:line="360" w:lineRule="auto"/>
              <w:rPr>
                <w:sz w:val="24"/>
                <w:szCs w:val="24"/>
              </w:rPr>
            </w:pPr>
            <w:r w:rsidRPr="00C96C4E">
              <w:rPr>
                <w:sz w:val="24"/>
                <w:szCs w:val="24"/>
              </w:rPr>
              <w:t>Matematika: százalékszámítás.</w:t>
            </w:r>
          </w:p>
        </w:tc>
      </w:tr>
      <w:tr w:rsidR="008516C1" w14:paraId="33F7309E" w14:textId="77777777" w:rsidTr="00011CF7">
        <w:tc>
          <w:tcPr>
            <w:tcW w:w="3367" w:type="dxa"/>
            <w:tcBorders>
              <w:top w:val="single" w:sz="4" w:space="0" w:color="auto"/>
              <w:left w:val="single" w:sz="4" w:space="0" w:color="auto"/>
              <w:bottom w:val="single" w:sz="4" w:space="0" w:color="auto"/>
              <w:right w:val="single" w:sz="4" w:space="0" w:color="auto"/>
            </w:tcBorders>
            <w:hideMark/>
          </w:tcPr>
          <w:p w14:paraId="56F46D7B" w14:textId="77777777" w:rsidR="008516C1" w:rsidRPr="00EB3DD5" w:rsidRDefault="008516C1" w:rsidP="00011CF7">
            <w:pPr>
              <w:widowControl w:val="0"/>
              <w:spacing w:after="0" w:line="360" w:lineRule="auto"/>
              <w:rPr>
                <w:b/>
                <w:sz w:val="24"/>
                <w:szCs w:val="24"/>
              </w:rPr>
            </w:pPr>
            <w:r w:rsidRPr="00EB3DD5">
              <w:rPr>
                <w:b/>
                <w:sz w:val="24"/>
                <w:szCs w:val="24"/>
              </w:rPr>
              <w:t>A kémiai reakciók energiaviszonyai</w:t>
            </w:r>
          </w:p>
          <w:p w14:paraId="7A18DD79" w14:textId="77777777" w:rsidR="008516C1" w:rsidRPr="00C96C4E" w:rsidRDefault="008516C1" w:rsidP="00011CF7">
            <w:pPr>
              <w:widowControl w:val="0"/>
              <w:spacing w:after="0" w:line="360" w:lineRule="auto"/>
              <w:rPr>
                <w:sz w:val="24"/>
                <w:szCs w:val="24"/>
              </w:rPr>
            </w:pPr>
            <w:r w:rsidRPr="00C96C4E">
              <w:rPr>
                <w:sz w:val="24"/>
                <w:szCs w:val="24"/>
              </w:rPr>
              <w:t xml:space="preserve">Képződéshő, reakcióhő, a termokémiai egyenlet. </w:t>
            </w:r>
            <w:proofErr w:type="gramStart"/>
            <w:r w:rsidRPr="00C96C4E">
              <w:rPr>
                <w:sz w:val="24"/>
                <w:szCs w:val="24"/>
              </w:rPr>
              <w:t>Hess</w:t>
            </w:r>
            <w:proofErr w:type="gramEnd"/>
            <w:r w:rsidRPr="00C96C4E">
              <w:rPr>
                <w:sz w:val="24"/>
                <w:szCs w:val="24"/>
              </w:rPr>
              <w:t xml:space="preserve"> tétele. A kémiai reakciók hajtóereje az energiacsökkenés és a rendezettségcsökkenés. Hőtermelés kémiai reakciókkal az iparban és a háztartásokban. Az energiafajták átalakítását kísérő hőveszteség értelmezése.</w:t>
            </w:r>
          </w:p>
        </w:tc>
        <w:tc>
          <w:tcPr>
            <w:tcW w:w="3431" w:type="dxa"/>
            <w:tcBorders>
              <w:top w:val="single" w:sz="4" w:space="0" w:color="auto"/>
              <w:left w:val="single" w:sz="4" w:space="0" w:color="auto"/>
              <w:bottom w:val="single" w:sz="4" w:space="0" w:color="auto"/>
              <w:right w:val="single" w:sz="4" w:space="0" w:color="auto"/>
            </w:tcBorders>
            <w:hideMark/>
          </w:tcPr>
          <w:p w14:paraId="26F56A56" w14:textId="77777777" w:rsidR="008516C1" w:rsidRPr="00C96C4E" w:rsidRDefault="008516C1" w:rsidP="00011CF7">
            <w:pPr>
              <w:widowControl w:val="0"/>
              <w:spacing w:after="0" w:line="360" w:lineRule="auto"/>
              <w:rPr>
                <w:sz w:val="24"/>
                <w:szCs w:val="24"/>
              </w:rPr>
            </w:pPr>
            <w:r w:rsidRPr="00C96C4E">
              <w:rPr>
                <w:sz w:val="24"/>
                <w:szCs w:val="24"/>
              </w:rPr>
              <w:t>Az energiamegmaradás törvényének alkalmazása a kémiai reakciókra.</w:t>
            </w:r>
          </w:p>
          <w:p w14:paraId="2FFD36FE" w14:textId="77777777" w:rsidR="008516C1" w:rsidRPr="00C96C4E" w:rsidRDefault="008516C1" w:rsidP="00011CF7">
            <w:pPr>
              <w:widowControl w:val="0"/>
              <w:spacing w:after="0" w:line="360" w:lineRule="auto"/>
              <w:rPr>
                <w:sz w:val="24"/>
                <w:szCs w:val="24"/>
              </w:rPr>
            </w:pPr>
            <w:r w:rsidRPr="00C96C4E">
              <w:rPr>
                <w:sz w:val="24"/>
                <w:szCs w:val="24"/>
              </w:rPr>
              <w:t xml:space="preserve">M: Folyamatok ábrázolása energiadiagramon (pl. a mészégetés, mészoltás és a mész </w:t>
            </w:r>
            <w:proofErr w:type="gramStart"/>
            <w:r w:rsidRPr="00C96C4E">
              <w:rPr>
                <w:sz w:val="24"/>
                <w:szCs w:val="24"/>
              </w:rPr>
              <w:t>megkötése</w:t>
            </w:r>
            <w:proofErr w:type="gramEnd"/>
            <w:r w:rsidRPr="00C96C4E">
              <w:rPr>
                <w:sz w:val="24"/>
                <w:szCs w:val="24"/>
              </w:rPr>
              <w:t xml:space="preserve"> mint körfolyamat). Egyes tüzelőanyagok fűtőértékének összehasonlítása, gázszámlán található mennyiségi adatok értelmezése.</w:t>
            </w:r>
          </w:p>
        </w:tc>
        <w:tc>
          <w:tcPr>
            <w:tcW w:w="2277" w:type="dxa"/>
            <w:tcBorders>
              <w:top w:val="single" w:sz="4" w:space="0" w:color="auto"/>
              <w:left w:val="single" w:sz="4" w:space="0" w:color="auto"/>
              <w:bottom w:val="single" w:sz="4" w:space="0" w:color="auto"/>
              <w:right w:val="single" w:sz="4" w:space="0" w:color="auto"/>
            </w:tcBorders>
          </w:tcPr>
          <w:p w14:paraId="20336845" w14:textId="77777777" w:rsidR="008516C1" w:rsidRPr="00C96C4E" w:rsidRDefault="008516C1" w:rsidP="00011CF7">
            <w:pPr>
              <w:widowControl w:val="0"/>
              <w:spacing w:after="0" w:line="360" w:lineRule="auto"/>
              <w:rPr>
                <w:sz w:val="24"/>
                <w:szCs w:val="24"/>
              </w:rPr>
            </w:pPr>
            <w:r w:rsidRPr="00C96C4E">
              <w:rPr>
                <w:sz w:val="24"/>
                <w:szCs w:val="24"/>
              </w:rPr>
              <w:t>Biológia-egészségtan: ATP, lassú égés, a biokémiai folyamatok energiamérlege.</w:t>
            </w:r>
          </w:p>
          <w:p w14:paraId="6F33E92B" w14:textId="77777777" w:rsidR="008516C1" w:rsidRPr="00C96C4E" w:rsidRDefault="008516C1" w:rsidP="00011CF7">
            <w:pPr>
              <w:widowControl w:val="0"/>
              <w:spacing w:after="0" w:line="360" w:lineRule="auto"/>
              <w:rPr>
                <w:sz w:val="24"/>
                <w:szCs w:val="24"/>
              </w:rPr>
            </w:pPr>
          </w:p>
          <w:p w14:paraId="3585091D" w14:textId="77777777" w:rsidR="008516C1" w:rsidRPr="00C96C4E" w:rsidRDefault="008516C1" w:rsidP="00011CF7">
            <w:pPr>
              <w:widowControl w:val="0"/>
              <w:spacing w:after="0" w:line="360" w:lineRule="auto"/>
              <w:rPr>
                <w:rFonts w:eastAsia="TimesNewRoman"/>
                <w:sz w:val="24"/>
                <w:szCs w:val="24"/>
              </w:rPr>
            </w:pPr>
            <w:r w:rsidRPr="00C96C4E">
              <w:rPr>
                <w:sz w:val="24"/>
                <w:szCs w:val="24"/>
              </w:rPr>
              <w:t xml:space="preserve">Fizika: a hő és a belső energia, </w:t>
            </w:r>
            <w:r w:rsidRPr="00C96C4E">
              <w:rPr>
                <w:rFonts w:eastAsia="TimesNewRoman"/>
                <w:sz w:val="24"/>
                <w:szCs w:val="24"/>
              </w:rPr>
              <w:t>II. főtétel, energiagazdálkodás, környezetvédelem.</w:t>
            </w:r>
          </w:p>
          <w:p w14:paraId="4BBB65FE" w14:textId="77777777" w:rsidR="008516C1" w:rsidRPr="00C96C4E" w:rsidRDefault="008516C1" w:rsidP="00011CF7">
            <w:pPr>
              <w:widowControl w:val="0"/>
              <w:spacing w:after="0" w:line="360" w:lineRule="auto"/>
              <w:rPr>
                <w:rFonts w:eastAsia="TimesNewRoman"/>
                <w:sz w:val="24"/>
                <w:szCs w:val="24"/>
              </w:rPr>
            </w:pPr>
          </w:p>
          <w:p w14:paraId="6F448D8C" w14:textId="77777777" w:rsidR="008516C1" w:rsidRPr="00C96C4E" w:rsidRDefault="008516C1" w:rsidP="00011CF7">
            <w:pPr>
              <w:widowControl w:val="0"/>
              <w:spacing w:after="0" w:line="360" w:lineRule="auto"/>
              <w:rPr>
                <w:sz w:val="24"/>
                <w:szCs w:val="24"/>
              </w:rPr>
            </w:pPr>
            <w:r w:rsidRPr="00C96C4E">
              <w:rPr>
                <w:rFonts w:eastAsia="TimesNewRoman"/>
                <w:sz w:val="24"/>
                <w:szCs w:val="24"/>
              </w:rPr>
              <w:t>Matematika: műveletek negatív előjelű számokkal.</w:t>
            </w:r>
          </w:p>
        </w:tc>
      </w:tr>
      <w:tr w:rsidR="008516C1" w14:paraId="2E514C19" w14:textId="77777777" w:rsidTr="00011CF7">
        <w:tc>
          <w:tcPr>
            <w:tcW w:w="3367" w:type="dxa"/>
            <w:tcBorders>
              <w:top w:val="single" w:sz="4" w:space="0" w:color="auto"/>
              <w:left w:val="single" w:sz="4" w:space="0" w:color="auto"/>
              <w:bottom w:val="single" w:sz="4" w:space="0" w:color="auto"/>
              <w:right w:val="single" w:sz="4" w:space="0" w:color="auto"/>
            </w:tcBorders>
            <w:hideMark/>
          </w:tcPr>
          <w:p w14:paraId="2D10E182" w14:textId="77777777" w:rsidR="008516C1" w:rsidRPr="00EB3DD5" w:rsidRDefault="008516C1" w:rsidP="00011CF7">
            <w:pPr>
              <w:spacing w:after="0" w:line="360" w:lineRule="auto"/>
              <w:rPr>
                <w:b/>
                <w:sz w:val="24"/>
                <w:szCs w:val="24"/>
              </w:rPr>
            </w:pPr>
            <w:r w:rsidRPr="00EB3DD5">
              <w:rPr>
                <w:b/>
                <w:sz w:val="24"/>
                <w:szCs w:val="24"/>
              </w:rPr>
              <w:t>A reakciósebesség</w:t>
            </w:r>
          </w:p>
          <w:p w14:paraId="7BA81655" w14:textId="77777777" w:rsidR="008516C1" w:rsidRPr="00EB3DD5" w:rsidRDefault="008516C1" w:rsidP="00011CF7">
            <w:pPr>
              <w:spacing w:after="0" w:line="360" w:lineRule="auto"/>
              <w:rPr>
                <w:sz w:val="24"/>
                <w:szCs w:val="24"/>
              </w:rPr>
            </w:pPr>
            <w:r w:rsidRPr="00EB3DD5">
              <w:rPr>
                <w:sz w:val="24"/>
                <w:szCs w:val="24"/>
              </w:rPr>
              <w:t xml:space="preserve">A reakciósebesség fogalma és szabályozása a háztartásban és az iparban. A reakciósebesség </w:t>
            </w:r>
            <w:r w:rsidRPr="00EB3DD5">
              <w:rPr>
                <w:sz w:val="24"/>
                <w:szCs w:val="24"/>
              </w:rPr>
              <w:lastRenderedPageBreak/>
              <w:t>függése a hőmérséklettől, illetve a koncentrációtól, katalizátorok.</w:t>
            </w:r>
          </w:p>
        </w:tc>
        <w:tc>
          <w:tcPr>
            <w:tcW w:w="3431" w:type="dxa"/>
            <w:tcBorders>
              <w:top w:val="single" w:sz="4" w:space="0" w:color="auto"/>
              <w:left w:val="single" w:sz="4" w:space="0" w:color="auto"/>
              <w:bottom w:val="single" w:sz="4" w:space="0" w:color="auto"/>
              <w:right w:val="single" w:sz="4" w:space="0" w:color="auto"/>
            </w:tcBorders>
            <w:hideMark/>
          </w:tcPr>
          <w:p w14:paraId="7A6DC079" w14:textId="77777777" w:rsidR="008516C1" w:rsidRPr="00EB3DD5" w:rsidRDefault="008516C1" w:rsidP="00011CF7">
            <w:pPr>
              <w:spacing w:after="0" w:line="360" w:lineRule="auto"/>
              <w:rPr>
                <w:sz w:val="24"/>
                <w:szCs w:val="24"/>
              </w:rPr>
            </w:pPr>
            <w:r w:rsidRPr="00EB3DD5">
              <w:rPr>
                <w:sz w:val="24"/>
                <w:szCs w:val="24"/>
              </w:rPr>
              <w:lastRenderedPageBreak/>
              <w:t>Kémiai reakciók sebességének befolyásolása a gyakorlatban.</w:t>
            </w:r>
          </w:p>
          <w:p w14:paraId="5F7DDD10" w14:textId="77777777" w:rsidR="008516C1" w:rsidRPr="00EB3DD5" w:rsidRDefault="008516C1" w:rsidP="00011CF7">
            <w:pPr>
              <w:spacing w:after="0" w:line="360" w:lineRule="auto"/>
              <w:rPr>
                <w:sz w:val="24"/>
                <w:szCs w:val="24"/>
              </w:rPr>
            </w:pPr>
            <w:r w:rsidRPr="00EB3DD5">
              <w:rPr>
                <w:sz w:val="24"/>
                <w:szCs w:val="24"/>
              </w:rPr>
              <w:t xml:space="preserve">M: A reakciósebesség befolyásolásával kapcsolatos </w:t>
            </w:r>
            <w:r w:rsidRPr="00EB3DD5">
              <w:rPr>
                <w:sz w:val="24"/>
                <w:szCs w:val="24"/>
              </w:rPr>
              <w:lastRenderedPageBreak/>
              <w:t>kísérletek tervezése. Információk a gépkocsikban lévő katalizátorokról, az enzimek alkalmazásáról.</w:t>
            </w:r>
          </w:p>
        </w:tc>
        <w:tc>
          <w:tcPr>
            <w:tcW w:w="2277" w:type="dxa"/>
            <w:tcBorders>
              <w:top w:val="single" w:sz="4" w:space="0" w:color="auto"/>
              <w:left w:val="single" w:sz="4" w:space="0" w:color="auto"/>
              <w:bottom w:val="single" w:sz="4" w:space="0" w:color="auto"/>
              <w:right w:val="single" w:sz="4" w:space="0" w:color="auto"/>
            </w:tcBorders>
          </w:tcPr>
          <w:p w14:paraId="7A96996F" w14:textId="77777777" w:rsidR="008516C1" w:rsidRPr="00EB3DD5" w:rsidRDefault="008516C1" w:rsidP="00011CF7">
            <w:pPr>
              <w:spacing w:after="0" w:line="360" w:lineRule="auto"/>
              <w:rPr>
                <w:sz w:val="24"/>
                <w:szCs w:val="24"/>
              </w:rPr>
            </w:pPr>
            <w:r w:rsidRPr="00EB3DD5">
              <w:rPr>
                <w:sz w:val="24"/>
                <w:szCs w:val="24"/>
              </w:rPr>
              <w:lastRenderedPageBreak/>
              <w:t>Biológia-egészségtan: az enzimek szerepe.</w:t>
            </w:r>
          </w:p>
          <w:p w14:paraId="7E89235E" w14:textId="77777777" w:rsidR="008516C1" w:rsidRPr="00EB3DD5" w:rsidRDefault="008516C1" w:rsidP="00011CF7">
            <w:pPr>
              <w:spacing w:after="0" w:line="360" w:lineRule="auto"/>
              <w:rPr>
                <w:sz w:val="24"/>
                <w:szCs w:val="24"/>
              </w:rPr>
            </w:pPr>
          </w:p>
          <w:p w14:paraId="6E1ECAA7" w14:textId="77777777" w:rsidR="008516C1" w:rsidRPr="00EB3DD5" w:rsidRDefault="008516C1" w:rsidP="00011CF7">
            <w:pPr>
              <w:spacing w:after="0" w:line="360" w:lineRule="auto"/>
              <w:rPr>
                <w:sz w:val="24"/>
                <w:szCs w:val="24"/>
              </w:rPr>
            </w:pPr>
            <w:r w:rsidRPr="00EB3DD5">
              <w:rPr>
                <w:sz w:val="24"/>
                <w:szCs w:val="24"/>
              </w:rPr>
              <w:lastRenderedPageBreak/>
              <w:t>Fizika: mechanikai sebesség.</w:t>
            </w:r>
          </w:p>
        </w:tc>
      </w:tr>
      <w:tr w:rsidR="008516C1" w14:paraId="0D65386A" w14:textId="77777777" w:rsidTr="00011CF7">
        <w:tc>
          <w:tcPr>
            <w:tcW w:w="3367" w:type="dxa"/>
            <w:tcBorders>
              <w:top w:val="single" w:sz="4" w:space="0" w:color="auto"/>
              <w:left w:val="single" w:sz="4" w:space="0" w:color="auto"/>
              <w:bottom w:val="single" w:sz="4" w:space="0" w:color="auto"/>
              <w:right w:val="single" w:sz="4" w:space="0" w:color="auto"/>
            </w:tcBorders>
            <w:hideMark/>
          </w:tcPr>
          <w:p w14:paraId="7FE1366B" w14:textId="77777777" w:rsidR="008516C1" w:rsidRPr="00235471" w:rsidRDefault="008516C1" w:rsidP="00011CF7">
            <w:pPr>
              <w:widowControl w:val="0"/>
              <w:spacing w:after="0" w:line="360" w:lineRule="auto"/>
              <w:rPr>
                <w:b/>
                <w:sz w:val="24"/>
                <w:szCs w:val="24"/>
              </w:rPr>
            </w:pPr>
            <w:r w:rsidRPr="00235471">
              <w:rPr>
                <w:b/>
                <w:sz w:val="24"/>
                <w:szCs w:val="24"/>
              </w:rPr>
              <w:lastRenderedPageBreak/>
              <w:t>Kémiai egyensúly</w:t>
            </w:r>
          </w:p>
          <w:p w14:paraId="7DF190D1" w14:textId="77777777" w:rsidR="008516C1" w:rsidRPr="00235471" w:rsidRDefault="008516C1" w:rsidP="00011CF7">
            <w:pPr>
              <w:widowControl w:val="0"/>
              <w:spacing w:after="0" w:line="360" w:lineRule="auto"/>
              <w:rPr>
                <w:sz w:val="24"/>
                <w:szCs w:val="24"/>
              </w:rPr>
            </w:pPr>
            <w:r w:rsidRPr="00235471">
              <w:rPr>
                <w:sz w:val="24"/>
                <w:szCs w:val="24"/>
              </w:rPr>
              <w:t xml:space="preserve">A dinamikus kémiai egyensúlyi állapot kialakulásának feltételei és jellemzői. A tömeghatás törvénye. A Le </w:t>
            </w:r>
            <w:proofErr w:type="spellStart"/>
            <w:r w:rsidRPr="00235471">
              <w:rPr>
                <w:sz w:val="24"/>
                <w:szCs w:val="24"/>
              </w:rPr>
              <w:t>Châtelier</w:t>
            </w:r>
            <w:proofErr w:type="spellEnd"/>
            <w:r w:rsidRPr="00235471">
              <w:rPr>
                <w:sz w:val="24"/>
                <w:szCs w:val="24"/>
              </w:rPr>
              <w:t>–Braun-elv és a kémiai egyensúlyok befolyásolásának lehetőségei, ezek gyakorlati jelentősége.</w:t>
            </w:r>
          </w:p>
        </w:tc>
        <w:tc>
          <w:tcPr>
            <w:tcW w:w="3431" w:type="dxa"/>
            <w:tcBorders>
              <w:top w:val="single" w:sz="4" w:space="0" w:color="auto"/>
              <w:left w:val="single" w:sz="4" w:space="0" w:color="auto"/>
              <w:bottom w:val="single" w:sz="4" w:space="0" w:color="auto"/>
              <w:right w:val="single" w:sz="4" w:space="0" w:color="auto"/>
            </w:tcBorders>
            <w:hideMark/>
          </w:tcPr>
          <w:p w14:paraId="374D9C22" w14:textId="77777777" w:rsidR="008516C1" w:rsidRPr="00235471" w:rsidRDefault="008516C1" w:rsidP="00011CF7">
            <w:pPr>
              <w:widowControl w:val="0"/>
              <w:spacing w:after="0" w:line="360" w:lineRule="auto"/>
              <w:rPr>
                <w:sz w:val="24"/>
                <w:szCs w:val="24"/>
              </w:rPr>
            </w:pPr>
            <w:r w:rsidRPr="00235471">
              <w:rPr>
                <w:sz w:val="24"/>
                <w:szCs w:val="24"/>
              </w:rPr>
              <w:t>A dinamikus kémiai egyensúlyban lévő rendszerre gyakorolt külső hatás következményeinek megállapítása konkrét példákon.</w:t>
            </w:r>
          </w:p>
          <w:p w14:paraId="376BA815" w14:textId="77777777" w:rsidR="008516C1" w:rsidRPr="00235471" w:rsidRDefault="008516C1" w:rsidP="00011CF7">
            <w:pPr>
              <w:widowControl w:val="0"/>
              <w:spacing w:after="0" w:line="360" w:lineRule="auto"/>
              <w:rPr>
                <w:sz w:val="24"/>
                <w:szCs w:val="24"/>
              </w:rPr>
            </w:pPr>
            <w:r w:rsidRPr="00235471">
              <w:rPr>
                <w:sz w:val="24"/>
                <w:szCs w:val="24"/>
              </w:rPr>
              <w:t>M: Információk az egyensúly dinamikus jellegének kimutatásáról (Hevesy György). A kémiai egyensúly befolyásolását szemléltető kísérletek, számítógépes szimuláció.</w:t>
            </w:r>
          </w:p>
        </w:tc>
        <w:tc>
          <w:tcPr>
            <w:tcW w:w="2277" w:type="dxa"/>
            <w:tcBorders>
              <w:top w:val="single" w:sz="4" w:space="0" w:color="auto"/>
              <w:left w:val="single" w:sz="4" w:space="0" w:color="auto"/>
              <w:bottom w:val="single" w:sz="4" w:space="0" w:color="auto"/>
              <w:right w:val="single" w:sz="4" w:space="0" w:color="auto"/>
            </w:tcBorders>
          </w:tcPr>
          <w:p w14:paraId="381BFE67" w14:textId="77777777" w:rsidR="008516C1" w:rsidRPr="00235471" w:rsidRDefault="008516C1" w:rsidP="00011CF7">
            <w:pPr>
              <w:widowControl w:val="0"/>
              <w:spacing w:after="0" w:line="360" w:lineRule="auto"/>
              <w:rPr>
                <w:sz w:val="24"/>
                <w:szCs w:val="24"/>
              </w:rPr>
            </w:pPr>
            <w:r w:rsidRPr="00235471">
              <w:rPr>
                <w:sz w:val="24"/>
                <w:szCs w:val="24"/>
              </w:rPr>
              <w:t>Biológia-egészségtan: homeosztázis, ökológiai és biológiai egyensúly.</w:t>
            </w:r>
          </w:p>
          <w:p w14:paraId="24FB87EA" w14:textId="77777777" w:rsidR="008516C1" w:rsidRPr="00235471" w:rsidRDefault="008516C1" w:rsidP="00011CF7">
            <w:pPr>
              <w:widowControl w:val="0"/>
              <w:spacing w:after="0" w:line="360" w:lineRule="auto"/>
              <w:rPr>
                <w:sz w:val="24"/>
                <w:szCs w:val="24"/>
              </w:rPr>
            </w:pPr>
          </w:p>
          <w:p w14:paraId="6099F552" w14:textId="77777777" w:rsidR="008516C1" w:rsidRPr="00235471" w:rsidRDefault="008516C1" w:rsidP="00011CF7">
            <w:pPr>
              <w:widowControl w:val="0"/>
              <w:spacing w:after="0" w:line="360" w:lineRule="auto"/>
              <w:rPr>
                <w:sz w:val="24"/>
                <w:szCs w:val="24"/>
              </w:rPr>
            </w:pPr>
            <w:r w:rsidRPr="00235471">
              <w:rPr>
                <w:sz w:val="24"/>
                <w:szCs w:val="24"/>
              </w:rPr>
              <w:t>Fizika: egyensúly, energiaminimumra való törekvés, a folyamatok iránya, a termodinamika II. főtétele.</w:t>
            </w:r>
          </w:p>
        </w:tc>
      </w:tr>
      <w:tr w:rsidR="008516C1" w14:paraId="31D508AF" w14:textId="77777777" w:rsidTr="00011CF7">
        <w:tc>
          <w:tcPr>
            <w:tcW w:w="3367" w:type="dxa"/>
            <w:tcBorders>
              <w:top w:val="single" w:sz="4" w:space="0" w:color="auto"/>
              <w:left w:val="single" w:sz="4" w:space="0" w:color="auto"/>
              <w:bottom w:val="single" w:sz="4" w:space="0" w:color="auto"/>
              <w:right w:val="single" w:sz="4" w:space="0" w:color="auto"/>
            </w:tcBorders>
            <w:hideMark/>
          </w:tcPr>
          <w:p w14:paraId="7F31E404" w14:textId="77777777" w:rsidR="008516C1" w:rsidRPr="00E71F1E" w:rsidRDefault="008516C1" w:rsidP="00011CF7">
            <w:pPr>
              <w:widowControl w:val="0"/>
              <w:spacing w:after="0" w:line="360" w:lineRule="auto"/>
              <w:rPr>
                <w:b/>
                <w:sz w:val="24"/>
                <w:szCs w:val="24"/>
              </w:rPr>
            </w:pPr>
            <w:r w:rsidRPr="00E71F1E">
              <w:rPr>
                <w:b/>
                <w:sz w:val="24"/>
                <w:szCs w:val="24"/>
              </w:rPr>
              <w:t>Sav-bázis reakciók</w:t>
            </w:r>
          </w:p>
          <w:p w14:paraId="38055F6B" w14:textId="77777777" w:rsidR="008516C1" w:rsidRPr="00E71F1E" w:rsidRDefault="008516C1" w:rsidP="00011CF7">
            <w:pPr>
              <w:widowControl w:val="0"/>
              <w:spacing w:after="0" w:line="360" w:lineRule="auto"/>
              <w:rPr>
                <w:sz w:val="24"/>
                <w:szCs w:val="24"/>
              </w:rPr>
            </w:pPr>
            <w:r w:rsidRPr="00E71F1E">
              <w:rPr>
                <w:sz w:val="24"/>
                <w:szCs w:val="24"/>
              </w:rPr>
              <w:t xml:space="preserve">A savak és bázisok fogalma </w:t>
            </w:r>
            <w:proofErr w:type="spellStart"/>
            <w:r w:rsidRPr="00E71F1E">
              <w:rPr>
                <w:sz w:val="24"/>
                <w:szCs w:val="24"/>
              </w:rPr>
              <w:t>Brønsted</w:t>
            </w:r>
            <w:proofErr w:type="spellEnd"/>
            <w:r w:rsidRPr="00E71F1E">
              <w:rPr>
                <w:sz w:val="24"/>
                <w:szCs w:val="24"/>
              </w:rPr>
              <w:t xml:space="preserve"> szerint, sav-bázis párok, kölcsönösség és viszonylagosság. A savak és bázisok erőssége. Lúgok. Savmaradék ionok. A pH és az egyensúlyi </w:t>
            </w:r>
            <w:proofErr w:type="spellStart"/>
            <w:r w:rsidRPr="00E71F1E">
              <w:rPr>
                <w:sz w:val="24"/>
                <w:szCs w:val="24"/>
              </w:rPr>
              <w:t>oxóniumion</w:t>
            </w:r>
            <w:proofErr w:type="spellEnd"/>
            <w:r w:rsidRPr="00E71F1E">
              <w:rPr>
                <w:sz w:val="24"/>
                <w:szCs w:val="24"/>
              </w:rPr>
              <w:t>, illetve hidroxidion koncentráció összefüggése. A pH változása hígításkor és töményítéskor. A sav-bázis indikátorok működése. Közömbösítés és semlegesítés, sók. Sóoldatok pH-ja, hidrolízis. Teendők sav</w:t>
            </w:r>
            <w:proofErr w:type="gramStart"/>
            <w:r w:rsidRPr="00E71F1E">
              <w:rPr>
                <w:sz w:val="24"/>
                <w:szCs w:val="24"/>
              </w:rPr>
              <w:t>-,illetve</w:t>
            </w:r>
            <w:proofErr w:type="gramEnd"/>
            <w:r>
              <w:rPr>
                <w:sz w:val="24"/>
                <w:szCs w:val="24"/>
              </w:rPr>
              <w:t xml:space="preserve"> </w:t>
            </w:r>
            <w:r w:rsidRPr="00E71F1E">
              <w:rPr>
                <w:sz w:val="24"/>
                <w:szCs w:val="24"/>
              </w:rPr>
              <w:t>lúgmarás esetén.</w:t>
            </w:r>
          </w:p>
        </w:tc>
        <w:tc>
          <w:tcPr>
            <w:tcW w:w="3431" w:type="dxa"/>
            <w:tcBorders>
              <w:top w:val="single" w:sz="4" w:space="0" w:color="auto"/>
              <w:left w:val="single" w:sz="4" w:space="0" w:color="auto"/>
              <w:bottom w:val="single" w:sz="4" w:space="0" w:color="auto"/>
              <w:right w:val="single" w:sz="4" w:space="0" w:color="auto"/>
            </w:tcBorders>
            <w:hideMark/>
          </w:tcPr>
          <w:p w14:paraId="412A705A" w14:textId="77777777" w:rsidR="008516C1" w:rsidRPr="00E71F1E" w:rsidRDefault="008516C1" w:rsidP="00011CF7">
            <w:pPr>
              <w:widowControl w:val="0"/>
              <w:spacing w:after="0" w:line="360" w:lineRule="auto"/>
              <w:rPr>
                <w:sz w:val="24"/>
                <w:szCs w:val="24"/>
              </w:rPr>
            </w:pPr>
            <w:r w:rsidRPr="00E71F1E">
              <w:rPr>
                <w:sz w:val="24"/>
                <w:szCs w:val="24"/>
              </w:rPr>
              <w:t>A sav-bázis párok felismerése és megnevezése.</w:t>
            </w:r>
          </w:p>
          <w:p w14:paraId="1424F66E" w14:textId="77777777" w:rsidR="008516C1" w:rsidRPr="00E71F1E" w:rsidRDefault="008516C1" w:rsidP="00011CF7">
            <w:pPr>
              <w:widowControl w:val="0"/>
              <w:spacing w:after="0" w:line="360" w:lineRule="auto"/>
              <w:rPr>
                <w:sz w:val="24"/>
                <w:szCs w:val="24"/>
              </w:rPr>
            </w:pPr>
            <w:r w:rsidRPr="00E71F1E">
              <w:rPr>
                <w:sz w:val="24"/>
                <w:szCs w:val="24"/>
              </w:rPr>
              <w:t xml:space="preserve">M: Erős és gyenge savak és bázisok vizes oldatainak </w:t>
            </w:r>
            <w:proofErr w:type="spellStart"/>
            <w:r w:rsidRPr="00E71F1E">
              <w:rPr>
                <w:sz w:val="24"/>
                <w:szCs w:val="24"/>
              </w:rPr>
              <w:t>páronkénti</w:t>
            </w:r>
            <w:proofErr w:type="spellEnd"/>
            <w:r w:rsidRPr="00E71F1E">
              <w:rPr>
                <w:sz w:val="24"/>
                <w:szCs w:val="24"/>
              </w:rPr>
              <w:t xml:space="preserve"> elegyítése, a reagáló anyagok szerepének megállapítása. Kísérletek virág- és zöldségindikátorokkal. Saját tervezésű pH-skála készítése és használata anyagok pH-</w:t>
            </w:r>
            <w:proofErr w:type="spellStart"/>
            <w:r w:rsidRPr="00E71F1E">
              <w:rPr>
                <w:sz w:val="24"/>
                <w:szCs w:val="24"/>
              </w:rPr>
              <w:t>jának</w:t>
            </w:r>
            <w:proofErr w:type="spellEnd"/>
            <w:r w:rsidRPr="00E71F1E">
              <w:rPr>
                <w:sz w:val="24"/>
                <w:szCs w:val="24"/>
              </w:rPr>
              <w:t xml:space="preserve"> meghatározására. Információk a testfolyadékok pH-</w:t>
            </w:r>
            <w:proofErr w:type="spellStart"/>
            <w:r w:rsidRPr="00E71F1E">
              <w:rPr>
                <w:sz w:val="24"/>
                <w:szCs w:val="24"/>
              </w:rPr>
              <w:t>járól</w:t>
            </w:r>
            <w:proofErr w:type="spellEnd"/>
            <w:r w:rsidRPr="00E71F1E">
              <w:rPr>
                <w:sz w:val="24"/>
                <w:szCs w:val="24"/>
              </w:rPr>
              <w:t>, a „</w:t>
            </w:r>
            <w:proofErr w:type="spellStart"/>
            <w:proofErr w:type="gramStart"/>
            <w:r w:rsidRPr="00E71F1E">
              <w:rPr>
                <w:sz w:val="24"/>
                <w:szCs w:val="24"/>
              </w:rPr>
              <w:t>lúgosítás</w:t>
            </w:r>
            <w:proofErr w:type="spellEnd"/>
            <w:r w:rsidRPr="00E71F1E">
              <w:rPr>
                <w:sz w:val="24"/>
                <w:szCs w:val="24"/>
              </w:rPr>
              <w:t>”-</w:t>
            </w:r>
            <w:proofErr w:type="spellStart"/>
            <w:proofErr w:type="gramEnd"/>
            <w:r w:rsidRPr="00E71F1E">
              <w:rPr>
                <w:sz w:val="24"/>
                <w:szCs w:val="24"/>
              </w:rPr>
              <w:t>ról</w:t>
            </w:r>
            <w:proofErr w:type="spellEnd"/>
            <w:r w:rsidRPr="00E71F1E">
              <w:rPr>
                <w:sz w:val="24"/>
                <w:szCs w:val="24"/>
              </w:rPr>
              <w:t>, mint áltudományról. Semlegesítéshez szükséges erős sav, illetve lúg anyagmennyiségének számítása.</w:t>
            </w:r>
          </w:p>
        </w:tc>
        <w:tc>
          <w:tcPr>
            <w:tcW w:w="2277" w:type="dxa"/>
            <w:tcBorders>
              <w:top w:val="single" w:sz="4" w:space="0" w:color="auto"/>
              <w:left w:val="single" w:sz="4" w:space="0" w:color="auto"/>
              <w:bottom w:val="single" w:sz="4" w:space="0" w:color="auto"/>
              <w:right w:val="single" w:sz="4" w:space="0" w:color="auto"/>
            </w:tcBorders>
            <w:hideMark/>
          </w:tcPr>
          <w:p w14:paraId="690E833F" w14:textId="77777777" w:rsidR="008516C1" w:rsidRPr="00E71F1E" w:rsidRDefault="008516C1" w:rsidP="00011CF7">
            <w:pPr>
              <w:widowControl w:val="0"/>
              <w:spacing w:after="0" w:line="360" w:lineRule="auto"/>
              <w:rPr>
                <w:sz w:val="24"/>
                <w:szCs w:val="24"/>
              </w:rPr>
            </w:pPr>
            <w:r w:rsidRPr="00E71F1E">
              <w:rPr>
                <w:sz w:val="24"/>
                <w:szCs w:val="24"/>
              </w:rPr>
              <w:t xml:space="preserve">Biológia-egészségtan: a szén-dioxid </w:t>
            </w:r>
            <w:proofErr w:type="gramStart"/>
            <w:r w:rsidRPr="00E71F1E">
              <w:rPr>
                <w:sz w:val="24"/>
                <w:szCs w:val="24"/>
              </w:rPr>
              <w:t>oldódása ,</w:t>
            </w:r>
            <w:proofErr w:type="gramEnd"/>
            <w:r w:rsidRPr="00E71F1E">
              <w:rPr>
                <w:sz w:val="24"/>
                <w:szCs w:val="24"/>
              </w:rPr>
              <w:t xml:space="preserve"> sav-bázis reakciók az élő szervezetben, kiválasztás, a testfolyadékok kémhatása, a zuzmók mint indikátorok, a savas eső hatása az élővilágra.</w:t>
            </w:r>
          </w:p>
          <w:p w14:paraId="6CCDE4F2" w14:textId="77777777" w:rsidR="008516C1" w:rsidRPr="00E71F1E" w:rsidRDefault="008516C1" w:rsidP="00011CF7">
            <w:pPr>
              <w:widowControl w:val="0"/>
              <w:spacing w:after="0" w:line="360" w:lineRule="auto"/>
              <w:rPr>
                <w:sz w:val="24"/>
                <w:szCs w:val="24"/>
              </w:rPr>
            </w:pPr>
            <w:r w:rsidRPr="00E71F1E">
              <w:rPr>
                <w:sz w:val="24"/>
                <w:szCs w:val="24"/>
              </w:rPr>
              <w:t>Matematika: logaritmus.</w:t>
            </w:r>
          </w:p>
        </w:tc>
      </w:tr>
    </w:tbl>
    <w:p w14:paraId="54BAE349"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67"/>
        <w:gridCol w:w="3431"/>
        <w:gridCol w:w="2277"/>
      </w:tblGrid>
      <w:tr w:rsidR="008516C1" w14:paraId="58541356" w14:textId="77777777" w:rsidTr="00011CF7">
        <w:tc>
          <w:tcPr>
            <w:tcW w:w="3367" w:type="dxa"/>
            <w:tcBorders>
              <w:top w:val="single" w:sz="4" w:space="0" w:color="auto"/>
              <w:left w:val="single" w:sz="4" w:space="0" w:color="auto"/>
              <w:bottom w:val="single" w:sz="4" w:space="0" w:color="auto"/>
              <w:right w:val="single" w:sz="4" w:space="0" w:color="auto"/>
            </w:tcBorders>
            <w:hideMark/>
          </w:tcPr>
          <w:p w14:paraId="20AE4CD3" w14:textId="77777777" w:rsidR="008516C1" w:rsidRPr="00D96812" w:rsidRDefault="008516C1" w:rsidP="00011CF7">
            <w:pPr>
              <w:spacing w:after="0" w:line="360" w:lineRule="auto"/>
              <w:rPr>
                <w:b/>
                <w:sz w:val="24"/>
                <w:szCs w:val="24"/>
              </w:rPr>
            </w:pPr>
            <w:r w:rsidRPr="00D96812">
              <w:rPr>
                <w:b/>
                <w:sz w:val="24"/>
                <w:szCs w:val="24"/>
              </w:rPr>
              <w:lastRenderedPageBreak/>
              <w:t>Oxidáció és redukció</w:t>
            </w:r>
          </w:p>
          <w:p w14:paraId="59C6044E" w14:textId="77777777" w:rsidR="008516C1" w:rsidRPr="00E71F1E" w:rsidRDefault="008516C1" w:rsidP="00011CF7">
            <w:pPr>
              <w:spacing w:after="0" w:line="360" w:lineRule="auto"/>
              <w:rPr>
                <w:sz w:val="24"/>
                <w:szCs w:val="24"/>
              </w:rPr>
            </w:pPr>
            <w:r w:rsidRPr="00E71F1E">
              <w:rPr>
                <w:sz w:val="24"/>
                <w:szCs w:val="24"/>
              </w:rPr>
              <w:t xml:space="preserve">Az oxidáció és a redukció fogalma oxigénátmenet, illetve elektronátadás alapján. Az oxidációs szám és kiszámítása. Az elektronátmenetek és az oxidációs számok változásainak összefüggései </w:t>
            </w:r>
            <w:proofErr w:type="spellStart"/>
            <w:r w:rsidRPr="00E71F1E">
              <w:rPr>
                <w:sz w:val="24"/>
                <w:szCs w:val="24"/>
              </w:rPr>
              <w:t>redoxireakciókban</w:t>
            </w:r>
            <w:proofErr w:type="spellEnd"/>
            <w:r w:rsidRPr="00E71F1E">
              <w:rPr>
                <w:sz w:val="24"/>
                <w:szCs w:val="24"/>
              </w:rPr>
              <w:t xml:space="preserve">. Az oxidálószer és a redukálószer értelmezése az elektronfelvételre és -leadásra való hajlam alapján, kölcsönösség és viszonylagosság. </w:t>
            </w:r>
          </w:p>
        </w:tc>
        <w:tc>
          <w:tcPr>
            <w:tcW w:w="3431" w:type="dxa"/>
            <w:tcBorders>
              <w:top w:val="single" w:sz="4" w:space="0" w:color="auto"/>
              <w:left w:val="single" w:sz="4" w:space="0" w:color="auto"/>
              <w:bottom w:val="single" w:sz="4" w:space="0" w:color="auto"/>
              <w:right w:val="single" w:sz="4" w:space="0" w:color="auto"/>
            </w:tcBorders>
            <w:hideMark/>
          </w:tcPr>
          <w:p w14:paraId="1CA01362" w14:textId="77777777" w:rsidR="008516C1" w:rsidRPr="00E71F1E" w:rsidRDefault="008516C1" w:rsidP="00011CF7">
            <w:pPr>
              <w:spacing w:after="0" w:line="360" w:lineRule="auto"/>
              <w:rPr>
                <w:sz w:val="24"/>
                <w:szCs w:val="24"/>
              </w:rPr>
            </w:pPr>
            <w:r w:rsidRPr="00E71F1E">
              <w:rPr>
                <w:sz w:val="24"/>
                <w:szCs w:val="24"/>
              </w:rPr>
              <w:t xml:space="preserve">Egyszerű </w:t>
            </w:r>
            <w:proofErr w:type="spellStart"/>
            <w:r w:rsidRPr="00E71F1E">
              <w:rPr>
                <w:sz w:val="24"/>
                <w:szCs w:val="24"/>
              </w:rPr>
              <w:t>redoxiegyenletek</w:t>
            </w:r>
            <w:proofErr w:type="spellEnd"/>
            <w:r w:rsidRPr="00E71F1E">
              <w:rPr>
                <w:sz w:val="24"/>
                <w:szCs w:val="24"/>
              </w:rPr>
              <w:t xml:space="preserve"> rendezése az elektronátmenetek alapján, egyszerű számítási feladatok megoldása. Az oxidálószer, illetve a redukálószer megnevezése </w:t>
            </w:r>
            <w:proofErr w:type="spellStart"/>
            <w:r w:rsidRPr="00E71F1E">
              <w:rPr>
                <w:sz w:val="24"/>
                <w:szCs w:val="24"/>
              </w:rPr>
              <w:t>redoxireakciókban</w:t>
            </w:r>
            <w:proofErr w:type="spellEnd"/>
            <w:r w:rsidRPr="00E71F1E">
              <w:rPr>
                <w:sz w:val="24"/>
                <w:szCs w:val="24"/>
              </w:rPr>
              <w:t>.</w:t>
            </w:r>
          </w:p>
          <w:p w14:paraId="4414516C" w14:textId="77777777" w:rsidR="008516C1" w:rsidRPr="00E71F1E" w:rsidRDefault="008516C1" w:rsidP="00011CF7">
            <w:pPr>
              <w:spacing w:after="0" w:line="360" w:lineRule="auto"/>
              <w:rPr>
                <w:sz w:val="24"/>
                <w:szCs w:val="24"/>
              </w:rPr>
            </w:pPr>
            <w:r w:rsidRPr="00E71F1E">
              <w:rPr>
                <w:sz w:val="24"/>
                <w:szCs w:val="24"/>
              </w:rPr>
              <w:t xml:space="preserve">M: </w:t>
            </w:r>
            <w:proofErr w:type="spellStart"/>
            <w:r w:rsidRPr="00E71F1E">
              <w:rPr>
                <w:sz w:val="24"/>
                <w:szCs w:val="24"/>
              </w:rPr>
              <w:t>Redoxireakciókon</w:t>
            </w:r>
            <w:proofErr w:type="spellEnd"/>
            <w:r w:rsidRPr="00E71F1E">
              <w:rPr>
                <w:sz w:val="24"/>
                <w:szCs w:val="24"/>
              </w:rPr>
              <w:t xml:space="preserve"> alapuló kísérletek (pl. magnézium égése, reakciója sósavval, illetve </w:t>
            </w:r>
            <w:proofErr w:type="gramStart"/>
            <w:r w:rsidRPr="00E71F1E">
              <w:rPr>
                <w:sz w:val="24"/>
                <w:szCs w:val="24"/>
              </w:rPr>
              <w:t>réz(</w:t>
            </w:r>
            <w:proofErr w:type="gramEnd"/>
            <w:r w:rsidRPr="00E71F1E">
              <w:rPr>
                <w:sz w:val="24"/>
                <w:szCs w:val="24"/>
              </w:rPr>
              <w:t>II)-szulfát-oldattal). Oxidálószerek és redukálószerek hatását bemutató kísérletek. Információk a puskapor és a robbanószerek történetéről, az oxidálószerek (</w:t>
            </w:r>
            <w:proofErr w:type="spellStart"/>
            <w:r w:rsidRPr="00E71F1E">
              <w:rPr>
                <w:sz w:val="24"/>
                <w:szCs w:val="24"/>
              </w:rPr>
              <w:t>hipó</w:t>
            </w:r>
            <w:proofErr w:type="spellEnd"/>
            <w:r w:rsidRPr="00E71F1E">
              <w:rPr>
                <w:sz w:val="24"/>
                <w:szCs w:val="24"/>
              </w:rPr>
              <w:t>, hipermangán) és a redukálószerek (kén-dioxid, borkén) fertőtlenítő hatásáról. Kísérlettervezés: oxidálószerként vagy redukálószerként viselkedik-e a hidrogén-peroxid egy adott reakcióban?</w:t>
            </w:r>
          </w:p>
        </w:tc>
        <w:tc>
          <w:tcPr>
            <w:tcW w:w="2277" w:type="dxa"/>
            <w:tcBorders>
              <w:top w:val="single" w:sz="4" w:space="0" w:color="auto"/>
              <w:left w:val="single" w:sz="4" w:space="0" w:color="auto"/>
              <w:bottom w:val="single" w:sz="4" w:space="0" w:color="auto"/>
              <w:right w:val="single" w:sz="4" w:space="0" w:color="auto"/>
            </w:tcBorders>
          </w:tcPr>
          <w:p w14:paraId="5A846643" w14:textId="77777777" w:rsidR="008516C1" w:rsidRPr="00E71F1E" w:rsidRDefault="008516C1" w:rsidP="00011CF7">
            <w:pPr>
              <w:spacing w:after="0" w:line="360" w:lineRule="auto"/>
              <w:rPr>
                <w:sz w:val="24"/>
                <w:szCs w:val="24"/>
              </w:rPr>
            </w:pPr>
            <w:r w:rsidRPr="00E71F1E">
              <w:rPr>
                <w:sz w:val="24"/>
                <w:szCs w:val="24"/>
              </w:rPr>
              <w:t xml:space="preserve">Biológia-egészségtan: biológiai oxidáció, </w:t>
            </w:r>
            <w:proofErr w:type="spellStart"/>
            <w:r w:rsidRPr="00E71F1E">
              <w:rPr>
                <w:sz w:val="24"/>
                <w:szCs w:val="24"/>
              </w:rPr>
              <w:t>redoxireakciók</w:t>
            </w:r>
            <w:proofErr w:type="spellEnd"/>
            <w:r w:rsidRPr="00E71F1E">
              <w:rPr>
                <w:sz w:val="24"/>
                <w:szCs w:val="24"/>
              </w:rPr>
              <w:t xml:space="preserve"> az élő szervezetben.</w:t>
            </w:r>
          </w:p>
          <w:p w14:paraId="245403DD" w14:textId="77777777" w:rsidR="008516C1" w:rsidRPr="00E71F1E" w:rsidRDefault="008516C1" w:rsidP="00011CF7">
            <w:pPr>
              <w:spacing w:after="0" w:line="360" w:lineRule="auto"/>
              <w:rPr>
                <w:sz w:val="24"/>
                <w:szCs w:val="24"/>
              </w:rPr>
            </w:pPr>
          </w:p>
          <w:p w14:paraId="462501DD" w14:textId="77777777" w:rsidR="008516C1" w:rsidRPr="00E71F1E" w:rsidRDefault="008516C1" w:rsidP="00011CF7">
            <w:pPr>
              <w:spacing w:after="0" w:line="360" w:lineRule="auto"/>
              <w:rPr>
                <w:sz w:val="24"/>
                <w:szCs w:val="24"/>
              </w:rPr>
            </w:pPr>
            <w:r w:rsidRPr="00E71F1E">
              <w:rPr>
                <w:sz w:val="24"/>
                <w:szCs w:val="24"/>
              </w:rPr>
              <w:t>Fizika: a töltések nagysága, előjele, töltésmegmaradás.</w:t>
            </w:r>
          </w:p>
          <w:p w14:paraId="14C54731" w14:textId="77777777" w:rsidR="008516C1" w:rsidRPr="00E71F1E" w:rsidRDefault="008516C1" w:rsidP="00011CF7">
            <w:pPr>
              <w:spacing w:after="0" w:line="360" w:lineRule="auto"/>
              <w:rPr>
                <w:sz w:val="24"/>
                <w:szCs w:val="24"/>
              </w:rPr>
            </w:pPr>
          </w:p>
          <w:p w14:paraId="6F48D659" w14:textId="77777777" w:rsidR="008516C1" w:rsidRPr="00E71F1E" w:rsidRDefault="008516C1" w:rsidP="00011CF7">
            <w:pPr>
              <w:spacing w:after="0" w:line="360" w:lineRule="auto"/>
              <w:rPr>
                <w:sz w:val="24"/>
                <w:szCs w:val="24"/>
              </w:rPr>
            </w:pPr>
            <w:r w:rsidRPr="00E71F1E">
              <w:rPr>
                <w:sz w:val="24"/>
                <w:szCs w:val="24"/>
              </w:rPr>
              <w:t>Történelem, társadalmi és állampolgári ismeretek: tűzgyújtás, tűzfegyverek.</w:t>
            </w:r>
          </w:p>
        </w:tc>
      </w:tr>
    </w:tbl>
    <w:p w14:paraId="2C769F96"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7"/>
        <w:gridCol w:w="3326"/>
        <w:gridCol w:w="2382"/>
      </w:tblGrid>
      <w:tr w:rsidR="008516C1" w14:paraId="5FA0D1C3" w14:textId="77777777" w:rsidTr="00011CF7">
        <w:trPr>
          <w:trHeight w:val="20"/>
        </w:trPr>
        <w:tc>
          <w:tcPr>
            <w:tcW w:w="3367" w:type="dxa"/>
            <w:tcBorders>
              <w:top w:val="single" w:sz="4" w:space="0" w:color="auto"/>
              <w:left w:val="single" w:sz="4" w:space="0" w:color="auto"/>
              <w:bottom w:val="single" w:sz="4" w:space="0" w:color="auto"/>
              <w:right w:val="single" w:sz="4" w:space="0" w:color="auto"/>
            </w:tcBorders>
            <w:hideMark/>
          </w:tcPr>
          <w:p w14:paraId="5DD5130F" w14:textId="77777777" w:rsidR="008516C1" w:rsidRPr="004E20E6" w:rsidRDefault="008516C1" w:rsidP="00011CF7">
            <w:pPr>
              <w:spacing w:after="0" w:line="360" w:lineRule="auto"/>
              <w:rPr>
                <w:b/>
                <w:sz w:val="24"/>
                <w:szCs w:val="24"/>
              </w:rPr>
            </w:pPr>
            <w:r w:rsidRPr="004E20E6">
              <w:rPr>
                <w:b/>
                <w:sz w:val="24"/>
                <w:szCs w:val="24"/>
              </w:rPr>
              <w:t xml:space="preserve">A </w:t>
            </w:r>
            <w:proofErr w:type="spellStart"/>
            <w:r w:rsidRPr="004E20E6">
              <w:rPr>
                <w:b/>
                <w:sz w:val="24"/>
                <w:szCs w:val="24"/>
              </w:rPr>
              <w:t>redoxireakciók</w:t>
            </w:r>
            <w:proofErr w:type="spellEnd"/>
            <w:r w:rsidRPr="004E20E6">
              <w:rPr>
                <w:b/>
                <w:sz w:val="24"/>
                <w:szCs w:val="24"/>
              </w:rPr>
              <w:t xml:space="preserve"> iránya</w:t>
            </w:r>
          </w:p>
          <w:p w14:paraId="524910EC" w14:textId="77777777" w:rsidR="008516C1" w:rsidRPr="004E20E6" w:rsidRDefault="008516C1" w:rsidP="00011CF7">
            <w:pPr>
              <w:spacing w:after="0" w:line="360" w:lineRule="auto"/>
              <w:rPr>
                <w:sz w:val="24"/>
                <w:szCs w:val="24"/>
              </w:rPr>
            </w:pPr>
            <w:r w:rsidRPr="004E20E6">
              <w:rPr>
                <w:sz w:val="24"/>
                <w:szCs w:val="24"/>
              </w:rPr>
              <w:t xml:space="preserve">A redukálóképesség (oxidálódási hajlam). A </w:t>
            </w:r>
            <w:proofErr w:type="spellStart"/>
            <w:r w:rsidRPr="004E20E6">
              <w:rPr>
                <w:sz w:val="24"/>
                <w:szCs w:val="24"/>
              </w:rPr>
              <w:t>redoxifolyamatok</w:t>
            </w:r>
            <w:proofErr w:type="spellEnd"/>
            <w:r w:rsidRPr="004E20E6">
              <w:rPr>
                <w:sz w:val="24"/>
                <w:szCs w:val="24"/>
              </w:rPr>
              <w:t xml:space="preserve"> iránya. Fémes és elektrolitos vezetés.</w:t>
            </w:r>
          </w:p>
        </w:tc>
        <w:tc>
          <w:tcPr>
            <w:tcW w:w="3326" w:type="dxa"/>
            <w:tcBorders>
              <w:top w:val="single" w:sz="4" w:space="0" w:color="auto"/>
              <w:left w:val="single" w:sz="4" w:space="0" w:color="auto"/>
              <w:bottom w:val="single" w:sz="4" w:space="0" w:color="auto"/>
              <w:right w:val="single" w:sz="4" w:space="0" w:color="auto"/>
            </w:tcBorders>
            <w:hideMark/>
          </w:tcPr>
          <w:p w14:paraId="581B0BD8" w14:textId="77777777" w:rsidR="008516C1" w:rsidRPr="004E20E6" w:rsidRDefault="008516C1" w:rsidP="00011CF7">
            <w:pPr>
              <w:spacing w:after="0" w:line="360" w:lineRule="auto"/>
              <w:rPr>
                <w:sz w:val="24"/>
                <w:szCs w:val="24"/>
              </w:rPr>
            </w:pPr>
            <w:r w:rsidRPr="004E20E6">
              <w:rPr>
                <w:sz w:val="24"/>
                <w:szCs w:val="24"/>
              </w:rPr>
              <w:t>A reakciók irányának meghatározása fémeket és fémionokat tartalmazó oldatok között.</w:t>
            </w:r>
          </w:p>
          <w:p w14:paraId="20A23CB4" w14:textId="77777777" w:rsidR="008516C1" w:rsidRPr="004E20E6" w:rsidRDefault="008516C1" w:rsidP="00011CF7">
            <w:pPr>
              <w:spacing w:after="0" w:line="360" w:lineRule="auto"/>
              <w:rPr>
                <w:sz w:val="24"/>
                <w:szCs w:val="24"/>
              </w:rPr>
            </w:pPr>
            <w:r w:rsidRPr="004E20E6">
              <w:rPr>
                <w:sz w:val="24"/>
                <w:szCs w:val="24"/>
              </w:rPr>
              <w:t xml:space="preserve">M: Na, </w:t>
            </w:r>
            <w:proofErr w:type="spellStart"/>
            <w:r w:rsidRPr="004E20E6">
              <w:rPr>
                <w:sz w:val="24"/>
                <w:szCs w:val="24"/>
              </w:rPr>
              <w:t>Al</w:t>
            </w:r>
            <w:proofErr w:type="spellEnd"/>
            <w:r w:rsidRPr="004E20E6">
              <w:rPr>
                <w:sz w:val="24"/>
                <w:szCs w:val="24"/>
              </w:rPr>
              <w:t xml:space="preserve">, </w:t>
            </w:r>
            <w:proofErr w:type="spellStart"/>
            <w:r w:rsidRPr="004E20E6">
              <w:rPr>
                <w:sz w:val="24"/>
                <w:szCs w:val="24"/>
              </w:rPr>
              <w:t>Zn</w:t>
            </w:r>
            <w:proofErr w:type="spellEnd"/>
            <w:r w:rsidRPr="004E20E6">
              <w:rPr>
                <w:sz w:val="24"/>
                <w:szCs w:val="24"/>
              </w:rPr>
              <w:t xml:space="preserve">, </w:t>
            </w:r>
            <w:proofErr w:type="spellStart"/>
            <w:r w:rsidRPr="004E20E6">
              <w:rPr>
                <w:sz w:val="24"/>
                <w:szCs w:val="24"/>
              </w:rPr>
              <w:t>Fe</w:t>
            </w:r>
            <w:proofErr w:type="spellEnd"/>
            <w:r w:rsidRPr="004E20E6">
              <w:rPr>
                <w:sz w:val="24"/>
                <w:szCs w:val="24"/>
              </w:rPr>
              <w:t xml:space="preserve">, </w:t>
            </w:r>
            <w:proofErr w:type="spellStart"/>
            <w:r w:rsidRPr="004E20E6">
              <w:rPr>
                <w:sz w:val="24"/>
                <w:szCs w:val="24"/>
              </w:rPr>
              <w:t>Cu</w:t>
            </w:r>
            <w:proofErr w:type="spellEnd"/>
            <w:r w:rsidRPr="004E20E6">
              <w:rPr>
                <w:sz w:val="24"/>
                <w:szCs w:val="24"/>
              </w:rPr>
              <w:t xml:space="preserve">, </w:t>
            </w:r>
            <w:proofErr w:type="spellStart"/>
            <w:r w:rsidRPr="004E20E6">
              <w:rPr>
                <w:sz w:val="24"/>
                <w:szCs w:val="24"/>
              </w:rPr>
              <w:t>Ag</w:t>
            </w:r>
            <w:proofErr w:type="spellEnd"/>
            <w:r w:rsidRPr="004E20E6">
              <w:rPr>
                <w:sz w:val="24"/>
                <w:szCs w:val="24"/>
              </w:rPr>
              <w:t xml:space="preserve"> tárolása, változása levegőn, reakciók egymás ionjaival, savakkal, vízzel.</w:t>
            </w:r>
          </w:p>
        </w:tc>
        <w:tc>
          <w:tcPr>
            <w:tcW w:w="2382" w:type="dxa"/>
            <w:tcBorders>
              <w:top w:val="single" w:sz="4" w:space="0" w:color="auto"/>
              <w:left w:val="single" w:sz="4" w:space="0" w:color="auto"/>
              <w:bottom w:val="single" w:sz="4" w:space="0" w:color="auto"/>
              <w:right w:val="single" w:sz="4" w:space="0" w:color="auto"/>
            </w:tcBorders>
          </w:tcPr>
          <w:p w14:paraId="0AFF9A10" w14:textId="77777777" w:rsidR="008516C1" w:rsidRPr="004E20E6" w:rsidRDefault="008516C1" w:rsidP="00011CF7">
            <w:pPr>
              <w:spacing w:after="0" w:line="360" w:lineRule="auto"/>
              <w:rPr>
                <w:sz w:val="24"/>
                <w:szCs w:val="24"/>
              </w:rPr>
            </w:pPr>
            <w:r w:rsidRPr="004E20E6">
              <w:rPr>
                <w:sz w:val="24"/>
                <w:szCs w:val="24"/>
              </w:rPr>
              <w:t>Biológia-egészségtan: ingerületvezetés.</w:t>
            </w:r>
          </w:p>
          <w:p w14:paraId="0AC61508" w14:textId="77777777" w:rsidR="008516C1" w:rsidRPr="004E20E6" w:rsidRDefault="008516C1" w:rsidP="00011CF7">
            <w:pPr>
              <w:spacing w:after="0" w:line="360" w:lineRule="auto"/>
              <w:rPr>
                <w:sz w:val="24"/>
                <w:szCs w:val="24"/>
              </w:rPr>
            </w:pPr>
          </w:p>
          <w:p w14:paraId="6C2196BD" w14:textId="77777777" w:rsidR="008516C1" w:rsidRPr="004E20E6" w:rsidRDefault="008516C1" w:rsidP="00011CF7">
            <w:pPr>
              <w:spacing w:after="0" w:line="360" w:lineRule="auto"/>
              <w:rPr>
                <w:sz w:val="24"/>
                <w:szCs w:val="24"/>
              </w:rPr>
            </w:pPr>
            <w:r w:rsidRPr="004E20E6">
              <w:rPr>
                <w:sz w:val="24"/>
                <w:szCs w:val="24"/>
              </w:rPr>
              <w:t>Fizika: galvánelem, soros és párhuzamos kapcsolás, elektromotoros erő.</w:t>
            </w:r>
          </w:p>
        </w:tc>
      </w:tr>
    </w:tbl>
    <w:p w14:paraId="379BFE7B"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7"/>
        <w:gridCol w:w="3326"/>
        <w:gridCol w:w="2382"/>
      </w:tblGrid>
      <w:tr w:rsidR="008516C1" w14:paraId="09DE7B3F" w14:textId="77777777" w:rsidTr="00011CF7">
        <w:trPr>
          <w:trHeight w:val="20"/>
        </w:trPr>
        <w:tc>
          <w:tcPr>
            <w:tcW w:w="3367" w:type="dxa"/>
            <w:tcBorders>
              <w:top w:val="single" w:sz="4" w:space="0" w:color="auto"/>
              <w:left w:val="single" w:sz="4" w:space="0" w:color="auto"/>
              <w:bottom w:val="single" w:sz="4" w:space="0" w:color="auto"/>
              <w:right w:val="single" w:sz="4" w:space="0" w:color="auto"/>
            </w:tcBorders>
            <w:hideMark/>
          </w:tcPr>
          <w:p w14:paraId="767E89F3" w14:textId="77777777" w:rsidR="008516C1" w:rsidRPr="004E20E6" w:rsidRDefault="008516C1" w:rsidP="00011CF7">
            <w:pPr>
              <w:spacing w:after="0" w:line="360" w:lineRule="auto"/>
              <w:rPr>
                <w:b/>
                <w:sz w:val="24"/>
                <w:szCs w:val="24"/>
              </w:rPr>
            </w:pPr>
            <w:r w:rsidRPr="004E20E6">
              <w:rPr>
                <w:b/>
                <w:sz w:val="24"/>
                <w:szCs w:val="24"/>
              </w:rPr>
              <w:lastRenderedPageBreak/>
              <w:t>Galvánelem</w:t>
            </w:r>
          </w:p>
          <w:p w14:paraId="6F7F243D" w14:textId="77777777" w:rsidR="008516C1" w:rsidRPr="004E20E6" w:rsidRDefault="008516C1" w:rsidP="00011CF7">
            <w:pPr>
              <w:spacing w:after="0" w:line="360" w:lineRule="auto"/>
              <w:rPr>
                <w:sz w:val="24"/>
                <w:szCs w:val="24"/>
              </w:rPr>
            </w:pPr>
            <w:r w:rsidRPr="004E20E6">
              <w:rPr>
                <w:sz w:val="24"/>
                <w:szCs w:val="24"/>
              </w:rPr>
              <w:t>A galvánelemek (</w:t>
            </w:r>
            <w:proofErr w:type="spellStart"/>
            <w:r w:rsidRPr="004E20E6">
              <w:rPr>
                <w:sz w:val="24"/>
                <w:szCs w:val="24"/>
              </w:rPr>
              <w:t>Daniell</w:t>
            </w:r>
            <w:proofErr w:type="spellEnd"/>
            <w:r w:rsidRPr="004E20E6">
              <w:rPr>
                <w:sz w:val="24"/>
                <w:szCs w:val="24"/>
              </w:rPr>
              <w:t>-elem) felépítése és működése, anód- és katódfolyamatok.</w:t>
            </w:r>
          </w:p>
          <w:p w14:paraId="7B9E26D3" w14:textId="77777777" w:rsidR="008516C1" w:rsidRPr="004E20E6" w:rsidRDefault="008516C1" w:rsidP="00011CF7">
            <w:pPr>
              <w:spacing w:after="0" w:line="360" w:lineRule="auto"/>
              <w:rPr>
                <w:sz w:val="24"/>
                <w:szCs w:val="24"/>
              </w:rPr>
            </w:pPr>
            <w:r w:rsidRPr="004E20E6">
              <w:rPr>
                <w:sz w:val="24"/>
                <w:szCs w:val="24"/>
              </w:rPr>
              <w:t>A redukálóképesség és a standardpotenciál. Standard hidrogénelektród. Elektromotoros erő. A galvánelemekkel kapcsolatos környezeti problémák.</w:t>
            </w:r>
          </w:p>
        </w:tc>
        <w:tc>
          <w:tcPr>
            <w:tcW w:w="3326" w:type="dxa"/>
            <w:tcBorders>
              <w:top w:val="single" w:sz="4" w:space="0" w:color="auto"/>
              <w:left w:val="single" w:sz="4" w:space="0" w:color="auto"/>
              <w:bottom w:val="single" w:sz="4" w:space="0" w:color="auto"/>
              <w:right w:val="single" w:sz="4" w:space="0" w:color="auto"/>
            </w:tcBorders>
            <w:hideMark/>
          </w:tcPr>
          <w:p w14:paraId="7D4477CA" w14:textId="77777777" w:rsidR="008516C1" w:rsidRPr="004E20E6" w:rsidRDefault="008516C1" w:rsidP="00011CF7">
            <w:pPr>
              <w:spacing w:after="0" w:line="360" w:lineRule="auto"/>
              <w:rPr>
                <w:sz w:val="24"/>
                <w:szCs w:val="24"/>
              </w:rPr>
            </w:pPr>
            <w:r w:rsidRPr="004E20E6">
              <w:rPr>
                <w:sz w:val="24"/>
                <w:szCs w:val="24"/>
              </w:rPr>
              <w:t>Különféle galvánelemek pólusainak megállapítása.</w:t>
            </w:r>
          </w:p>
          <w:p w14:paraId="46B48C6C" w14:textId="77777777" w:rsidR="008516C1" w:rsidRPr="004E20E6" w:rsidRDefault="008516C1" w:rsidP="00011CF7">
            <w:pPr>
              <w:spacing w:after="0" w:line="360" w:lineRule="auto"/>
              <w:rPr>
                <w:sz w:val="24"/>
                <w:szCs w:val="24"/>
              </w:rPr>
            </w:pPr>
            <w:r w:rsidRPr="004E20E6">
              <w:rPr>
                <w:sz w:val="24"/>
                <w:szCs w:val="24"/>
              </w:rPr>
              <w:t xml:space="preserve">M: </w:t>
            </w:r>
            <w:proofErr w:type="spellStart"/>
            <w:r w:rsidRPr="004E20E6">
              <w:rPr>
                <w:sz w:val="24"/>
                <w:szCs w:val="24"/>
              </w:rPr>
              <w:t>Daniell</w:t>
            </w:r>
            <w:proofErr w:type="spellEnd"/>
            <w:r w:rsidRPr="004E20E6">
              <w:rPr>
                <w:sz w:val="24"/>
                <w:szCs w:val="24"/>
              </w:rPr>
              <w:t xml:space="preserve">-elem készítése, a </w:t>
            </w:r>
            <w:proofErr w:type="spellStart"/>
            <w:r w:rsidRPr="004E20E6">
              <w:rPr>
                <w:sz w:val="24"/>
                <w:szCs w:val="24"/>
              </w:rPr>
              <w:t>sóhíd</w:t>
            </w:r>
            <w:proofErr w:type="spellEnd"/>
            <w:r w:rsidRPr="004E20E6">
              <w:rPr>
                <w:sz w:val="24"/>
                <w:szCs w:val="24"/>
              </w:rPr>
              <w:t>, illetve a diafragma szerepe. Két különböző fém és gyümölcsök felhasználásával készült galvánelemek. Információk Galvani és Volta kísérleteiről, az egyes galvánelemek összetételéről, a tüzelőanyag-cellákról.</w:t>
            </w:r>
          </w:p>
        </w:tc>
        <w:tc>
          <w:tcPr>
            <w:tcW w:w="2382" w:type="dxa"/>
            <w:tcBorders>
              <w:top w:val="single" w:sz="4" w:space="0" w:color="auto"/>
              <w:left w:val="single" w:sz="4" w:space="0" w:color="auto"/>
              <w:bottom w:val="single" w:sz="4" w:space="0" w:color="auto"/>
              <w:right w:val="single" w:sz="4" w:space="0" w:color="auto"/>
            </w:tcBorders>
            <w:vAlign w:val="center"/>
            <w:hideMark/>
          </w:tcPr>
          <w:p w14:paraId="177BF7CF" w14:textId="77777777" w:rsidR="008516C1" w:rsidRPr="004E20E6" w:rsidRDefault="008516C1" w:rsidP="00011CF7">
            <w:pPr>
              <w:spacing w:after="0" w:line="360" w:lineRule="auto"/>
              <w:rPr>
                <w:sz w:val="24"/>
                <w:szCs w:val="24"/>
              </w:rPr>
            </w:pPr>
          </w:p>
        </w:tc>
      </w:tr>
      <w:tr w:rsidR="008516C1" w14:paraId="680C2C09" w14:textId="77777777" w:rsidTr="00011CF7">
        <w:trPr>
          <w:trHeight w:val="20"/>
        </w:trPr>
        <w:tc>
          <w:tcPr>
            <w:tcW w:w="3367" w:type="dxa"/>
            <w:tcBorders>
              <w:top w:val="single" w:sz="4" w:space="0" w:color="auto"/>
              <w:left w:val="single" w:sz="4" w:space="0" w:color="auto"/>
              <w:bottom w:val="single" w:sz="4" w:space="0" w:color="auto"/>
              <w:right w:val="single" w:sz="4" w:space="0" w:color="auto"/>
            </w:tcBorders>
            <w:hideMark/>
          </w:tcPr>
          <w:p w14:paraId="372AD875" w14:textId="77777777" w:rsidR="008516C1" w:rsidRPr="004E20E6" w:rsidRDefault="008516C1" w:rsidP="00011CF7">
            <w:pPr>
              <w:spacing w:after="0" w:line="360" w:lineRule="auto"/>
              <w:rPr>
                <w:b/>
                <w:sz w:val="24"/>
                <w:szCs w:val="24"/>
              </w:rPr>
            </w:pPr>
            <w:r w:rsidRPr="004E20E6">
              <w:rPr>
                <w:b/>
                <w:sz w:val="24"/>
                <w:szCs w:val="24"/>
              </w:rPr>
              <w:t>Elektrolízis</w:t>
            </w:r>
          </w:p>
          <w:p w14:paraId="01BEDFAB" w14:textId="77777777" w:rsidR="008516C1" w:rsidRPr="004E20E6" w:rsidRDefault="008516C1" w:rsidP="00011CF7">
            <w:pPr>
              <w:spacing w:after="0" w:line="360" w:lineRule="auto"/>
              <w:rPr>
                <w:sz w:val="24"/>
                <w:szCs w:val="24"/>
              </w:rPr>
            </w:pPr>
            <w:r w:rsidRPr="004E20E6">
              <w:rPr>
                <w:sz w:val="24"/>
                <w:szCs w:val="24"/>
              </w:rPr>
              <w:t>Az elektrolizálócella és a galvánelemek felépítésének és működésének összehasonlítása. Ionvándorlás. Anód és katód az elektrolízis esetén. Oldat és olvadék elektrolízise. Az elektrolízis gyakorlati alkalmazásai.</w:t>
            </w:r>
          </w:p>
        </w:tc>
        <w:tc>
          <w:tcPr>
            <w:tcW w:w="3326" w:type="dxa"/>
            <w:tcBorders>
              <w:top w:val="single" w:sz="4" w:space="0" w:color="auto"/>
              <w:left w:val="single" w:sz="4" w:space="0" w:color="auto"/>
              <w:bottom w:val="single" w:sz="4" w:space="0" w:color="auto"/>
              <w:right w:val="single" w:sz="4" w:space="0" w:color="auto"/>
            </w:tcBorders>
            <w:hideMark/>
          </w:tcPr>
          <w:p w14:paraId="12974A76" w14:textId="77777777" w:rsidR="008516C1" w:rsidRPr="004E20E6" w:rsidRDefault="008516C1" w:rsidP="00011CF7">
            <w:pPr>
              <w:spacing w:after="0" w:line="360" w:lineRule="auto"/>
              <w:rPr>
                <w:sz w:val="24"/>
                <w:szCs w:val="24"/>
              </w:rPr>
            </w:pPr>
            <w:r w:rsidRPr="004E20E6">
              <w:rPr>
                <w:sz w:val="24"/>
                <w:szCs w:val="24"/>
              </w:rPr>
              <w:t>Akkumulátorok szabályos feltöltése.</w:t>
            </w:r>
          </w:p>
          <w:p w14:paraId="51105235" w14:textId="77777777" w:rsidR="008516C1" w:rsidRPr="004E20E6" w:rsidRDefault="008516C1" w:rsidP="00011CF7">
            <w:pPr>
              <w:spacing w:after="0" w:line="360" w:lineRule="auto"/>
              <w:rPr>
                <w:sz w:val="24"/>
                <w:szCs w:val="24"/>
              </w:rPr>
            </w:pPr>
            <w:r w:rsidRPr="004E20E6">
              <w:rPr>
                <w:sz w:val="24"/>
                <w:szCs w:val="24"/>
              </w:rPr>
              <w:t xml:space="preserve">M: Ismeretek a ma használt </w:t>
            </w:r>
            <w:proofErr w:type="spellStart"/>
            <w:r w:rsidRPr="004E20E6">
              <w:rPr>
                <w:sz w:val="24"/>
                <w:szCs w:val="24"/>
              </w:rPr>
              <w:t>galvánlemekről</w:t>
            </w:r>
            <w:proofErr w:type="spellEnd"/>
            <w:r w:rsidRPr="004E20E6">
              <w:rPr>
                <w:sz w:val="24"/>
                <w:szCs w:val="24"/>
              </w:rPr>
              <w:t xml:space="preserve"> és akkumulátorokról, felirataik tanulmányozása. Elektrolízisek (pl. cink-jodid-oldat), a vízbontó-készülék működése. Információk a klóralkáli-ipar higanymentes technológiáiról. A Faraday-törvények használata számítási feladatokban, pl. alumíniumgyártás esetén.</w:t>
            </w:r>
          </w:p>
        </w:tc>
        <w:tc>
          <w:tcPr>
            <w:tcW w:w="2382" w:type="dxa"/>
            <w:tcBorders>
              <w:top w:val="single" w:sz="4" w:space="0" w:color="auto"/>
              <w:left w:val="single" w:sz="4" w:space="0" w:color="auto"/>
              <w:bottom w:val="single" w:sz="4" w:space="0" w:color="auto"/>
              <w:right w:val="single" w:sz="4" w:space="0" w:color="auto"/>
            </w:tcBorders>
            <w:hideMark/>
          </w:tcPr>
          <w:p w14:paraId="7A2E94B7" w14:textId="77777777" w:rsidR="008516C1" w:rsidRPr="004E20E6" w:rsidRDefault="008516C1" w:rsidP="00011CF7">
            <w:pPr>
              <w:spacing w:after="0" w:line="360" w:lineRule="auto"/>
              <w:rPr>
                <w:sz w:val="24"/>
                <w:szCs w:val="24"/>
              </w:rPr>
            </w:pPr>
            <w:r w:rsidRPr="004E20E6">
              <w:rPr>
                <w:sz w:val="24"/>
                <w:szCs w:val="24"/>
              </w:rPr>
              <w:t>Fizika: feszültség, Ohm-törvény, ellenállás, áramerősség, elektrolízis.</w:t>
            </w:r>
          </w:p>
        </w:tc>
      </w:tr>
    </w:tbl>
    <w:p w14:paraId="36024357" w14:textId="77777777" w:rsidR="008516C1" w:rsidRPr="008516C1" w:rsidRDefault="008516C1" w:rsidP="008516C1">
      <w:pPr>
        <w:pStyle w:val="Listaszerbekezds"/>
        <w:widowControl w:val="0"/>
        <w:numPr>
          <w:ilvl w:val="0"/>
          <w:numId w:val="13"/>
        </w:numPr>
        <w:spacing w:line="360" w:lineRule="auto"/>
        <w:rPr>
          <w:sz w:val="24"/>
          <w:szCs w:val="24"/>
        </w:rPr>
      </w:pPr>
    </w:p>
    <w:p w14:paraId="0FDE33EE" w14:textId="77777777" w:rsidR="008516C1" w:rsidRPr="008516C1" w:rsidRDefault="008516C1" w:rsidP="008516C1">
      <w:pPr>
        <w:pStyle w:val="Listaszerbekezds"/>
        <w:widowControl w:val="0"/>
        <w:numPr>
          <w:ilvl w:val="0"/>
          <w:numId w:val="13"/>
        </w:numPr>
        <w:spacing w:line="360" w:lineRule="auto"/>
        <w:rPr>
          <w:sz w:val="24"/>
          <w:szCs w:val="24"/>
        </w:rPr>
      </w:pPr>
    </w:p>
    <w:p w14:paraId="5A7AE456" w14:textId="77777777" w:rsidR="008516C1" w:rsidRPr="008516C1" w:rsidRDefault="008516C1" w:rsidP="008516C1">
      <w:pPr>
        <w:pStyle w:val="Listaszerbekezds"/>
        <w:widowControl w:val="0"/>
        <w:numPr>
          <w:ilvl w:val="0"/>
          <w:numId w:val="13"/>
        </w:numPr>
        <w:spacing w:line="360" w:lineRule="auto"/>
        <w:rPr>
          <w:sz w:val="24"/>
          <w:szCs w:val="24"/>
        </w:rPr>
      </w:pPr>
    </w:p>
    <w:p w14:paraId="37969DE5" w14:textId="77777777" w:rsidR="008516C1" w:rsidRPr="008516C1" w:rsidRDefault="008516C1" w:rsidP="008516C1">
      <w:pPr>
        <w:pStyle w:val="Listaszerbekezds"/>
        <w:widowControl w:val="0"/>
        <w:numPr>
          <w:ilvl w:val="0"/>
          <w:numId w:val="13"/>
        </w:numPr>
        <w:spacing w:line="360" w:lineRule="auto"/>
        <w:rPr>
          <w:sz w:val="24"/>
          <w:szCs w:val="24"/>
        </w:rPr>
      </w:pPr>
    </w:p>
    <w:p w14:paraId="28342E30" w14:textId="77777777" w:rsidR="008516C1" w:rsidRPr="008516C1" w:rsidRDefault="008516C1" w:rsidP="008516C1">
      <w:pPr>
        <w:pStyle w:val="Listaszerbekezds"/>
        <w:numPr>
          <w:ilvl w:val="0"/>
          <w:numId w:val="13"/>
        </w:numPr>
        <w:spacing w:line="360" w:lineRule="auto"/>
        <w:jc w:val="center"/>
        <w:rPr>
          <w:b/>
          <w:sz w:val="28"/>
          <w:szCs w:val="28"/>
        </w:rPr>
      </w:pPr>
      <w:r w:rsidRPr="008516C1">
        <w:rPr>
          <w:b/>
          <w:sz w:val="28"/>
          <w:szCs w:val="28"/>
        </w:rPr>
        <w:t>10. évfolyam</w:t>
      </w:r>
    </w:p>
    <w:p w14:paraId="74DCB2AA" w14:textId="77777777" w:rsidR="008516C1" w:rsidRPr="008516C1" w:rsidRDefault="008516C1" w:rsidP="008516C1">
      <w:pPr>
        <w:pStyle w:val="Listaszerbekezds"/>
        <w:numPr>
          <w:ilvl w:val="0"/>
          <w:numId w:val="13"/>
        </w:numPr>
        <w:spacing w:line="360" w:lineRule="auto"/>
        <w:rPr>
          <w:sz w:val="24"/>
          <w:szCs w:val="24"/>
        </w:rPr>
      </w:pPr>
      <w:r w:rsidRPr="008516C1">
        <w:rPr>
          <w:sz w:val="24"/>
          <w:szCs w:val="24"/>
        </w:rPr>
        <w:t xml:space="preserve">Óraszám: </w:t>
      </w:r>
      <w:r w:rsidRPr="008516C1">
        <w:rPr>
          <w:sz w:val="24"/>
          <w:szCs w:val="24"/>
        </w:rPr>
        <w:tab/>
        <w:t>2 óra /hét</w:t>
      </w:r>
    </w:p>
    <w:p w14:paraId="51BF0BAF" w14:textId="77777777" w:rsidR="008516C1" w:rsidRPr="008516C1" w:rsidRDefault="008516C1" w:rsidP="008516C1">
      <w:pPr>
        <w:pStyle w:val="Listaszerbekezds"/>
        <w:numPr>
          <w:ilvl w:val="0"/>
          <w:numId w:val="13"/>
        </w:numPr>
        <w:spacing w:line="360" w:lineRule="auto"/>
        <w:rPr>
          <w:sz w:val="24"/>
          <w:szCs w:val="24"/>
        </w:rPr>
      </w:pPr>
      <w:r w:rsidRPr="008516C1">
        <w:rPr>
          <w:sz w:val="24"/>
          <w:szCs w:val="24"/>
        </w:rPr>
        <w:tab/>
      </w:r>
      <w:r w:rsidRPr="008516C1">
        <w:rPr>
          <w:sz w:val="24"/>
          <w:szCs w:val="24"/>
        </w:rPr>
        <w:tab/>
        <w:t>68 óra/év</w:t>
      </w:r>
    </w:p>
    <w:p w14:paraId="29301004"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529"/>
        <w:gridCol w:w="7118"/>
        <w:gridCol w:w="1428"/>
      </w:tblGrid>
      <w:tr w:rsidR="008516C1" w14:paraId="3621116E" w14:textId="77777777" w:rsidTr="00011CF7">
        <w:tc>
          <w:tcPr>
            <w:tcW w:w="529" w:type="dxa"/>
            <w:tcBorders>
              <w:top w:val="single" w:sz="4" w:space="0" w:color="auto"/>
              <w:left w:val="single" w:sz="4" w:space="0" w:color="auto"/>
              <w:bottom w:val="single" w:sz="4" w:space="0" w:color="auto"/>
              <w:right w:val="single" w:sz="4" w:space="0" w:color="auto"/>
            </w:tcBorders>
            <w:shd w:val="clear" w:color="auto" w:fill="C0C0C0"/>
            <w:vAlign w:val="center"/>
          </w:tcPr>
          <w:p w14:paraId="33E34252" w14:textId="77777777" w:rsidR="008516C1" w:rsidRPr="00593017" w:rsidRDefault="008516C1" w:rsidP="00011CF7">
            <w:pPr>
              <w:widowControl w:val="0"/>
              <w:spacing w:after="0" w:line="360" w:lineRule="auto"/>
              <w:rPr>
                <w:sz w:val="24"/>
                <w:szCs w:val="24"/>
              </w:rPr>
            </w:pPr>
          </w:p>
        </w:tc>
        <w:tc>
          <w:tcPr>
            <w:tcW w:w="711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074079A" w14:textId="77777777" w:rsidR="008516C1" w:rsidRPr="00593017" w:rsidRDefault="008516C1" w:rsidP="00011CF7">
            <w:pPr>
              <w:widowControl w:val="0"/>
              <w:spacing w:after="0" w:line="360" w:lineRule="auto"/>
              <w:rPr>
                <w:sz w:val="24"/>
                <w:szCs w:val="24"/>
              </w:rPr>
            </w:pPr>
            <w:r>
              <w:rPr>
                <w:sz w:val="24"/>
                <w:szCs w:val="24"/>
              </w:rPr>
              <w:t>Témakör</w:t>
            </w:r>
          </w:p>
        </w:tc>
        <w:tc>
          <w:tcPr>
            <w:tcW w:w="1428"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E54612E" w14:textId="77777777" w:rsidR="008516C1" w:rsidRPr="00593017" w:rsidRDefault="008516C1" w:rsidP="00011CF7">
            <w:pPr>
              <w:widowControl w:val="0"/>
              <w:spacing w:after="0" w:line="360" w:lineRule="auto"/>
              <w:rPr>
                <w:sz w:val="24"/>
                <w:szCs w:val="24"/>
              </w:rPr>
            </w:pPr>
            <w:r w:rsidRPr="00593017">
              <w:rPr>
                <w:sz w:val="24"/>
                <w:szCs w:val="24"/>
              </w:rPr>
              <w:t>Óraszám</w:t>
            </w:r>
          </w:p>
        </w:tc>
      </w:tr>
      <w:tr w:rsidR="008516C1" w14:paraId="19595FC3" w14:textId="77777777" w:rsidTr="00011CF7">
        <w:tc>
          <w:tcPr>
            <w:tcW w:w="529" w:type="dxa"/>
            <w:tcBorders>
              <w:top w:val="single" w:sz="4" w:space="0" w:color="auto"/>
              <w:left w:val="single" w:sz="4" w:space="0" w:color="auto"/>
              <w:bottom w:val="single" w:sz="4" w:space="0" w:color="auto"/>
              <w:right w:val="single" w:sz="4" w:space="0" w:color="auto"/>
            </w:tcBorders>
            <w:vAlign w:val="center"/>
            <w:hideMark/>
          </w:tcPr>
          <w:p w14:paraId="2DA67C35" w14:textId="77777777" w:rsidR="008516C1" w:rsidRPr="00593017" w:rsidRDefault="008516C1" w:rsidP="00011CF7">
            <w:pPr>
              <w:widowControl w:val="0"/>
              <w:spacing w:after="0" w:line="360" w:lineRule="auto"/>
              <w:rPr>
                <w:sz w:val="24"/>
                <w:szCs w:val="24"/>
              </w:rPr>
            </w:pPr>
            <w:r w:rsidRPr="00593017">
              <w:rPr>
                <w:sz w:val="24"/>
                <w:szCs w:val="24"/>
              </w:rPr>
              <w:t>1.</w:t>
            </w:r>
          </w:p>
        </w:tc>
        <w:tc>
          <w:tcPr>
            <w:tcW w:w="7118" w:type="dxa"/>
            <w:tcBorders>
              <w:top w:val="single" w:sz="4" w:space="0" w:color="auto"/>
              <w:left w:val="single" w:sz="4" w:space="0" w:color="auto"/>
              <w:bottom w:val="single" w:sz="4" w:space="0" w:color="auto"/>
              <w:right w:val="single" w:sz="4" w:space="0" w:color="auto"/>
            </w:tcBorders>
            <w:vAlign w:val="center"/>
          </w:tcPr>
          <w:p w14:paraId="66F7CF86" w14:textId="77777777" w:rsidR="008516C1" w:rsidRPr="00593017" w:rsidRDefault="008516C1" w:rsidP="00011CF7">
            <w:pPr>
              <w:widowControl w:val="0"/>
              <w:spacing w:after="0" w:line="360" w:lineRule="auto"/>
              <w:rPr>
                <w:sz w:val="24"/>
                <w:szCs w:val="24"/>
              </w:rPr>
            </w:pPr>
            <w:r>
              <w:rPr>
                <w:sz w:val="24"/>
                <w:szCs w:val="24"/>
              </w:rPr>
              <w:t>A szén egyszerű szerves vegyületei</w:t>
            </w:r>
          </w:p>
        </w:tc>
        <w:tc>
          <w:tcPr>
            <w:tcW w:w="1428" w:type="dxa"/>
            <w:tcBorders>
              <w:top w:val="single" w:sz="4" w:space="0" w:color="auto"/>
              <w:left w:val="single" w:sz="4" w:space="0" w:color="auto"/>
              <w:bottom w:val="single" w:sz="4" w:space="0" w:color="auto"/>
              <w:right w:val="single" w:sz="4" w:space="0" w:color="auto"/>
            </w:tcBorders>
            <w:vAlign w:val="center"/>
          </w:tcPr>
          <w:p w14:paraId="4BE13274" w14:textId="77777777" w:rsidR="008516C1" w:rsidRPr="00593017" w:rsidRDefault="008516C1" w:rsidP="00011CF7">
            <w:pPr>
              <w:widowControl w:val="0"/>
              <w:spacing w:after="0" w:line="360" w:lineRule="auto"/>
              <w:rPr>
                <w:sz w:val="24"/>
                <w:szCs w:val="24"/>
              </w:rPr>
            </w:pPr>
            <w:r>
              <w:rPr>
                <w:sz w:val="24"/>
                <w:szCs w:val="24"/>
              </w:rPr>
              <w:t>25 óra</w:t>
            </w:r>
          </w:p>
        </w:tc>
      </w:tr>
      <w:tr w:rsidR="008516C1" w14:paraId="6912BA10" w14:textId="77777777" w:rsidTr="00011CF7">
        <w:tc>
          <w:tcPr>
            <w:tcW w:w="529" w:type="dxa"/>
            <w:tcBorders>
              <w:top w:val="single" w:sz="4" w:space="0" w:color="auto"/>
              <w:left w:val="single" w:sz="4" w:space="0" w:color="auto"/>
              <w:bottom w:val="single" w:sz="4" w:space="0" w:color="auto"/>
              <w:right w:val="single" w:sz="4" w:space="0" w:color="auto"/>
            </w:tcBorders>
            <w:vAlign w:val="center"/>
            <w:hideMark/>
          </w:tcPr>
          <w:p w14:paraId="14BB8A98" w14:textId="77777777" w:rsidR="008516C1" w:rsidRPr="00593017" w:rsidRDefault="008516C1" w:rsidP="00011CF7">
            <w:pPr>
              <w:widowControl w:val="0"/>
              <w:spacing w:after="0" w:line="360" w:lineRule="auto"/>
              <w:rPr>
                <w:sz w:val="24"/>
                <w:szCs w:val="24"/>
              </w:rPr>
            </w:pPr>
            <w:r w:rsidRPr="00593017">
              <w:rPr>
                <w:sz w:val="24"/>
                <w:szCs w:val="24"/>
              </w:rPr>
              <w:t>2.</w:t>
            </w:r>
          </w:p>
        </w:tc>
        <w:tc>
          <w:tcPr>
            <w:tcW w:w="7118" w:type="dxa"/>
            <w:tcBorders>
              <w:top w:val="single" w:sz="4" w:space="0" w:color="auto"/>
              <w:left w:val="single" w:sz="4" w:space="0" w:color="auto"/>
              <w:bottom w:val="single" w:sz="4" w:space="0" w:color="auto"/>
              <w:right w:val="single" w:sz="4" w:space="0" w:color="auto"/>
            </w:tcBorders>
            <w:vAlign w:val="center"/>
          </w:tcPr>
          <w:p w14:paraId="79C09905" w14:textId="77777777" w:rsidR="008516C1" w:rsidRPr="00593017" w:rsidRDefault="008516C1" w:rsidP="00011CF7">
            <w:pPr>
              <w:widowControl w:val="0"/>
              <w:spacing w:after="0" w:line="360" w:lineRule="auto"/>
              <w:rPr>
                <w:sz w:val="24"/>
                <w:szCs w:val="24"/>
              </w:rPr>
            </w:pPr>
            <w:r>
              <w:rPr>
                <w:sz w:val="24"/>
                <w:szCs w:val="24"/>
              </w:rPr>
              <w:t>Az életműködések kémiai alapjai</w:t>
            </w:r>
          </w:p>
        </w:tc>
        <w:tc>
          <w:tcPr>
            <w:tcW w:w="1428" w:type="dxa"/>
            <w:tcBorders>
              <w:top w:val="single" w:sz="4" w:space="0" w:color="auto"/>
              <w:left w:val="single" w:sz="4" w:space="0" w:color="auto"/>
              <w:bottom w:val="single" w:sz="4" w:space="0" w:color="auto"/>
              <w:right w:val="single" w:sz="4" w:space="0" w:color="auto"/>
            </w:tcBorders>
            <w:vAlign w:val="center"/>
          </w:tcPr>
          <w:p w14:paraId="6CBB50AC" w14:textId="77777777" w:rsidR="008516C1" w:rsidRPr="00593017" w:rsidRDefault="008516C1" w:rsidP="00011CF7">
            <w:pPr>
              <w:widowControl w:val="0"/>
              <w:spacing w:after="0" w:line="360" w:lineRule="auto"/>
              <w:rPr>
                <w:sz w:val="24"/>
                <w:szCs w:val="24"/>
              </w:rPr>
            </w:pPr>
            <w:r>
              <w:rPr>
                <w:sz w:val="24"/>
                <w:szCs w:val="24"/>
              </w:rPr>
              <w:t>9 óra</w:t>
            </w:r>
          </w:p>
        </w:tc>
      </w:tr>
      <w:tr w:rsidR="008516C1" w14:paraId="4A6155A2" w14:textId="77777777" w:rsidTr="00011CF7">
        <w:tc>
          <w:tcPr>
            <w:tcW w:w="529" w:type="dxa"/>
            <w:tcBorders>
              <w:top w:val="single" w:sz="4" w:space="0" w:color="auto"/>
              <w:left w:val="single" w:sz="4" w:space="0" w:color="auto"/>
              <w:bottom w:val="single" w:sz="4" w:space="0" w:color="auto"/>
              <w:right w:val="single" w:sz="4" w:space="0" w:color="auto"/>
            </w:tcBorders>
            <w:vAlign w:val="center"/>
          </w:tcPr>
          <w:p w14:paraId="0E78E117" w14:textId="77777777" w:rsidR="008516C1" w:rsidRPr="00593017" w:rsidRDefault="008516C1" w:rsidP="00011CF7">
            <w:pPr>
              <w:widowControl w:val="0"/>
              <w:spacing w:after="0" w:line="360" w:lineRule="auto"/>
              <w:rPr>
                <w:sz w:val="24"/>
                <w:szCs w:val="24"/>
              </w:rPr>
            </w:pPr>
            <w:r>
              <w:rPr>
                <w:sz w:val="24"/>
                <w:szCs w:val="24"/>
              </w:rPr>
              <w:t>3.</w:t>
            </w:r>
          </w:p>
        </w:tc>
        <w:tc>
          <w:tcPr>
            <w:tcW w:w="7118" w:type="dxa"/>
            <w:tcBorders>
              <w:top w:val="single" w:sz="4" w:space="0" w:color="auto"/>
              <w:left w:val="single" w:sz="4" w:space="0" w:color="auto"/>
              <w:bottom w:val="single" w:sz="4" w:space="0" w:color="auto"/>
              <w:right w:val="single" w:sz="4" w:space="0" w:color="auto"/>
            </w:tcBorders>
            <w:vAlign w:val="center"/>
          </w:tcPr>
          <w:p w14:paraId="4E5FEAB3" w14:textId="77777777" w:rsidR="008516C1" w:rsidRDefault="008516C1" w:rsidP="00011CF7">
            <w:pPr>
              <w:widowControl w:val="0"/>
              <w:spacing w:after="0" w:line="360" w:lineRule="auto"/>
              <w:rPr>
                <w:sz w:val="24"/>
                <w:szCs w:val="24"/>
              </w:rPr>
            </w:pPr>
            <w:r>
              <w:rPr>
                <w:sz w:val="24"/>
                <w:szCs w:val="24"/>
              </w:rPr>
              <w:t>Elemek és szervetlen vegyületek</w:t>
            </w:r>
          </w:p>
        </w:tc>
        <w:tc>
          <w:tcPr>
            <w:tcW w:w="1428" w:type="dxa"/>
            <w:tcBorders>
              <w:top w:val="single" w:sz="4" w:space="0" w:color="auto"/>
              <w:left w:val="single" w:sz="4" w:space="0" w:color="auto"/>
              <w:bottom w:val="single" w:sz="4" w:space="0" w:color="auto"/>
              <w:right w:val="single" w:sz="4" w:space="0" w:color="auto"/>
            </w:tcBorders>
            <w:vAlign w:val="center"/>
          </w:tcPr>
          <w:p w14:paraId="50BBA979" w14:textId="77777777" w:rsidR="008516C1" w:rsidRDefault="008516C1" w:rsidP="00011CF7">
            <w:pPr>
              <w:widowControl w:val="0"/>
              <w:spacing w:after="0" w:line="360" w:lineRule="auto"/>
              <w:rPr>
                <w:sz w:val="24"/>
                <w:szCs w:val="24"/>
              </w:rPr>
            </w:pPr>
            <w:r>
              <w:rPr>
                <w:sz w:val="24"/>
                <w:szCs w:val="24"/>
              </w:rPr>
              <w:t>17 óra</w:t>
            </w:r>
          </w:p>
        </w:tc>
      </w:tr>
      <w:tr w:rsidR="008516C1" w14:paraId="4BA90F44" w14:textId="77777777" w:rsidTr="00011CF7">
        <w:tc>
          <w:tcPr>
            <w:tcW w:w="529" w:type="dxa"/>
            <w:tcBorders>
              <w:top w:val="single" w:sz="4" w:space="0" w:color="auto"/>
              <w:left w:val="single" w:sz="4" w:space="0" w:color="auto"/>
              <w:bottom w:val="single" w:sz="4" w:space="0" w:color="auto"/>
              <w:right w:val="single" w:sz="4" w:space="0" w:color="auto"/>
            </w:tcBorders>
            <w:vAlign w:val="center"/>
          </w:tcPr>
          <w:p w14:paraId="131EF70E" w14:textId="77777777" w:rsidR="008516C1" w:rsidRDefault="008516C1" w:rsidP="00011CF7">
            <w:pPr>
              <w:widowControl w:val="0"/>
              <w:spacing w:after="0" w:line="360" w:lineRule="auto"/>
              <w:rPr>
                <w:sz w:val="24"/>
                <w:szCs w:val="24"/>
              </w:rPr>
            </w:pPr>
            <w:r>
              <w:rPr>
                <w:sz w:val="24"/>
                <w:szCs w:val="24"/>
              </w:rPr>
              <w:t>4.</w:t>
            </w:r>
          </w:p>
        </w:tc>
        <w:tc>
          <w:tcPr>
            <w:tcW w:w="7118" w:type="dxa"/>
            <w:tcBorders>
              <w:top w:val="single" w:sz="4" w:space="0" w:color="auto"/>
              <w:left w:val="single" w:sz="4" w:space="0" w:color="auto"/>
              <w:bottom w:val="single" w:sz="4" w:space="0" w:color="auto"/>
              <w:right w:val="single" w:sz="4" w:space="0" w:color="auto"/>
            </w:tcBorders>
            <w:vAlign w:val="center"/>
          </w:tcPr>
          <w:p w14:paraId="25F88757" w14:textId="77777777" w:rsidR="008516C1" w:rsidRDefault="008516C1" w:rsidP="00011CF7">
            <w:pPr>
              <w:widowControl w:val="0"/>
              <w:spacing w:after="0" w:line="360" w:lineRule="auto"/>
              <w:rPr>
                <w:sz w:val="24"/>
                <w:szCs w:val="24"/>
              </w:rPr>
            </w:pPr>
            <w:r>
              <w:rPr>
                <w:sz w:val="24"/>
                <w:szCs w:val="24"/>
              </w:rPr>
              <w:t>Kémia az ipai termelésben és a mindennapokban</w:t>
            </w:r>
          </w:p>
        </w:tc>
        <w:tc>
          <w:tcPr>
            <w:tcW w:w="1428" w:type="dxa"/>
            <w:tcBorders>
              <w:top w:val="single" w:sz="4" w:space="0" w:color="auto"/>
              <w:left w:val="single" w:sz="4" w:space="0" w:color="auto"/>
              <w:bottom w:val="single" w:sz="4" w:space="0" w:color="auto"/>
              <w:right w:val="single" w:sz="4" w:space="0" w:color="auto"/>
            </w:tcBorders>
            <w:vAlign w:val="center"/>
          </w:tcPr>
          <w:p w14:paraId="4A6CD15F" w14:textId="77777777" w:rsidR="008516C1" w:rsidRDefault="008516C1" w:rsidP="00011CF7">
            <w:pPr>
              <w:widowControl w:val="0"/>
              <w:spacing w:after="0" w:line="360" w:lineRule="auto"/>
              <w:rPr>
                <w:sz w:val="24"/>
                <w:szCs w:val="24"/>
              </w:rPr>
            </w:pPr>
            <w:r>
              <w:rPr>
                <w:sz w:val="24"/>
                <w:szCs w:val="24"/>
              </w:rPr>
              <w:t>12 óra</w:t>
            </w:r>
          </w:p>
        </w:tc>
      </w:tr>
      <w:tr w:rsidR="008516C1" w14:paraId="0BCF04D9" w14:textId="77777777" w:rsidTr="00011CF7">
        <w:tc>
          <w:tcPr>
            <w:tcW w:w="529" w:type="dxa"/>
            <w:tcBorders>
              <w:top w:val="single" w:sz="4" w:space="0" w:color="auto"/>
              <w:left w:val="single" w:sz="4" w:space="0" w:color="auto"/>
              <w:bottom w:val="single" w:sz="4" w:space="0" w:color="auto"/>
              <w:right w:val="single" w:sz="4" w:space="0" w:color="auto"/>
            </w:tcBorders>
            <w:vAlign w:val="center"/>
          </w:tcPr>
          <w:p w14:paraId="2FBB70CE" w14:textId="77777777" w:rsidR="008516C1" w:rsidRDefault="008516C1" w:rsidP="00011CF7">
            <w:pPr>
              <w:widowControl w:val="0"/>
              <w:spacing w:after="0" w:line="360" w:lineRule="auto"/>
              <w:rPr>
                <w:sz w:val="24"/>
                <w:szCs w:val="24"/>
              </w:rPr>
            </w:pPr>
            <w:r>
              <w:rPr>
                <w:sz w:val="24"/>
                <w:szCs w:val="24"/>
              </w:rPr>
              <w:t>5.</w:t>
            </w:r>
          </w:p>
        </w:tc>
        <w:tc>
          <w:tcPr>
            <w:tcW w:w="7118" w:type="dxa"/>
            <w:tcBorders>
              <w:top w:val="single" w:sz="4" w:space="0" w:color="auto"/>
              <w:left w:val="single" w:sz="4" w:space="0" w:color="auto"/>
              <w:bottom w:val="single" w:sz="4" w:space="0" w:color="auto"/>
              <w:right w:val="single" w:sz="4" w:space="0" w:color="auto"/>
            </w:tcBorders>
            <w:vAlign w:val="center"/>
          </w:tcPr>
          <w:p w14:paraId="44E36527" w14:textId="77777777" w:rsidR="008516C1" w:rsidRDefault="008516C1" w:rsidP="00011CF7">
            <w:pPr>
              <w:widowControl w:val="0"/>
              <w:spacing w:after="0" w:line="360" w:lineRule="auto"/>
              <w:rPr>
                <w:sz w:val="24"/>
                <w:szCs w:val="24"/>
              </w:rPr>
            </w:pPr>
            <w:r>
              <w:rPr>
                <w:sz w:val="24"/>
                <w:szCs w:val="24"/>
              </w:rPr>
              <w:t>Környezeti kémia és környezetvédelem</w:t>
            </w:r>
          </w:p>
        </w:tc>
        <w:tc>
          <w:tcPr>
            <w:tcW w:w="1428" w:type="dxa"/>
            <w:tcBorders>
              <w:top w:val="single" w:sz="4" w:space="0" w:color="auto"/>
              <w:left w:val="single" w:sz="4" w:space="0" w:color="auto"/>
              <w:bottom w:val="single" w:sz="4" w:space="0" w:color="auto"/>
              <w:right w:val="single" w:sz="4" w:space="0" w:color="auto"/>
            </w:tcBorders>
            <w:vAlign w:val="center"/>
          </w:tcPr>
          <w:p w14:paraId="62AC6C99" w14:textId="77777777" w:rsidR="008516C1" w:rsidRDefault="008516C1" w:rsidP="00011CF7">
            <w:pPr>
              <w:widowControl w:val="0"/>
              <w:spacing w:after="0" w:line="360" w:lineRule="auto"/>
              <w:rPr>
                <w:sz w:val="24"/>
                <w:szCs w:val="24"/>
              </w:rPr>
            </w:pPr>
            <w:r>
              <w:rPr>
                <w:sz w:val="24"/>
                <w:szCs w:val="24"/>
              </w:rPr>
              <w:t>5 óra</w:t>
            </w:r>
          </w:p>
        </w:tc>
      </w:tr>
      <w:tr w:rsidR="008516C1" w14:paraId="6C92A08F" w14:textId="77777777" w:rsidTr="00011CF7">
        <w:tc>
          <w:tcPr>
            <w:tcW w:w="7647" w:type="dxa"/>
            <w:gridSpan w:val="2"/>
            <w:tcBorders>
              <w:top w:val="single" w:sz="4" w:space="0" w:color="auto"/>
              <w:left w:val="single" w:sz="4" w:space="0" w:color="auto"/>
              <w:bottom w:val="single" w:sz="4" w:space="0" w:color="auto"/>
              <w:right w:val="single" w:sz="4" w:space="0" w:color="auto"/>
            </w:tcBorders>
            <w:vAlign w:val="center"/>
            <w:hideMark/>
          </w:tcPr>
          <w:p w14:paraId="1FF9B574" w14:textId="77777777" w:rsidR="008516C1" w:rsidRPr="00593017" w:rsidRDefault="008516C1" w:rsidP="00011CF7">
            <w:pPr>
              <w:widowControl w:val="0"/>
              <w:spacing w:after="0" w:line="360" w:lineRule="auto"/>
              <w:rPr>
                <w:sz w:val="24"/>
                <w:szCs w:val="24"/>
              </w:rPr>
            </w:pPr>
            <w:r w:rsidRPr="00593017">
              <w:rPr>
                <w:sz w:val="24"/>
                <w:szCs w:val="24"/>
              </w:rPr>
              <w:t>Összesen:</w:t>
            </w:r>
          </w:p>
        </w:tc>
        <w:tc>
          <w:tcPr>
            <w:tcW w:w="1428" w:type="dxa"/>
            <w:tcBorders>
              <w:top w:val="single" w:sz="4" w:space="0" w:color="auto"/>
              <w:left w:val="single" w:sz="4" w:space="0" w:color="auto"/>
              <w:bottom w:val="single" w:sz="4" w:space="0" w:color="auto"/>
              <w:right w:val="single" w:sz="4" w:space="0" w:color="auto"/>
            </w:tcBorders>
            <w:vAlign w:val="center"/>
            <w:hideMark/>
          </w:tcPr>
          <w:p w14:paraId="49B2D498" w14:textId="77777777" w:rsidR="008516C1" w:rsidRPr="00593017" w:rsidRDefault="008516C1" w:rsidP="00011CF7">
            <w:pPr>
              <w:widowControl w:val="0"/>
              <w:spacing w:after="0" w:line="360" w:lineRule="auto"/>
              <w:rPr>
                <w:sz w:val="24"/>
                <w:szCs w:val="24"/>
              </w:rPr>
            </w:pPr>
            <w:r>
              <w:rPr>
                <w:sz w:val="24"/>
                <w:szCs w:val="24"/>
              </w:rPr>
              <w:t xml:space="preserve">68 </w:t>
            </w:r>
            <w:r w:rsidRPr="00593017">
              <w:rPr>
                <w:sz w:val="24"/>
                <w:szCs w:val="24"/>
              </w:rPr>
              <w:t>óra</w:t>
            </w:r>
          </w:p>
        </w:tc>
      </w:tr>
    </w:tbl>
    <w:p w14:paraId="502689E1"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8516C1" w:rsidRPr="0037487F" w14:paraId="202E79BB" w14:textId="77777777" w:rsidTr="00011CF7">
        <w:tc>
          <w:tcPr>
            <w:tcW w:w="2091" w:type="dxa"/>
            <w:tcBorders>
              <w:top w:val="single" w:sz="4" w:space="0" w:color="auto"/>
              <w:left w:val="single" w:sz="4" w:space="0" w:color="auto"/>
              <w:bottom w:val="single" w:sz="4" w:space="0" w:color="auto"/>
              <w:right w:val="single" w:sz="4" w:space="0" w:color="auto"/>
            </w:tcBorders>
            <w:vAlign w:val="center"/>
            <w:hideMark/>
          </w:tcPr>
          <w:p w14:paraId="7184675C" w14:textId="77777777" w:rsidR="008516C1" w:rsidRPr="0037487F" w:rsidRDefault="008516C1" w:rsidP="00011CF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7F7E2077" w14:textId="77777777" w:rsidR="008516C1" w:rsidRPr="0037487F" w:rsidRDefault="008516C1" w:rsidP="00011CF7">
            <w:pPr>
              <w:widowControl w:val="0"/>
              <w:spacing w:after="0" w:line="360" w:lineRule="auto"/>
              <w:rPr>
                <w:b/>
                <w:sz w:val="24"/>
                <w:szCs w:val="24"/>
              </w:rPr>
            </w:pPr>
            <w:r>
              <w:rPr>
                <w:b/>
                <w:sz w:val="24"/>
                <w:szCs w:val="24"/>
              </w:rPr>
              <w:t>A szén egyszerű szerves vegyületei</w:t>
            </w:r>
          </w:p>
        </w:tc>
        <w:tc>
          <w:tcPr>
            <w:tcW w:w="1182" w:type="dxa"/>
            <w:tcBorders>
              <w:top w:val="single" w:sz="4" w:space="0" w:color="auto"/>
              <w:left w:val="single" w:sz="4" w:space="0" w:color="auto"/>
              <w:bottom w:val="single" w:sz="4" w:space="0" w:color="auto"/>
              <w:right w:val="single" w:sz="4" w:space="0" w:color="auto"/>
            </w:tcBorders>
            <w:vAlign w:val="center"/>
            <w:hideMark/>
          </w:tcPr>
          <w:p w14:paraId="24B072BD" w14:textId="77777777" w:rsidR="008516C1" w:rsidRPr="0037487F" w:rsidRDefault="008516C1" w:rsidP="00011CF7">
            <w:pPr>
              <w:widowControl w:val="0"/>
              <w:spacing w:after="0" w:line="360" w:lineRule="auto"/>
              <w:rPr>
                <w:b/>
                <w:sz w:val="24"/>
                <w:szCs w:val="24"/>
              </w:rPr>
            </w:pPr>
            <w:r w:rsidRPr="0037487F">
              <w:rPr>
                <w:b/>
                <w:sz w:val="24"/>
                <w:szCs w:val="24"/>
              </w:rPr>
              <w:t xml:space="preserve">Órakeret: </w:t>
            </w:r>
            <w:r>
              <w:rPr>
                <w:b/>
                <w:sz w:val="24"/>
                <w:szCs w:val="24"/>
              </w:rPr>
              <w:t>25</w:t>
            </w:r>
            <w:r w:rsidRPr="0037487F">
              <w:rPr>
                <w:b/>
                <w:sz w:val="24"/>
                <w:szCs w:val="24"/>
              </w:rPr>
              <w:t xml:space="preserve"> óra</w:t>
            </w:r>
          </w:p>
        </w:tc>
      </w:tr>
      <w:tr w:rsidR="008516C1" w14:paraId="43A79F81" w14:textId="77777777" w:rsidTr="00011CF7">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3200AFD6" w14:textId="77777777" w:rsidR="008516C1" w:rsidRPr="002B7932" w:rsidRDefault="008516C1" w:rsidP="00011CF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5F66615C" w14:textId="77777777" w:rsidR="008516C1" w:rsidRDefault="008516C1" w:rsidP="00011CF7">
            <w:pPr>
              <w:widowControl w:val="0"/>
              <w:spacing w:after="0" w:line="360" w:lineRule="auto"/>
              <w:rPr>
                <w:sz w:val="24"/>
              </w:rPr>
            </w:pPr>
            <w:r>
              <w:rPr>
                <w:sz w:val="24"/>
              </w:rPr>
              <w:t xml:space="preserve">Tudománytörténeti szemlélet kialakítása. A szerves vegyületek csoportosításának, a vegyület, a modell és a képlet viszonyának, a konstitúció és az izoméria fogalmának értelmezése és alkalmazása. A szénhidrogének és halogénezett </w:t>
            </w:r>
            <w:proofErr w:type="spellStart"/>
            <w:r>
              <w:rPr>
                <w:sz w:val="24"/>
              </w:rPr>
              <w:t>származékaik</w:t>
            </w:r>
            <w:proofErr w:type="spellEnd"/>
            <w:r>
              <w:rPr>
                <w:sz w:val="24"/>
              </w:rPr>
              <w:t xml:space="preserve"> szerkezete, tulajdonságai, előfordulásuk és a felhasználásuk közötti kapcsolatok felismerése és alkalmazása. A felhasználás és a környezeti hatások közötti kapcsolat elemzése, a környezet- és egészségtudatos magatartás erősítése. Helyes életviteli, vásárlási szokások kialakítása.</w:t>
            </w:r>
          </w:p>
          <w:p w14:paraId="75B1DE3C" w14:textId="77777777" w:rsidR="008516C1" w:rsidRPr="00A56764" w:rsidRDefault="008516C1" w:rsidP="00011CF7">
            <w:pPr>
              <w:widowControl w:val="0"/>
              <w:spacing w:after="0" w:line="360" w:lineRule="auto"/>
              <w:rPr>
                <w:sz w:val="24"/>
              </w:rPr>
            </w:pPr>
            <w:r>
              <w:rPr>
                <w:sz w:val="24"/>
              </w:rPr>
              <w:t xml:space="preserve">Az oxigéntartalmú szerves vegyületek szerkezete és tulajdonságai közötti összefüggések ismeretében azok alkalmazása. Előfordulásuk, felhasználásuk, biológiai jelentőségük és élettani hatásuk kémiai szerkezettel való kapcsolatának felismerése. Oxigéntartalmú vegyületekkel kapcsolatos környezeti és egészségügyi problémák jelentőségének megértése, megoldások keresése. Következtetés a háztartásban előforduló anyagok összetételével kapcsolatos információkból azok egészségügyi és környezeti hatásaira, egészséges táplálkozási és életviteli szokások kialakítása. A </w:t>
            </w:r>
            <w:proofErr w:type="gramStart"/>
            <w:r>
              <w:rPr>
                <w:sz w:val="24"/>
              </w:rPr>
              <w:t>cellulóz</w:t>
            </w:r>
            <w:proofErr w:type="gramEnd"/>
            <w:r>
              <w:rPr>
                <w:sz w:val="24"/>
              </w:rPr>
              <w:t xml:space="preserve"> mint szálalapanyag gyakorlati jelentőségének megismerése.</w:t>
            </w:r>
          </w:p>
        </w:tc>
      </w:tr>
    </w:tbl>
    <w:p w14:paraId="109EED82"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8516C1" w:rsidRPr="0037487F" w14:paraId="22A7F1FD"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3C0A5F4E" w14:textId="77777777" w:rsidR="008516C1" w:rsidRPr="0037487F" w:rsidRDefault="008516C1" w:rsidP="00011CF7">
            <w:pPr>
              <w:spacing w:after="0" w:line="360" w:lineRule="auto"/>
              <w:rPr>
                <w:b/>
                <w:sz w:val="24"/>
                <w:szCs w:val="24"/>
              </w:rPr>
            </w:pPr>
            <w:r w:rsidRPr="0037487F">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74F70D52" w14:textId="77777777" w:rsidR="008516C1" w:rsidRPr="0037487F" w:rsidRDefault="008516C1" w:rsidP="00011CF7">
            <w:pPr>
              <w:spacing w:after="0" w:line="360" w:lineRule="auto"/>
              <w:rPr>
                <w:b/>
                <w:sz w:val="24"/>
                <w:szCs w:val="24"/>
              </w:rPr>
            </w:pPr>
            <w:r w:rsidRPr="0037487F">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44C708C3" w14:textId="77777777" w:rsidR="008516C1" w:rsidRPr="0037487F" w:rsidRDefault="008516C1" w:rsidP="00011CF7">
            <w:pPr>
              <w:spacing w:after="0" w:line="360" w:lineRule="auto"/>
              <w:rPr>
                <w:b/>
                <w:sz w:val="24"/>
                <w:szCs w:val="24"/>
              </w:rPr>
            </w:pPr>
            <w:r w:rsidRPr="0037487F">
              <w:rPr>
                <w:b/>
                <w:sz w:val="24"/>
                <w:szCs w:val="24"/>
              </w:rPr>
              <w:t>Kapcsolódási pontok</w:t>
            </w:r>
          </w:p>
        </w:tc>
      </w:tr>
      <w:tr w:rsidR="008516C1" w:rsidRPr="00C83858" w14:paraId="39FED457"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1FFB45E3" w14:textId="77777777" w:rsidR="008516C1" w:rsidRPr="00DE4330" w:rsidRDefault="008516C1" w:rsidP="00011CF7">
            <w:pPr>
              <w:widowControl w:val="0"/>
              <w:spacing w:before="120" w:after="0" w:line="360" w:lineRule="auto"/>
              <w:rPr>
                <w:b/>
                <w:bCs/>
                <w:iCs/>
                <w:sz w:val="24"/>
                <w:szCs w:val="24"/>
              </w:rPr>
            </w:pPr>
            <w:r w:rsidRPr="00DE4330">
              <w:rPr>
                <w:b/>
                <w:bCs/>
                <w:iCs/>
                <w:sz w:val="24"/>
                <w:szCs w:val="24"/>
              </w:rPr>
              <w:lastRenderedPageBreak/>
              <w:t>Bevezetés a szerves kémiába, szerves vegyületek csoportosítása</w:t>
            </w:r>
          </w:p>
          <w:p w14:paraId="05B4DA2E" w14:textId="77777777" w:rsidR="008516C1" w:rsidRPr="00C83858" w:rsidRDefault="008516C1" w:rsidP="00011CF7">
            <w:pPr>
              <w:widowControl w:val="0"/>
              <w:spacing w:after="0" w:line="360" w:lineRule="auto"/>
              <w:rPr>
                <w:sz w:val="24"/>
                <w:szCs w:val="24"/>
              </w:rPr>
            </w:pPr>
            <w:r w:rsidRPr="00C83858">
              <w:rPr>
                <w:sz w:val="24"/>
                <w:szCs w:val="24"/>
              </w:rPr>
              <w:t xml:space="preserve">A szerves kémia tárgya (Berzelius, Wöhler), az </w:t>
            </w:r>
            <w:proofErr w:type="spellStart"/>
            <w:r w:rsidRPr="00C83858">
              <w:rPr>
                <w:sz w:val="24"/>
                <w:szCs w:val="24"/>
              </w:rPr>
              <w:t>organogén</w:t>
            </w:r>
            <w:proofErr w:type="spellEnd"/>
            <w:r w:rsidRPr="00C83858">
              <w:rPr>
                <w:sz w:val="24"/>
                <w:szCs w:val="24"/>
              </w:rPr>
              <w:t xml:space="preserve"> elemek (Lavoisier).</w:t>
            </w:r>
          </w:p>
          <w:p w14:paraId="0622B97B" w14:textId="77777777" w:rsidR="008516C1" w:rsidRPr="00C83858" w:rsidRDefault="008516C1" w:rsidP="00011CF7">
            <w:pPr>
              <w:spacing w:after="0" w:line="360" w:lineRule="auto"/>
              <w:rPr>
                <w:sz w:val="24"/>
                <w:szCs w:val="24"/>
              </w:rPr>
            </w:pPr>
            <w:r w:rsidRPr="00C83858">
              <w:rPr>
                <w:sz w:val="24"/>
                <w:szCs w:val="24"/>
              </w:rPr>
              <w:t>A szerves vegyületek nagy száma, a szénatom különleges sajátosságai, funkciós csoport, konstitúció, izoméria. Összegképlet (tapasztalati és molekulaképlet), a szerkezeti képlet, a konstitúciós képlet és az egyszerűsített jelölési formái. A szénváz alakja. A szerves vegyületek elnevezésének lehetőségei: tudományos és köznapi nevek.</w:t>
            </w:r>
            <w:r>
              <w:rPr>
                <w:sz w:val="24"/>
                <w:szCs w:val="24"/>
              </w:rPr>
              <w:t xml:space="preserve"> A szerves vegyületek csoportosításának lehetőségei: alkotó atomok szerint, szénlánc alakja szerint, szénlánc kötései szerint, funkciós csoport szerint.</w:t>
            </w:r>
          </w:p>
        </w:tc>
        <w:tc>
          <w:tcPr>
            <w:tcW w:w="3356" w:type="dxa"/>
            <w:tcBorders>
              <w:top w:val="single" w:sz="4" w:space="0" w:color="auto"/>
              <w:left w:val="single" w:sz="4" w:space="0" w:color="auto"/>
              <w:bottom w:val="single" w:sz="4" w:space="0" w:color="auto"/>
              <w:right w:val="single" w:sz="4" w:space="0" w:color="auto"/>
            </w:tcBorders>
          </w:tcPr>
          <w:p w14:paraId="7D3261F2" w14:textId="77777777" w:rsidR="008516C1" w:rsidRPr="00DE4330" w:rsidRDefault="008516C1" w:rsidP="00011CF7">
            <w:pPr>
              <w:widowControl w:val="0"/>
              <w:spacing w:before="120" w:after="0" w:line="360" w:lineRule="auto"/>
              <w:rPr>
                <w:sz w:val="24"/>
                <w:szCs w:val="24"/>
              </w:rPr>
            </w:pPr>
            <w:r w:rsidRPr="00DE4330">
              <w:rPr>
                <w:sz w:val="24"/>
                <w:szCs w:val="24"/>
              </w:rPr>
              <w:t>Az anyagi világ egységességének elfogadása. A modell és képlet kapcsolatának rögzítése, képletírás. A nevek értelmezése.</w:t>
            </w:r>
          </w:p>
          <w:p w14:paraId="10E47EF2" w14:textId="77777777" w:rsidR="008516C1" w:rsidRPr="00DE4330" w:rsidRDefault="008516C1" w:rsidP="00011CF7">
            <w:pPr>
              <w:spacing w:after="0" w:line="360" w:lineRule="auto"/>
              <w:rPr>
                <w:sz w:val="24"/>
                <w:szCs w:val="24"/>
              </w:rPr>
            </w:pPr>
            <w:r w:rsidRPr="00DE4330">
              <w:rPr>
                <w:sz w:val="24"/>
                <w:szCs w:val="24"/>
              </w:rPr>
              <w:t>M: C, H, és O és N kimutatása szerves vegyületekben. Molekulamodellek, szerves molekulákról készült ábrák, képek és képletek összehasonlítása, animációk bemutatása. Az izomer vegyületek tulajdonságainak összehasonlítása. A szerves vegyületek elnevezése néhány köznapi példán bemutatva, rövidítések, pl. E-számok.</w:t>
            </w:r>
          </w:p>
        </w:tc>
        <w:tc>
          <w:tcPr>
            <w:tcW w:w="2365" w:type="dxa"/>
            <w:tcBorders>
              <w:top w:val="single" w:sz="4" w:space="0" w:color="auto"/>
              <w:left w:val="single" w:sz="4" w:space="0" w:color="auto"/>
              <w:bottom w:val="single" w:sz="4" w:space="0" w:color="auto"/>
              <w:right w:val="single" w:sz="4" w:space="0" w:color="auto"/>
            </w:tcBorders>
          </w:tcPr>
          <w:p w14:paraId="28E6D179" w14:textId="77777777" w:rsidR="008516C1" w:rsidRPr="00C83858" w:rsidRDefault="008516C1" w:rsidP="00011CF7">
            <w:pPr>
              <w:spacing w:after="0" w:line="360" w:lineRule="auto"/>
              <w:rPr>
                <w:sz w:val="24"/>
                <w:szCs w:val="24"/>
              </w:rPr>
            </w:pPr>
            <w:r w:rsidRPr="00C83858">
              <w:rPr>
                <w:i/>
                <w:sz w:val="24"/>
                <w:szCs w:val="24"/>
              </w:rPr>
              <w:t>Biológia-egészségtan:</w:t>
            </w:r>
            <w:r w:rsidRPr="00C83858">
              <w:rPr>
                <w:sz w:val="24"/>
                <w:szCs w:val="24"/>
              </w:rPr>
              <w:t xml:space="preserve"> </w:t>
            </w:r>
            <w:proofErr w:type="spellStart"/>
            <w:r w:rsidRPr="00C83858">
              <w:rPr>
                <w:sz w:val="24"/>
                <w:szCs w:val="24"/>
              </w:rPr>
              <w:t>biogén</w:t>
            </w:r>
            <w:proofErr w:type="spellEnd"/>
            <w:r w:rsidRPr="00C83858">
              <w:rPr>
                <w:sz w:val="24"/>
                <w:szCs w:val="24"/>
              </w:rPr>
              <w:t xml:space="preserve"> elemek.</w:t>
            </w:r>
          </w:p>
        </w:tc>
      </w:tr>
      <w:tr w:rsidR="008516C1" w:rsidRPr="00C83858" w14:paraId="12BEDC60"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0024EF17" w14:textId="77777777" w:rsidR="008516C1" w:rsidRPr="00DE4330" w:rsidRDefault="008516C1" w:rsidP="00011CF7">
            <w:pPr>
              <w:widowControl w:val="0"/>
              <w:spacing w:before="120" w:after="0" w:line="360" w:lineRule="auto"/>
              <w:rPr>
                <w:b/>
                <w:bCs/>
                <w:iCs/>
                <w:sz w:val="24"/>
                <w:szCs w:val="24"/>
              </w:rPr>
            </w:pPr>
            <w:r w:rsidRPr="00DE4330">
              <w:rPr>
                <w:b/>
                <w:bCs/>
                <w:iCs/>
                <w:sz w:val="24"/>
                <w:szCs w:val="24"/>
              </w:rPr>
              <w:t xml:space="preserve">Az alkánok és </w:t>
            </w:r>
            <w:proofErr w:type="spellStart"/>
            <w:r w:rsidRPr="00DE4330">
              <w:rPr>
                <w:b/>
                <w:bCs/>
                <w:iCs/>
                <w:sz w:val="24"/>
                <w:szCs w:val="24"/>
              </w:rPr>
              <w:t>cikloalkánok</w:t>
            </w:r>
            <w:proofErr w:type="spellEnd"/>
          </w:p>
          <w:p w14:paraId="23F504E6" w14:textId="77777777" w:rsidR="008516C1" w:rsidRPr="00C83858" w:rsidRDefault="008516C1" w:rsidP="00011CF7">
            <w:pPr>
              <w:widowControl w:val="0"/>
              <w:spacing w:after="0" w:line="360" w:lineRule="auto"/>
              <w:rPr>
                <w:sz w:val="24"/>
                <w:szCs w:val="24"/>
              </w:rPr>
            </w:pPr>
            <w:r w:rsidRPr="00C83858">
              <w:rPr>
                <w:sz w:val="24"/>
                <w:szCs w:val="24"/>
              </w:rPr>
              <w:t xml:space="preserve">Alkánok (paraffinok), </w:t>
            </w:r>
            <w:proofErr w:type="spellStart"/>
            <w:r w:rsidRPr="00C83858">
              <w:rPr>
                <w:sz w:val="24"/>
                <w:szCs w:val="24"/>
              </w:rPr>
              <w:t>cikloalkánok</w:t>
            </w:r>
            <w:proofErr w:type="spellEnd"/>
            <w:r w:rsidRPr="00C83858">
              <w:rPr>
                <w:sz w:val="24"/>
                <w:szCs w:val="24"/>
              </w:rPr>
              <w:t>, 1-8 szénatomos főlánccal rendelkező alkánok elnevezése, metil- és etilcsoport, homológ sor, általános képlet.</w:t>
            </w:r>
          </w:p>
          <w:p w14:paraId="09C9A03C" w14:textId="77777777" w:rsidR="008516C1" w:rsidRPr="00C83858" w:rsidRDefault="008516C1" w:rsidP="00011CF7">
            <w:pPr>
              <w:spacing w:after="0" w:line="360" w:lineRule="auto"/>
              <w:rPr>
                <w:sz w:val="24"/>
                <w:szCs w:val="24"/>
              </w:rPr>
            </w:pPr>
            <w:r w:rsidRPr="00C83858">
              <w:rPr>
                <w:sz w:val="24"/>
                <w:szCs w:val="24"/>
              </w:rPr>
              <w:t xml:space="preserve">Apoláris molekulák, olvadás- és forráspont függése a moláris tömegtől. Égés, szubsztitúciós reakció halogénekkel, hőbontás. </w:t>
            </w:r>
            <w:r w:rsidRPr="00C83858">
              <w:rPr>
                <w:sz w:val="24"/>
                <w:szCs w:val="24"/>
              </w:rPr>
              <w:lastRenderedPageBreak/>
              <w:t xml:space="preserve">A telített szénhidrogének előfordulása és felhasználása. </w:t>
            </w:r>
          </w:p>
        </w:tc>
        <w:tc>
          <w:tcPr>
            <w:tcW w:w="3356" w:type="dxa"/>
            <w:tcBorders>
              <w:top w:val="single" w:sz="4" w:space="0" w:color="auto"/>
              <w:left w:val="single" w:sz="4" w:space="0" w:color="auto"/>
              <w:bottom w:val="single" w:sz="4" w:space="0" w:color="auto"/>
              <w:right w:val="single" w:sz="4" w:space="0" w:color="auto"/>
            </w:tcBorders>
          </w:tcPr>
          <w:p w14:paraId="1714D3E6" w14:textId="77777777" w:rsidR="008516C1" w:rsidRPr="00DE4330" w:rsidRDefault="008516C1" w:rsidP="00011CF7">
            <w:pPr>
              <w:widowControl w:val="0"/>
              <w:spacing w:before="120" w:after="0" w:line="360" w:lineRule="auto"/>
              <w:rPr>
                <w:sz w:val="24"/>
                <w:szCs w:val="24"/>
              </w:rPr>
            </w:pPr>
            <w:r w:rsidRPr="00DE4330">
              <w:rPr>
                <w:sz w:val="24"/>
                <w:szCs w:val="24"/>
              </w:rPr>
              <w:lastRenderedPageBreak/>
              <w:t>Veszélyes anyagok környezetterhelő felhasználása szükségességének belátása. A földgáz robbanási határértékeivel és fűtőértékével kapcsolatos számolások.</w:t>
            </w:r>
          </w:p>
          <w:p w14:paraId="1511D794" w14:textId="77777777" w:rsidR="008516C1" w:rsidRPr="00DE4330" w:rsidRDefault="008516C1" w:rsidP="00011CF7">
            <w:pPr>
              <w:spacing w:after="0" w:line="360" w:lineRule="auto"/>
              <w:rPr>
                <w:sz w:val="24"/>
                <w:szCs w:val="24"/>
              </w:rPr>
            </w:pPr>
            <w:r w:rsidRPr="00DE4330">
              <w:rPr>
                <w:sz w:val="24"/>
                <w:szCs w:val="24"/>
              </w:rPr>
              <w:t xml:space="preserve">M: A vezetékes gáz, PB-gáz, sebbenzin, motorbenzin, lakkbenzin, dízelolaj, kenőolajok. Molekulamodellek </w:t>
            </w:r>
            <w:r w:rsidRPr="00DE4330">
              <w:rPr>
                <w:sz w:val="24"/>
                <w:szCs w:val="24"/>
              </w:rPr>
              <w:lastRenderedPageBreak/>
              <w:t xml:space="preserve">készítése. Kísérletek telített szénhidrogénekkel: pl. földgázzal felfújt mosószerhab égése és sebbenzin lángjának oltása, a sebbenzin mint apoláris oldószer. Információk a kőolaj-feldolgozásról, az üzemanyagokról, az oktánszámról, a cetánszámról, a megújuló és a meg nem újuló energiaforrások előnyeiről és hátrányairól, a </w:t>
            </w:r>
            <w:proofErr w:type="spellStart"/>
            <w:r w:rsidRPr="00DE4330">
              <w:rPr>
                <w:sz w:val="24"/>
                <w:szCs w:val="24"/>
              </w:rPr>
              <w:t>szteránvázas</w:t>
            </w:r>
            <w:proofErr w:type="spellEnd"/>
            <w:r w:rsidRPr="00DE4330">
              <w:rPr>
                <w:sz w:val="24"/>
                <w:szCs w:val="24"/>
              </w:rPr>
              <w:t xml:space="preserve"> vegyületekről.</w:t>
            </w:r>
          </w:p>
        </w:tc>
        <w:tc>
          <w:tcPr>
            <w:tcW w:w="2365" w:type="dxa"/>
            <w:vMerge w:val="restart"/>
            <w:tcBorders>
              <w:top w:val="single" w:sz="4" w:space="0" w:color="auto"/>
              <w:left w:val="single" w:sz="4" w:space="0" w:color="auto"/>
              <w:right w:val="single" w:sz="4" w:space="0" w:color="auto"/>
            </w:tcBorders>
          </w:tcPr>
          <w:p w14:paraId="68880501" w14:textId="77777777" w:rsidR="008516C1" w:rsidRPr="00C83858" w:rsidRDefault="008516C1" w:rsidP="00011CF7">
            <w:pPr>
              <w:widowControl w:val="0"/>
              <w:snapToGrid w:val="0"/>
              <w:spacing w:before="120" w:after="0" w:line="360" w:lineRule="auto"/>
              <w:rPr>
                <w:sz w:val="24"/>
                <w:szCs w:val="24"/>
              </w:rPr>
            </w:pPr>
            <w:r w:rsidRPr="00C83858">
              <w:rPr>
                <w:rFonts w:eastAsia="TimesNewRoman"/>
                <w:i/>
                <w:sz w:val="24"/>
                <w:szCs w:val="24"/>
              </w:rPr>
              <w:lastRenderedPageBreak/>
              <w:t>Biológia-egészségtan:</w:t>
            </w:r>
            <w:r w:rsidRPr="00C83858">
              <w:rPr>
                <w:rFonts w:eastAsia="TimesNewRoman"/>
                <w:sz w:val="24"/>
                <w:szCs w:val="24"/>
              </w:rPr>
              <w:t xml:space="preserve"> </w:t>
            </w:r>
            <w:proofErr w:type="gramStart"/>
            <w:r w:rsidRPr="00C83858">
              <w:rPr>
                <w:sz w:val="24"/>
                <w:szCs w:val="24"/>
              </w:rPr>
              <w:t>etilén</w:t>
            </w:r>
            <w:proofErr w:type="gramEnd"/>
            <w:r w:rsidRPr="00C83858">
              <w:rPr>
                <w:sz w:val="24"/>
                <w:szCs w:val="24"/>
              </w:rPr>
              <w:t xml:space="preserve"> mint növényi hormon, rákkeltő és mutagén anyagok, </w:t>
            </w:r>
            <w:r w:rsidRPr="00C83858">
              <w:rPr>
                <w:rFonts w:eastAsia="TimesNewRoman"/>
                <w:sz w:val="24"/>
                <w:szCs w:val="24"/>
              </w:rPr>
              <w:t>levegőszennyezés, szmog</w:t>
            </w:r>
            <w:r w:rsidRPr="00C83858">
              <w:rPr>
                <w:sz w:val="24"/>
                <w:szCs w:val="24"/>
              </w:rPr>
              <w:t>, üvegházhatás, ózonpajzs, savas esők.</w:t>
            </w:r>
          </w:p>
          <w:p w14:paraId="4534F910" w14:textId="77777777" w:rsidR="008516C1" w:rsidRPr="00C83858" w:rsidRDefault="008516C1" w:rsidP="00011CF7">
            <w:pPr>
              <w:widowControl w:val="0"/>
              <w:spacing w:after="0" w:line="360" w:lineRule="auto"/>
              <w:rPr>
                <w:i/>
                <w:sz w:val="24"/>
                <w:szCs w:val="24"/>
              </w:rPr>
            </w:pPr>
          </w:p>
          <w:p w14:paraId="1C43C4C3" w14:textId="77777777" w:rsidR="008516C1" w:rsidRPr="00C83858" w:rsidRDefault="008516C1" w:rsidP="00011CF7">
            <w:pPr>
              <w:widowControl w:val="0"/>
              <w:spacing w:after="0" w:line="360" w:lineRule="auto"/>
              <w:rPr>
                <w:rFonts w:eastAsia="TimesNewRoman"/>
                <w:sz w:val="24"/>
                <w:szCs w:val="24"/>
              </w:rPr>
            </w:pPr>
            <w:r w:rsidRPr="00C83858">
              <w:rPr>
                <w:i/>
                <w:sz w:val="24"/>
                <w:szCs w:val="24"/>
              </w:rPr>
              <w:t>Fizika:</w:t>
            </w:r>
            <w:r w:rsidRPr="00C83858">
              <w:rPr>
                <w:sz w:val="24"/>
                <w:szCs w:val="24"/>
              </w:rPr>
              <w:t xml:space="preserve"> olvadáspont, forráspont, forrás, </w:t>
            </w:r>
            <w:r w:rsidRPr="00C83858">
              <w:rPr>
                <w:sz w:val="24"/>
                <w:szCs w:val="24"/>
              </w:rPr>
              <w:lastRenderedPageBreak/>
              <w:t xml:space="preserve">kondenzáció, forráspontot befolyásoló külső tényezők, hő, energiamegmaradás, elektromágneses sugárzás, poláros fény, a foton frekvenciája, szín és energia, </w:t>
            </w:r>
            <w:r w:rsidRPr="00C83858">
              <w:rPr>
                <w:rFonts w:eastAsia="TimesNewRoman"/>
                <w:sz w:val="24"/>
                <w:szCs w:val="24"/>
              </w:rPr>
              <w:t>üvegházhatás.</w:t>
            </w:r>
          </w:p>
          <w:p w14:paraId="6EE04088" w14:textId="77777777" w:rsidR="008516C1" w:rsidRPr="00C83858" w:rsidRDefault="008516C1" w:rsidP="00011CF7">
            <w:pPr>
              <w:widowControl w:val="0"/>
              <w:spacing w:after="0" w:line="360" w:lineRule="auto"/>
              <w:rPr>
                <w:i/>
                <w:sz w:val="24"/>
                <w:szCs w:val="24"/>
              </w:rPr>
            </w:pPr>
          </w:p>
          <w:p w14:paraId="2C189D7D" w14:textId="77777777" w:rsidR="008516C1" w:rsidRPr="00C83858" w:rsidRDefault="008516C1" w:rsidP="00011CF7">
            <w:pPr>
              <w:spacing w:after="0" w:line="360" w:lineRule="auto"/>
              <w:rPr>
                <w:rFonts w:eastAsia="TimesNewRoman"/>
                <w:i/>
                <w:sz w:val="24"/>
                <w:szCs w:val="24"/>
              </w:rPr>
            </w:pPr>
            <w:r w:rsidRPr="00C83858">
              <w:rPr>
                <w:i/>
                <w:sz w:val="24"/>
                <w:szCs w:val="24"/>
              </w:rPr>
              <w:t>Technika, életvitel és gyakorlat:</w:t>
            </w:r>
            <w:r w:rsidRPr="00C83858">
              <w:rPr>
                <w:sz w:val="24"/>
                <w:szCs w:val="24"/>
              </w:rPr>
              <w:t xml:space="preserve"> fűtés, tűzoltás, energiatermelés.</w:t>
            </w:r>
            <w:r w:rsidRPr="00C83858">
              <w:rPr>
                <w:rFonts w:eastAsia="TimesNewRoman"/>
                <w:i/>
                <w:sz w:val="24"/>
                <w:szCs w:val="24"/>
              </w:rPr>
              <w:t xml:space="preserve"> </w:t>
            </w:r>
          </w:p>
          <w:p w14:paraId="475E9675" w14:textId="77777777" w:rsidR="008516C1" w:rsidRPr="00C83858" w:rsidRDefault="008516C1" w:rsidP="00011CF7">
            <w:pPr>
              <w:spacing w:after="0" w:line="360" w:lineRule="auto"/>
              <w:rPr>
                <w:sz w:val="24"/>
                <w:szCs w:val="24"/>
              </w:rPr>
            </w:pPr>
            <w:r w:rsidRPr="00C83858">
              <w:rPr>
                <w:rFonts w:eastAsia="TimesNewRoman"/>
                <w:i/>
                <w:sz w:val="24"/>
                <w:szCs w:val="24"/>
              </w:rPr>
              <w:t>Földrajz:</w:t>
            </w:r>
            <w:r w:rsidRPr="00C83858">
              <w:rPr>
                <w:rFonts w:eastAsia="TimesNewRoman"/>
                <w:b/>
                <w:sz w:val="24"/>
                <w:szCs w:val="24"/>
              </w:rPr>
              <w:t xml:space="preserve"> </w:t>
            </w:r>
            <w:r w:rsidRPr="00C83858">
              <w:rPr>
                <w:rFonts w:eastAsia="TimesNewRoman"/>
                <w:sz w:val="24"/>
                <w:szCs w:val="24"/>
              </w:rPr>
              <w:t xml:space="preserve">kőolaj- és földgázlelőhelyek, keletkezésük, energiaipar, </w:t>
            </w:r>
            <w:r w:rsidRPr="00C83858">
              <w:rPr>
                <w:sz w:val="24"/>
                <w:szCs w:val="24"/>
              </w:rPr>
              <w:t>kaucsukfa-ültetvények, levegőszennyezés, szmog, globális problémák, üvegházhatás, ózonlyuk, savas eső</w:t>
            </w:r>
            <w:r w:rsidRPr="00C83858">
              <w:rPr>
                <w:rFonts w:eastAsia="TimesNewRoman"/>
                <w:sz w:val="24"/>
                <w:szCs w:val="24"/>
              </w:rPr>
              <w:t>.</w:t>
            </w:r>
          </w:p>
        </w:tc>
      </w:tr>
      <w:tr w:rsidR="008516C1" w:rsidRPr="00C83858" w14:paraId="492AA8A7"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3F19087F" w14:textId="77777777" w:rsidR="008516C1" w:rsidRPr="00DE4330" w:rsidRDefault="008516C1" w:rsidP="00011CF7">
            <w:pPr>
              <w:widowControl w:val="0"/>
              <w:spacing w:before="120" w:after="0" w:line="360" w:lineRule="auto"/>
              <w:rPr>
                <w:b/>
                <w:bCs/>
                <w:iCs/>
                <w:sz w:val="24"/>
                <w:szCs w:val="24"/>
              </w:rPr>
            </w:pPr>
            <w:r w:rsidRPr="00DE4330">
              <w:rPr>
                <w:b/>
                <w:bCs/>
                <w:iCs/>
                <w:sz w:val="24"/>
                <w:szCs w:val="24"/>
              </w:rPr>
              <w:lastRenderedPageBreak/>
              <w:t>Az alkének (olefinek)</w:t>
            </w:r>
          </w:p>
          <w:p w14:paraId="3E67BDC3" w14:textId="77777777" w:rsidR="008516C1" w:rsidRPr="00C83858" w:rsidRDefault="008516C1" w:rsidP="00011CF7">
            <w:pPr>
              <w:spacing w:after="0" w:line="360" w:lineRule="auto"/>
              <w:rPr>
                <w:sz w:val="24"/>
                <w:szCs w:val="24"/>
              </w:rPr>
            </w:pPr>
            <w:r w:rsidRPr="00C83858">
              <w:rPr>
                <w:sz w:val="24"/>
                <w:szCs w:val="24"/>
              </w:rPr>
              <w:t>Elnevezésük 2-4 szénatomos főlánccal, általános képlet, molekulaszerkezet, geometriai izoméria. Égésük, addíciós reakciók, polimerizáció, PE és PP, tulajdonságaik. Az olefinek előállítása.</w:t>
            </w:r>
          </w:p>
        </w:tc>
        <w:tc>
          <w:tcPr>
            <w:tcW w:w="3356" w:type="dxa"/>
            <w:tcBorders>
              <w:top w:val="single" w:sz="4" w:space="0" w:color="auto"/>
              <w:left w:val="single" w:sz="4" w:space="0" w:color="auto"/>
              <w:bottom w:val="single" w:sz="4" w:space="0" w:color="auto"/>
              <w:right w:val="single" w:sz="4" w:space="0" w:color="auto"/>
            </w:tcBorders>
          </w:tcPr>
          <w:p w14:paraId="2CE7C293" w14:textId="77777777" w:rsidR="008516C1" w:rsidRPr="00DE4330" w:rsidRDefault="008516C1" w:rsidP="00011CF7">
            <w:pPr>
              <w:widowControl w:val="0"/>
              <w:spacing w:before="120" w:after="0" w:line="360" w:lineRule="auto"/>
              <w:rPr>
                <w:sz w:val="24"/>
                <w:szCs w:val="24"/>
              </w:rPr>
            </w:pPr>
            <w:r w:rsidRPr="00DE4330">
              <w:rPr>
                <w:sz w:val="24"/>
                <w:szCs w:val="24"/>
              </w:rPr>
              <w:t xml:space="preserve">A háztartási műanyaghulladékok szelektív gyűjtése és </w:t>
            </w:r>
            <w:proofErr w:type="spellStart"/>
            <w:r w:rsidRPr="00DE4330">
              <w:rPr>
                <w:sz w:val="24"/>
                <w:szCs w:val="24"/>
              </w:rPr>
              <w:t>újrahasznosítása</w:t>
            </w:r>
            <w:proofErr w:type="spellEnd"/>
            <w:r w:rsidRPr="00DE4330">
              <w:rPr>
                <w:sz w:val="24"/>
                <w:szCs w:val="24"/>
              </w:rPr>
              <w:t xml:space="preserve"> fontosságának megértése.</w:t>
            </w:r>
          </w:p>
          <w:p w14:paraId="522047FC" w14:textId="77777777" w:rsidR="008516C1" w:rsidRPr="00DE4330" w:rsidRDefault="008516C1" w:rsidP="00011CF7">
            <w:pPr>
              <w:spacing w:after="0" w:line="360" w:lineRule="auto"/>
              <w:rPr>
                <w:sz w:val="24"/>
                <w:szCs w:val="24"/>
              </w:rPr>
            </w:pPr>
            <w:r w:rsidRPr="00DE4330">
              <w:rPr>
                <w:sz w:val="24"/>
                <w:szCs w:val="24"/>
              </w:rPr>
              <w:t xml:space="preserve">M: Az </w:t>
            </w:r>
            <w:proofErr w:type="spellStart"/>
            <w:r w:rsidRPr="00DE4330">
              <w:rPr>
                <w:sz w:val="24"/>
                <w:szCs w:val="24"/>
              </w:rPr>
              <w:t>etén</w:t>
            </w:r>
            <w:proofErr w:type="spellEnd"/>
            <w:r w:rsidRPr="00DE4330">
              <w:rPr>
                <w:sz w:val="24"/>
                <w:szCs w:val="24"/>
              </w:rPr>
              <w:t xml:space="preserve"> előállítása, égése, oldódás (hiánya) vízben, reakciója brómos vízzel. PE vagy PP égetése, használatuk problémái. Geometriai izomerek tanulmányozása modellen.</w:t>
            </w:r>
          </w:p>
        </w:tc>
        <w:tc>
          <w:tcPr>
            <w:tcW w:w="2365" w:type="dxa"/>
            <w:vMerge/>
            <w:tcBorders>
              <w:left w:val="single" w:sz="4" w:space="0" w:color="auto"/>
              <w:right w:val="single" w:sz="4" w:space="0" w:color="auto"/>
            </w:tcBorders>
          </w:tcPr>
          <w:p w14:paraId="3B766C6F" w14:textId="77777777" w:rsidR="008516C1" w:rsidRPr="00C83858" w:rsidRDefault="008516C1" w:rsidP="00011CF7">
            <w:pPr>
              <w:spacing w:after="0" w:line="360" w:lineRule="auto"/>
              <w:rPr>
                <w:sz w:val="24"/>
                <w:szCs w:val="24"/>
              </w:rPr>
            </w:pPr>
          </w:p>
        </w:tc>
      </w:tr>
      <w:tr w:rsidR="008516C1" w:rsidRPr="00C83858" w14:paraId="26ABC460"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0494EFB4" w14:textId="77777777" w:rsidR="008516C1" w:rsidRPr="00DE4330" w:rsidRDefault="008516C1" w:rsidP="00011CF7">
            <w:pPr>
              <w:widowControl w:val="0"/>
              <w:spacing w:before="120" w:after="0" w:line="360" w:lineRule="auto"/>
              <w:rPr>
                <w:b/>
                <w:bCs/>
                <w:iCs/>
                <w:sz w:val="24"/>
                <w:szCs w:val="24"/>
              </w:rPr>
            </w:pPr>
            <w:r w:rsidRPr="00DE4330">
              <w:rPr>
                <w:b/>
                <w:bCs/>
                <w:iCs/>
                <w:sz w:val="24"/>
                <w:szCs w:val="24"/>
              </w:rPr>
              <w:t xml:space="preserve">A </w:t>
            </w:r>
            <w:proofErr w:type="spellStart"/>
            <w:r w:rsidRPr="00DE4330">
              <w:rPr>
                <w:b/>
                <w:bCs/>
                <w:iCs/>
                <w:sz w:val="24"/>
                <w:szCs w:val="24"/>
              </w:rPr>
              <w:t>diének</w:t>
            </w:r>
            <w:proofErr w:type="spellEnd"/>
            <w:r w:rsidRPr="00DE4330">
              <w:rPr>
                <w:b/>
                <w:bCs/>
                <w:iCs/>
                <w:sz w:val="24"/>
                <w:szCs w:val="24"/>
              </w:rPr>
              <w:t xml:space="preserve"> és a </w:t>
            </w:r>
            <w:proofErr w:type="spellStart"/>
            <w:r w:rsidRPr="00DE4330">
              <w:rPr>
                <w:b/>
                <w:bCs/>
                <w:iCs/>
                <w:sz w:val="24"/>
                <w:szCs w:val="24"/>
              </w:rPr>
              <w:t>poliének</w:t>
            </w:r>
            <w:proofErr w:type="spellEnd"/>
          </w:p>
          <w:p w14:paraId="60BC887B" w14:textId="77777777" w:rsidR="008516C1" w:rsidRPr="00C83858" w:rsidRDefault="008516C1" w:rsidP="00011CF7">
            <w:pPr>
              <w:spacing w:after="0" w:line="360" w:lineRule="auto"/>
              <w:rPr>
                <w:sz w:val="24"/>
                <w:szCs w:val="24"/>
              </w:rPr>
            </w:pPr>
            <w:r w:rsidRPr="00C83858">
              <w:rPr>
                <w:sz w:val="24"/>
                <w:szCs w:val="24"/>
              </w:rPr>
              <w:t xml:space="preserve">A buta-1,3-dién és az </w:t>
            </w:r>
            <w:proofErr w:type="spellStart"/>
            <w:r w:rsidRPr="00C83858">
              <w:rPr>
                <w:sz w:val="24"/>
                <w:szCs w:val="24"/>
              </w:rPr>
              <w:t>izoprén</w:t>
            </w:r>
            <w:proofErr w:type="spellEnd"/>
            <w:r w:rsidRPr="00C83858">
              <w:rPr>
                <w:sz w:val="24"/>
                <w:szCs w:val="24"/>
              </w:rPr>
              <w:t xml:space="preserve"> szerkezete, tulajdonságai. Polimerizáció, kaucsuk, vulkanizálás, a gumi és a műgumi szerkezete, előállítása, tulajdonságai. A </w:t>
            </w:r>
            <w:proofErr w:type="spellStart"/>
            <w:r w:rsidRPr="00C83858">
              <w:rPr>
                <w:sz w:val="24"/>
                <w:szCs w:val="24"/>
              </w:rPr>
              <w:t>karotinoidok</w:t>
            </w:r>
            <w:proofErr w:type="spellEnd"/>
            <w:r w:rsidRPr="00C83858">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3BCCCA73" w14:textId="77777777" w:rsidR="008516C1" w:rsidRPr="00DE4330" w:rsidRDefault="008516C1" w:rsidP="00011CF7">
            <w:pPr>
              <w:widowControl w:val="0"/>
              <w:spacing w:before="120" w:after="0" w:line="360" w:lineRule="auto"/>
              <w:rPr>
                <w:sz w:val="24"/>
                <w:szCs w:val="24"/>
              </w:rPr>
            </w:pPr>
            <w:r w:rsidRPr="00DE4330">
              <w:rPr>
                <w:sz w:val="24"/>
                <w:szCs w:val="24"/>
              </w:rPr>
              <w:t>A természetes és mesterséges anyagok összehasonlítása.</w:t>
            </w:r>
          </w:p>
          <w:p w14:paraId="3A7F699B" w14:textId="77777777" w:rsidR="008516C1" w:rsidRPr="00DE4330" w:rsidRDefault="008516C1" w:rsidP="00011CF7">
            <w:pPr>
              <w:spacing w:after="0" w:line="360" w:lineRule="auto"/>
              <w:rPr>
                <w:sz w:val="24"/>
                <w:szCs w:val="24"/>
              </w:rPr>
            </w:pPr>
            <w:r w:rsidRPr="00DE4330">
              <w:rPr>
                <w:sz w:val="24"/>
                <w:szCs w:val="24"/>
              </w:rPr>
              <w:t xml:space="preserve">M: Gumi hőbontása. Paradicsomlé reakciója brómos vízzel. Információk a hétköznapi gumitermékekről (pl. téli és nyári gumi, radír, rágógumi), használatuk környezetvédelmi problémáiról és a </w:t>
            </w:r>
            <w:proofErr w:type="spellStart"/>
            <w:r w:rsidRPr="00DE4330">
              <w:rPr>
                <w:sz w:val="24"/>
                <w:szCs w:val="24"/>
              </w:rPr>
              <w:t>karotinoidokról</w:t>
            </w:r>
            <w:proofErr w:type="spellEnd"/>
            <w:r w:rsidRPr="00DE4330">
              <w:rPr>
                <w:sz w:val="24"/>
                <w:szCs w:val="24"/>
              </w:rPr>
              <w:t>.</w:t>
            </w:r>
          </w:p>
        </w:tc>
        <w:tc>
          <w:tcPr>
            <w:tcW w:w="2365" w:type="dxa"/>
            <w:vMerge/>
            <w:tcBorders>
              <w:left w:val="single" w:sz="4" w:space="0" w:color="auto"/>
              <w:right w:val="single" w:sz="4" w:space="0" w:color="auto"/>
            </w:tcBorders>
          </w:tcPr>
          <w:p w14:paraId="45033241" w14:textId="77777777" w:rsidR="008516C1" w:rsidRPr="00C83858" w:rsidRDefault="008516C1" w:rsidP="00011CF7">
            <w:pPr>
              <w:spacing w:after="0" w:line="360" w:lineRule="auto"/>
              <w:rPr>
                <w:sz w:val="24"/>
                <w:szCs w:val="24"/>
              </w:rPr>
            </w:pPr>
          </w:p>
        </w:tc>
      </w:tr>
      <w:tr w:rsidR="008516C1" w:rsidRPr="00C83858" w14:paraId="31347299" w14:textId="77777777" w:rsidTr="00011CF7">
        <w:trPr>
          <w:trHeight w:val="20"/>
        </w:trPr>
        <w:tc>
          <w:tcPr>
            <w:tcW w:w="3354" w:type="dxa"/>
            <w:tcBorders>
              <w:top w:val="nil"/>
              <w:left w:val="single" w:sz="4" w:space="0" w:color="auto"/>
              <w:bottom w:val="single" w:sz="4" w:space="0" w:color="auto"/>
              <w:right w:val="single" w:sz="4" w:space="0" w:color="auto"/>
            </w:tcBorders>
          </w:tcPr>
          <w:p w14:paraId="26996BC5" w14:textId="77777777" w:rsidR="008516C1" w:rsidRPr="00DE4330" w:rsidRDefault="008516C1" w:rsidP="00011CF7">
            <w:pPr>
              <w:widowControl w:val="0"/>
              <w:spacing w:before="120" w:after="0" w:line="360" w:lineRule="auto"/>
              <w:rPr>
                <w:b/>
                <w:bCs/>
                <w:iCs/>
                <w:sz w:val="24"/>
                <w:szCs w:val="24"/>
              </w:rPr>
            </w:pPr>
            <w:r w:rsidRPr="00DE4330">
              <w:rPr>
                <w:b/>
                <w:bCs/>
                <w:iCs/>
                <w:sz w:val="24"/>
                <w:szCs w:val="24"/>
              </w:rPr>
              <w:lastRenderedPageBreak/>
              <w:t>Az acetilén</w:t>
            </w:r>
          </w:p>
          <w:p w14:paraId="66C836B0" w14:textId="77777777" w:rsidR="008516C1" w:rsidRPr="00C83858" w:rsidRDefault="008516C1" w:rsidP="00011CF7">
            <w:pPr>
              <w:spacing w:after="0" w:line="360" w:lineRule="auto"/>
              <w:rPr>
                <w:sz w:val="24"/>
                <w:szCs w:val="24"/>
              </w:rPr>
            </w:pPr>
            <w:r w:rsidRPr="00C83858">
              <w:rPr>
                <w:sz w:val="24"/>
                <w:szCs w:val="24"/>
              </w:rPr>
              <w:t>Acetilén (</w:t>
            </w:r>
            <w:proofErr w:type="spellStart"/>
            <w:r w:rsidRPr="00C83858">
              <w:rPr>
                <w:sz w:val="24"/>
                <w:szCs w:val="24"/>
              </w:rPr>
              <w:t>etin</w:t>
            </w:r>
            <w:proofErr w:type="spellEnd"/>
            <w:r w:rsidRPr="00C83858">
              <w:rPr>
                <w:sz w:val="24"/>
                <w:szCs w:val="24"/>
              </w:rPr>
              <w:t xml:space="preserve">) szerkezete, tulajdonságai. Reakciói: égés, addíciós reakciók, </w:t>
            </w:r>
            <w:r>
              <w:rPr>
                <w:sz w:val="24"/>
                <w:szCs w:val="24"/>
              </w:rPr>
              <w:t xml:space="preserve">előfordulása, </w:t>
            </w:r>
            <w:r w:rsidRPr="00C83858">
              <w:rPr>
                <w:sz w:val="24"/>
                <w:szCs w:val="24"/>
              </w:rPr>
              <w:t>előállítása, felhasználása.</w:t>
            </w:r>
          </w:p>
        </w:tc>
        <w:tc>
          <w:tcPr>
            <w:tcW w:w="3356" w:type="dxa"/>
            <w:tcBorders>
              <w:top w:val="nil"/>
              <w:left w:val="single" w:sz="4" w:space="0" w:color="auto"/>
              <w:bottom w:val="single" w:sz="4" w:space="0" w:color="auto"/>
              <w:right w:val="single" w:sz="4" w:space="0" w:color="auto"/>
            </w:tcBorders>
          </w:tcPr>
          <w:p w14:paraId="29E6DAC6" w14:textId="77777777" w:rsidR="008516C1" w:rsidRPr="00DE4330" w:rsidRDefault="008516C1" w:rsidP="00011CF7">
            <w:pPr>
              <w:widowControl w:val="0"/>
              <w:spacing w:before="120" w:after="0" w:line="360" w:lineRule="auto"/>
              <w:rPr>
                <w:sz w:val="24"/>
                <w:szCs w:val="24"/>
              </w:rPr>
            </w:pPr>
            <w:r w:rsidRPr="00DE4330">
              <w:rPr>
                <w:sz w:val="24"/>
                <w:szCs w:val="24"/>
              </w:rPr>
              <w:t>Balesetvédelmi és munkabiztonsági szabályok betartása hegesztéskor.</w:t>
            </w:r>
          </w:p>
          <w:p w14:paraId="1863B9CB" w14:textId="77777777" w:rsidR="008516C1" w:rsidRPr="00DE4330" w:rsidRDefault="008516C1" w:rsidP="00011CF7">
            <w:pPr>
              <w:spacing w:after="0" w:line="360" w:lineRule="auto"/>
              <w:rPr>
                <w:sz w:val="24"/>
                <w:szCs w:val="24"/>
              </w:rPr>
            </w:pPr>
            <w:r w:rsidRPr="00DE4330">
              <w:rPr>
                <w:sz w:val="24"/>
                <w:szCs w:val="24"/>
              </w:rPr>
              <w:t>M: Acetilén előállítása, égetése, oldódás (hiánya) vízben, oldása acetonban, reakció brómos vízzel. Információk a karbidlámpa és a disszugáz használatáról.</w:t>
            </w:r>
          </w:p>
        </w:tc>
        <w:tc>
          <w:tcPr>
            <w:tcW w:w="2365" w:type="dxa"/>
            <w:vMerge/>
            <w:tcBorders>
              <w:left w:val="single" w:sz="4" w:space="0" w:color="auto"/>
              <w:right w:val="single" w:sz="4" w:space="0" w:color="auto"/>
            </w:tcBorders>
          </w:tcPr>
          <w:p w14:paraId="44DB6EBF" w14:textId="77777777" w:rsidR="008516C1" w:rsidRPr="00C83858" w:rsidRDefault="008516C1" w:rsidP="00011CF7">
            <w:pPr>
              <w:spacing w:after="0" w:line="360" w:lineRule="auto"/>
              <w:rPr>
                <w:sz w:val="24"/>
                <w:szCs w:val="24"/>
              </w:rPr>
            </w:pPr>
          </w:p>
        </w:tc>
      </w:tr>
      <w:tr w:rsidR="008516C1" w:rsidRPr="00C83858" w14:paraId="3818CBDC"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441D2FEC" w14:textId="77777777" w:rsidR="008516C1" w:rsidRPr="00DE4330" w:rsidRDefault="008516C1" w:rsidP="00011CF7">
            <w:pPr>
              <w:widowControl w:val="0"/>
              <w:spacing w:before="120" w:after="0" w:line="360" w:lineRule="auto"/>
              <w:rPr>
                <w:b/>
                <w:bCs/>
                <w:iCs/>
                <w:sz w:val="24"/>
                <w:szCs w:val="24"/>
              </w:rPr>
            </w:pPr>
            <w:r w:rsidRPr="00DE4330">
              <w:rPr>
                <w:b/>
                <w:bCs/>
                <w:iCs/>
                <w:sz w:val="24"/>
                <w:szCs w:val="24"/>
              </w:rPr>
              <w:t>Az aromás szénhidrogének</w:t>
            </w:r>
          </w:p>
          <w:p w14:paraId="2EC4507E" w14:textId="77777777" w:rsidR="008516C1" w:rsidRPr="00C83858" w:rsidRDefault="008516C1" w:rsidP="00011CF7">
            <w:pPr>
              <w:spacing w:after="0" w:line="360" w:lineRule="auto"/>
              <w:rPr>
                <w:sz w:val="24"/>
                <w:szCs w:val="24"/>
              </w:rPr>
            </w:pPr>
            <w:r w:rsidRPr="00C83858">
              <w:rPr>
                <w:sz w:val="24"/>
                <w:szCs w:val="24"/>
              </w:rPr>
              <w:t>A benzol szerkezete (Kekulé), tulajdonságai, szubsztitúciója, (</w:t>
            </w:r>
            <w:proofErr w:type="spellStart"/>
            <w:r w:rsidRPr="00C83858">
              <w:rPr>
                <w:sz w:val="24"/>
                <w:szCs w:val="24"/>
              </w:rPr>
              <w:t>halogénezés</w:t>
            </w:r>
            <w:proofErr w:type="spellEnd"/>
            <w:r w:rsidRPr="00C83858">
              <w:rPr>
                <w:sz w:val="24"/>
                <w:szCs w:val="24"/>
              </w:rPr>
              <w:t>, nitrálás), égése. Toluol (TNT), sztirol és polisztirol. A benzol</w:t>
            </w:r>
            <w:r>
              <w:rPr>
                <w:sz w:val="24"/>
                <w:szCs w:val="24"/>
              </w:rPr>
              <w:t xml:space="preserve"> előfordulása, jelentősége és</w:t>
            </w:r>
            <w:r w:rsidRPr="00C83858">
              <w:rPr>
                <w:sz w:val="24"/>
                <w:szCs w:val="24"/>
              </w:rPr>
              <w:t xml:space="preserve"> előállítása. Aromás szénhidrogének felhasználása, biológiai hatása.</w:t>
            </w:r>
          </w:p>
        </w:tc>
        <w:tc>
          <w:tcPr>
            <w:tcW w:w="3356" w:type="dxa"/>
            <w:tcBorders>
              <w:top w:val="single" w:sz="4" w:space="0" w:color="auto"/>
              <w:left w:val="single" w:sz="4" w:space="0" w:color="auto"/>
              <w:bottom w:val="single" w:sz="4" w:space="0" w:color="auto"/>
              <w:right w:val="single" w:sz="4" w:space="0" w:color="auto"/>
            </w:tcBorders>
          </w:tcPr>
          <w:p w14:paraId="3C50D0DC" w14:textId="77777777" w:rsidR="008516C1" w:rsidRPr="00DE4330" w:rsidRDefault="008516C1" w:rsidP="00011CF7">
            <w:pPr>
              <w:widowControl w:val="0"/>
              <w:spacing w:before="120" w:after="0" w:line="360" w:lineRule="auto"/>
              <w:rPr>
                <w:sz w:val="24"/>
                <w:szCs w:val="24"/>
              </w:rPr>
            </w:pPr>
            <w:r w:rsidRPr="00DE4330">
              <w:rPr>
                <w:sz w:val="24"/>
                <w:szCs w:val="24"/>
              </w:rPr>
              <w:t>Az értéktelen kőszénkátrányból nyert értékes vegyipari alapanyagul szolgáló aromás szénhidrogének felhasználása, előnyök és veszélyek mérlegelése.</w:t>
            </w:r>
          </w:p>
          <w:p w14:paraId="03694EA9" w14:textId="77777777" w:rsidR="008516C1" w:rsidRPr="00DE4330" w:rsidRDefault="008516C1" w:rsidP="00011CF7">
            <w:pPr>
              <w:spacing w:after="0" w:line="360" w:lineRule="auto"/>
              <w:rPr>
                <w:sz w:val="24"/>
                <w:szCs w:val="24"/>
              </w:rPr>
            </w:pPr>
            <w:r w:rsidRPr="00DE4330">
              <w:rPr>
                <w:sz w:val="24"/>
                <w:szCs w:val="24"/>
              </w:rPr>
              <w:t>M: Polisztirol égetése. Információk a TNT-ről és a dohányfüstben lévő aromás vegyületekről.</w:t>
            </w:r>
          </w:p>
        </w:tc>
        <w:tc>
          <w:tcPr>
            <w:tcW w:w="2365" w:type="dxa"/>
            <w:vMerge/>
            <w:tcBorders>
              <w:left w:val="single" w:sz="4" w:space="0" w:color="auto"/>
              <w:right w:val="single" w:sz="4" w:space="0" w:color="auto"/>
            </w:tcBorders>
          </w:tcPr>
          <w:p w14:paraId="79FB487D" w14:textId="77777777" w:rsidR="008516C1" w:rsidRPr="00C83858" w:rsidRDefault="008516C1" w:rsidP="00011CF7">
            <w:pPr>
              <w:spacing w:after="0" w:line="360" w:lineRule="auto"/>
              <w:rPr>
                <w:sz w:val="24"/>
                <w:szCs w:val="24"/>
              </w:rPr>
            </w:pPr>
          </w:p>
        </w:tc>
      </w:tr>
      <w:tr w:rsidR="008516C1" w:rsidRPr="00C83858" w14:paraId="1978ABF9"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2A5198DB" w14:textId="77777777" w:rsidR="008516C1" w:rsidRPr="00DE4330" w:rsidRDefault="008516C1" w:rsidP="00011CF7">
            <w:pPr>
              <w:widowControl w:val="0"/>
              <w:spacing w:before="120" w:after="0" w:line="360" w:lineRule="auto"/>
              <w:rPr>
                <w:b/>
                <w:bCs/>
                <w:iCs/>
                <w:sz w:val="24"/>
                <w:szCs w:val="24"/>
              </w:rPr>
            </w:pPr>
            <w:r w:rsidRPr="00DE4330">
              <w:rPr>
                <w:b/>
                <w:bCs/>
                <w:iCs/>
                <w:sz w:val="24"/>
                <w:szCs w:val="24"/>
              </w:rPr>
              <w:t>A halogéntartalmú szénhidrogének</w:t>
            </w:r>
          </w:p>
          <w:p w14:paraId="1761CC8C" w14:textId="77777777" w:rsidR="008516C1" w:rsidRPr="00C83858" w:rsidRDefault="008516C1" w:rsidP="00011CF7">
            <w:pPr>
              <w:widowControl w:val="0"/>
              <w:spacing w:after="0" w:line="360" w:lineRule="auto"/>
              <w:rPr>
                <w:sz w:val="24"/>
                <w:szCs w:val="24"/>
              </w:rPr>
            </w:pPr>
            <w:r w:rsidRPr="00C83858">
              <w:rPr>
                <w:sz w:val="24"/>
                <w:szCs w:val="24"/>
              </w:rPr>
              <w:t xml:space="preserve">A halogéntartalmú szénhidrogének elnevezése, kis molekulapolaritás, nagy moláris tömeg, gyúlékonyság hiánya, erős élettani hatás. </w:t>
            </w:r>
          </w:p>
          <w:p w14:paraId="1DF0D92C" w14:textId="77777777" w:rsidR="008516C1" w:rsidRPr="00C83858" w:rsidRDefault="008516C1" w:rsidP="00011CF7">
            <w:pPr>
              <w:spacing w:after="0" w:line="360" w:lineRule="auto"/>
              <w:rPr>
                <w:sz w:val="24"/>
                <w:szCs w:val="24"/>
              </w:rPr>
            </w:pPr>
            <w:r w:rsidRPr="00C83858">
              <w:rPr>
                <w:sz w:val="24"/>
                <w:szCs w:val="24"/>
              </w:rPr>
              <w:t>A halogénszármazékok jelentősége.</w:t>
            </w:r>
            <w:r>
              <w:rPr>
                <w:sz w:val="24"/>
                <w:szCs w:val="24"/>
              </w:rPr>
              <w:t xml:space="preserve"> Jellemző reakcióik, </w:t>
            </w:r>
            <w:proofErr w:type="spellStart"/>
            <w:r>
              <w:rPr>
                <w:sz w:val="24"/>
                <w:szCs w:val="24"/>
              </w:rPr>
              <w:t>Zajcev</w:t>
            </w:r>
            <w:proofErr w:type="spellEnd"/>
            <w:r>
              <w:rPr>
                <w:sz w:val="24"/>
                <w:szCs w:val="24"/>
              </w:rPr>
              <w:t>-szabály.</w:t>
            </w:r>
          </w:p>
        </w:tc>
        <w:tc>
          <w:tcPr>
            <w:tcW w:w="3356" w:type="dxa"/>
            <w:tcBorders>
              <w:top w:val="single" w:sz="4" w:space="0" w:color="auto"/>
              <w:left w:val="single" w:sz="4" w:space="0" w:color="auto"/>
              <w:bottom w:val="single" w:sz="4" w:space="0" w:color="auto"/>
              <w:right w:val="single" w:sz="4" w:space="0" w:color="auto"/>
            </w:tcBorders>
          </w:tcPr>
          <w:p w14:paraId="3BC83D4F" w14:textId="77777777" w:rsidR="008516C1" w:rsidRPr="00DE4330" w:rsidRDefault="008516C1" w:rsidP="00011CF7">
            <w:pPr>
              <w:widowControl w:val="0"/>
              <w:spacing w:before="120" w:after="0" w:line="360" w:lineRule="auto"/>
              <w:rPr>
                <w:sz w:val="24"/>
                <w:szCs w:val="24"/>
              </w:rPr>
            </w:pPr>
            <w:r w:rsidRPr="00DE4330">
              <w:rPr>
                <w:sz w:val="24"/>
                <w:szCs w:val="24"/>
              </w:rPr>
              <w:t>A szerves halogénvegyületek környezetszennyezésével kapcsolatos szövegek, hírek kritikus, önálló elemzése.</w:t>
            </w:r>
          </w:p>
          <w:p w14:paraId="0BE4CEC1" w14:textId="77777777" w:rsidR="008516C1" w:rsidRPr="00DE4330" w:rsidRDefault="008516C1" w:rsidP="00011CF7">
            <w:pPr>
              <w:spacing w:after="0" w:line="360" w:lineRule="auto"/>
              <w:rPr>
                <w:sz w:val="24"/>
                <w:szCs w:val="24"/>
              </w:rPr>
            </w:pPr>
            <w:r w:rsidRPr="00DE4330">
              <w:rPr>
                <w:sz w:val="24"/>
                <w:szCs w:val="24"/>
              </w:rPr>
              <w:t xml:space="preserve">M: PVC égetése, fagyasztás etil-kloriddal. Információk a halogénszármazékok felhasználásáról és problémáiról (teflon, DDT, HCH, PVC, </w:t>
            </w:r>
            <w:proofErr w:type="spellStart"/>
            <w:r w:rsidRPr="00DE4330">
              <w:rPr>
                <w:sz w:val="24"/>
                <w:szCs w:val="24"/>
              </w:rPr>
              <w:t>teratogén</w:t>
            </w:r>
            <w:proofErr w:type="spellEnd"/>
            <w:r w:rsidRPr="00DE4330">
              <w:rPr>
                <w:sz w:val="24"/>
                <w:szCs w:val="24"/>
              </w:rPr>
              <w:t xml:space="preserve"> és mutagén hatások, lassú lebomlás, </w:t>
            </w:r>
            <w:proofErr w:type="spellStart"/>
            <w:r w:rsidRPr="00DE4330">
              <w:rPr>
                <w:sz w:val="24"/>
                <w:szCs w:val="24"/>
              </w:rPr>
              <w:t>bioakkumuláció</w:t>
            </w:r>
            <w:proofErr w:type="spellEnd"/>
            <w:r w:rsidRPr="00DE4330">
              <w:rPr>
                <w:sz w:val="24"/>
                <w:szCs w:val="24"/>
              </w:rPr>
              <w:t>, savas eső, a freonok kapcsolata az ózonréteg vékonyodásával).</w:t>
            </w:r>
          </w:p>
        </w:tc>
        <w:tc>
          <w:tcPr>
            <w:tcW w:w="2365" w:type="dxa"/>
            <w:vMerge/>
            <w:tcBorders>
              <w:left w:val="single" w:sz="4" w:space="0" w:color="auto"/>
              <w:bottom w:val="single" w:sz="4" w:space="0" w:color="auto"/>
              <w:right w:val="single" w:sz="4" w:space="0" w:color="auto"/>
            </w:tcBorders>
          </w:tcPr>
          <w:p w14:paraId="63DC676D" w14:textId="77777777" w:rsidR="008516C1" w:rsidRPr="00C83858" w:rsidRDefault="008516C1" w:rsidP="00011CF7">
            <w:pPr>
              <w:spacing w:after="0" w:line="360" w:lineRule="auto"/>
              <w:rPr>
                <w:sz w:val="24"/>
                <w:szCs w:val="24"/>
              </w:rPr>
            </w:pPr>
          </w:p>
        </w:tc>
      </w:tr>
    </w:tbl>
    <w:p w14:paraId="456A2E19" w14:textId="77777777" w:rsidR="008516C1" w:rsidRPr="008516C1" w:rsidRDefault="008516C1" w:rsidP="008516C1">
      <w:pPr>
        <w:pStyle w:val="Listaszerbekezds"/>
        <w:widowControl w:val="0"/>
        <w:numPr>
          <w:ilvl w:val="0"/>
          <w:numId w:val="13"/>
        </w:num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2"/>
        <w:gridCol w:w="3393"/>
        <w:gridCol w:w="2320"/>
      </w:tblGrid>
      <w:tr w:rsidR="008516C1" w14:paraId="190656CD" w14:textId="77777777" w:rsidTr="00011CF7">
        <w:tc>
          <w:tcPr>
            <w:tcW w:w="3362" w:type="dxa"/>
            <w:tcBorders>
              <w:top w:val="single" w:sz="4" w:space="0" w:color="auto"/>
              <w:left w:val="single" w:sz="4" w:space="0" w:color="auto"/>
              <w:bottom w:val="single" w:sz="4" w:space="0" w:color="auto"/>
              <w:right w:val="single" w:sz="4" w:space="0" w:color="auto"/>
            </w:tcBorders>
            <w:vAlign w:val="center"/>
            <w:hideMark/>
          </w:tcPr>
          <w:p w14:paraId="1577493B" w14:textId="77777777" w:rsidR="008516C1" w:rsidRDefault="008516C1" w:rsidP="00011CF7">
            <w:pPr>
              <w:widowControl w:val="0"/>
              <w:spacing w:before="120" w:after="120" w:line="360" w:lineRule="auto"/>
              <w:jc w:val="center"/>
              <w:rPr>
                <w:sz w:val="24"/>
              </w:rPr>
            </w:pPr>
            <w:r>
              <w:rPr>
                <w:b/>
                <w:sz w:val="24"/>
              </w:rPr>
              <w:lastRenderedPageBreak/>
              <w:t>Ismeretek (tartalmak, jelenségek, problémák, alkalmazások)</w:t>
            </w:r>
          </w:p>
        </w:tc>
        <w:tc>
          <w:tcPr>
            <w:tcW w:w="3393" w:type="dxa"/>
            <w:tcBorders>
              <w:top w:val="single" w:sz="4" w:space="0" w:color="auto"/>
              <w:left w:val="single" w:sz="4" w:space="0" w:color="auto"/>
              <w:bottom w:val="single" w:sz="4" w:space="0" w:color="auto"/>
              <w:right w:val="single" w:sz="4" w:space="0" w:color="auto"/>
            </w:tcBorders>
            <w:vAlign w:val="center"/>
            <w:hideMark/>
          </w:tcPr>
          <w:p w14:paraId="1C410F3D" w14:textId="77777777" w:rsidR="008516C1" w:rsidRDefault="008516C1" w:rsidP="00011CF7">
            <w:pPr>
              <w:widowControl w:val="0"/>
              <w:spacing w:before="120" w:after="120" w:line="360" w:lineRule="auto"/>
              <w:jc w:val="center"/>
              <w:rPr>
                <w:sz w:val="24"/>
              </w:rPr>
            </w:pPr>
            <w:r>
              <w:rPr>
                <w:b/>
                <w:sz w:val="24"/>
              </w:rPr>
              <w:t>Fejlesztési követelmények/ módszertani ajánlások</w:t>
            </w:r>
          </w:p>
        </w:tc>
        <w:tc>
          <w:tcPr>
            <w:tcW w:w="2320" w:type="dxa"/>
            <w:tcBorders>
              <w:top w:val="single" w:sz="4" w:space="0" w:color="auto"/>
              <w:left w:val="single" w:sz="4" w:space="0" w:color="auto"/>
              <w:bottom w:val="single" w:sz="4" w:space="0" w:color="auto"/>
              <w:right w:val="single" w:sz="4" w:space="0" w:color="auto"/>
            </w:tcBorders>
            <w:vAlign w:val="center"/>
            <w:hideMark/>
          </w:tcPr>
          <w:p w14:paraId="06F2507C" w14:textId="77777777" w:rsidR="008516C1" w:rsidRDefault="008516C1" w:rsidP="00011CF7">
            <w:pPr>
              <w:widowControl w:val="0"/>
              <w:spacing w:before="120" w:after="120" w:line="360" w:lineRule="auto"/>
              <w:jc w:val="center"/>
              <w:rPr>
                <w:b/>
                <w:sz w:val="24"/>
              </w:rPr>
            </w:pPr>
            <w:r>
              <w:rPr>
                <w:b/>
                <w:sz w:val="24"/>
              </w:rPr>
              <w:t>Kapcsolódási pontok</w:t>
            </w:r>
          </w:p>
        </w:tc>
      </w:tr>
      <w:tr w:rsidR="008516C1" w14:paraId="5C97B2B7" w14:textId="77777777" w:rsidTr="00011CF7">
        <w:tc>
          <w:tcPr>
            <w:tcW w:w="3362" w:type="dxa"/>
            <w:tcBorders>
              <w:top w:val="single" w:sz="4" w:space="0" w:color="auto"/>
              <w:left w:val="single" w:sz="4" w:space="0" w:color="auto"/>
              <w:bottom w:val="single" w:sz="4" w:space="0" w:color="auto"/>
              <w:right w:val="single" w:sz="4" w:space="0" w:color="auto"/>
            </w:tcBorders>
            <w:hideMark/>
          </w:tcPr>
          <w:p w14:paraId="233CC154" w14:textId="77777777" w:rsidR="008516C1" w:rsidRPr="00DE4330" w:rsidRDefault="008516C1" w:rsidP="00011CF7">
            <w:pPr>
              <w:widowControl w:val="0"/>
              <w:spacing w:before="120" w:after="0" w:line="360" w:lineRule="auto"/>
              <w:rPr>
                <w:b/>
                <w:bCs/>
                <w:iCs/>
                <w:sz w:val="24"/>
              </w:rPr>
            </w:pPr>
            <w:r w:rsidRPr="00DE4330">
              <w:rPr>
                <w:b/>
                <w:bCs/>
                <w:iCs/>
                <w:sz w:val="24"/>
              </w:rPr>
              <w:t>Az alkoholok</w:t>
            </w:r>
          </w:p>
          <w:p w14:paraId="6CD17899" w14:textId="77777777" w:rsidR="008516C1" w:rsidRDefault="008516C1" w:rsidP="00011CF7">
            <w:pPr>
              <w:widowControl w:val="0"/>
              <w:spacing w:after="0" w:line="360" w:lineRule="auto"/>
              <w:rPr>
                <w:sz w:val="24"/>
              </w:rPr>
            </w:pPr>
            <w:r>
              <w:rPr>
                <w:sz w:val="24"/>
              </w:rPr>
              <w:t>Az alkoholok csoportosítása, elnevezésük, tulajdonságaik. A metanol, az etanol, az etilén-</w:t>
            </w:r>
            <w:proofErr w:type="spellStart"/>
            <w:r>
              <w:rPr>
                <w:sz w:val="24"/>
              </w:rPr>
              <w:t>glikol</w:t>
            </w:r>
            <w:proofErr w:type="spellEnd"/>
            <w:r>
              <w:rPr>
                <w:sz w:val="24"/>
              </w:rPr>
              <w:t xml:space="preserve"> és a glicerin szerkezete és tulajdonságai, élettani hatása. Égésük, részleges oxidációjuk, semleges kémhatásuk, észterképződés. Alkoholok, alkoholtartalmú italok előállítása. Denaturált szesz.</w:t>
            </w:r>
          </w:p>
        </w:tc>
        <w:tc>
          <w:tcPr>
            <w:tcW w:w="3393" w:type="dxa"/>
            <w:tcBorders>
              <w:top w:val="single" w:sz="4" w:space="0" w:color="auto"/>
              <w:left w:val="single" w:sz="4" w:space="0" w:color="auto"/>
              <w:bottom w:val="single" w:sz="4" w:space="0" w:color="auto"/>
              <w:right w:val="single" w:sz="4" w:space="0" w:color="auto"/>
            </w:tcBorders>
            <w:hideMark/>
          </w:tcPr>
          <w:p w14:paraId="3B0C718E" w14:textId="77777777" w:rsidR="008516C1" w:rsidRPr="00DE4330" w:rsidRDefault="008516C1" w:rsidP="00011CF7">
            <w:pPr>
              <w:widowControl w:val="0"/>
              <w:spacing w:before="120" w:after="0" w:line="360" w:lineRule="auto"/>
              <w:rPr>
                <w:sz w:val="24"/>
              </w:rPr>
            </w:pPr>
            <w:r w:rsidRPr="00DE4330">
              <w:rPr>
                <w:sz w:val="24"/>
              </w:rPr>
              <w:t>Alkoholos italok összetételére, véralkoholszintre, metanolmérgezésre vonatkozó számolások, egészségtudatos magatartás.</w:t>
            </w:r>
          </w:p>
          <w:p w14:paraId="676D24AF" w14:textId="77777777" w:rsidR="008516C1" w:rsidRPr="00DE4330" w:rsidRDefault="008516C1" w:rsidP="00011CF7">
            <w:pPr>
              <w:widowControl w:val="0"/>
              <w:spacing w:after="0" w:line="360" w:lineRule="auto"/>
              <w:rPr>
                <w:sz w:val="24"/>
              </w:rPr>
            </w:pPr>
            <w:r w:rsidRPr="00DE4330">
              <w:rPr>
                <w:sz w:val="24"/>
              </w:rPr>
              <w:t xml:space="preserve">M: Metanol vagy etanol égetése, oxidációja </w:t>
            </w:r>
            <w:proofErr w:type="gramStart"/>
            <w:r w:rsidRPr="00DE4330">
              <w:rPr>
                <w:sz w:val="24"/>
              </w:rPr>
              <w:t>réz(</w:t>
            </w:r>
            <w:proofErr w:type="gramEnd"/>
            <w:r w:rsidRPr="00DE4330">
              <w:rPr>
                <w:sz w:val="24"/>
              </w:rPr>
              <w:t>II)-oxiddal, alkoholok oldhatósága vízben, oldat kémhatása, etanol mint oldószer. Információk a bioetanolról, a glicerin biológiai és kozmetikai jelentőségéről, az etilén-</w:t>
            </w:r>
            <w:proofErr w:type="spellStart"/>
            <w:r w:rsidRPr="00DE4330">
              <w:rPr>
                <w:sz w:val="24"/>
              </w:rPr>
              <w:t>glikol</w:t>
            </w:r>
            <w:proofErr w:type="spellEnd"/>
            <w:r w:rsidRPr="00DE4330">
              <w:rPr>
                <w:sz w:val="24"/>
              </w:rPr>
              <w:t xml:space="preserve"> mint fagyálló folyadék alkalmazásáról, mérgezésekről és borhamisításról.</w:t>
            </w:r>
          </w:p>
        </w:tc>
        <w:tc>
          <w:tcPr>
            <w:tcW w:w="2320" w:type="dxa"/>
            <w:tcBorders>
              <w:top w:val="single" w:sz="4" w:space="0" w:color="auto"/>
              <w:left w:val="single" w:sz="4" w:space="0" w:color="auto"/>
              <w:bottom w:val="single" w:sz="4" w:space="0" w:color="auto"/>
              <w:right w:val="single" w:sz="4" w:space="0" w:color="auto"/>
            </w:tcBorders>
          </w:tcPr>
          <w:p w14:paraId="61252E15" w14:textId="77777777" w:rsidR="008516C1" w:rsidRDefault="008516C1" w:rsidP="00011CF7">
            <w:pPr>
              <w:widowControl w:val="0"/>
              <w:snapToGrid w:val="0"/>
              <w:spacing w:before="120" w:after="0" w:line="360" w:lineRule="auto"/>
              <w:rPr>
                <w:sz w:val="24"/>
              </w:rPr>
            </w:pPr>
            <w:r>
              <w:rPr>
                <w:i/>
                <w:sz w:val="24"/>
              </w:rPr>
              <w:t>Biológia-egészségtan:</w:t>
            </w:r>
            <w:r>
              <w:rPr>
                <w:sz w:val="24"/>
              </w:rPr>
              <w:t xml:space="preserve"> az alkohol hatásai, erjedés.</w:t>
            </w:r>
          </w:p>
          <w:p w14:paraId="6A65B3AB" w14:textId="77777777" w:rsidR="008516C1" w:rsidRDefault="008516C1" w:rsidP="00011CF7">
            <w:pPr>
              <w:widowControl w:val="0"/>
              <w:snapToGrid w:val="0"/>
              <w:spacing w:after="0" w:line="360" w:lineRule="auto"/>
              <w:rPr>
                <w:sz w:val="24"/>
              </w:rPr>
            </w:pPr>
          </w:p>
          <w:p w14:paraId="5AAA915E" w14:textId="77777777" w:rsidR="008516C1" w:rsidRDefault="008516C1" w:rsidP="00011CF7">
            <w:pPr>
              <w:widowControl w:val="0"/>
              <w:snapToGrid w:val="0"/>
              <w:spacing w:after="0" w:line="360" w:lineRule="auto"/>
              <w:rPr>
                <w:sz w:val="24"/>
              </w:rPr>
            </w:pPr>
            <w:r>
              <w:rPr>
                <w:i/>
                <w:sz w:val="24"/>
              </w:rPr>
              <w:t>Fizika:</w:t>
            </w:r>
            <w:r>
              <w:rPr>
                <w:sz w:val="24"/>
              </w:rPr>
              <w:t xml:space="preserve"> felületi feszültség.</w:t>
            </w:r>
          </w:p>
        </w:tc>
      </w:tr>
      <w:tr w:rsidR="008516C1" w14:paraId="5BAE6D86" w14:textId="77777777" w:rsidTr="00011CF7">
        <w:tc>
          <w:tcPr>
            <w:tcW w:w="3362" w:type="dxa"/>
            <w:tcBorders>
              <w:top w:val="single" w:sz="4" w:space="0" w:color="auto"/>
              <w:left w:val="single" w:sz="4" w:space="0" w:color="auto"/>
              <w:bottom w:val="single" w:sz="4" w:space="0" w:color="auto"/>
              <w:right w:val="single" w:sz="4" w:space="0" w:color="auto"/>
            </w:tcBorders>
            <w:hideMark/>
          </w:tcPr>
          <w:p w14:paraId="42B00214" w14:textId="77777777" w:rsidR="008516C1" w:rsidRPr="00DE4330" w:rsidRDefault="008516C1" w:rsidP="00011CF7">
            <w:pPr>
              <w:widowControl w:val="0"/>
              <w:spacing w:before="120" w:after="0" w:line="360" w:lineRule="auto"/>
              <w:rPr>
                <w:b/>
                <w:bCs/>
                <w:iCs/>
                <w:sz w:val="24"/>
              </w:rPr>
            </w:pPr>
            <w:r w:rsidRPr="00DE4330">
              <w:rPr>
                <w:b/>
                <w:bCs/>
                <w:iCs/>
                <w:sz w:val="24"/>
              </w:rPr>
              <w:t>A fenolok</w:t>
            </w:r>
          </w:p>
          <w:p w14:paraId="754C8CCF" w14:textId="77777777" w:rsidR="008516C1" w:rsidRDefault="008516C1" w:rsidP="00011CF7">
            <w:pPr>
              <w:widowControl w:val="0"/>
              <w:spacing w:after="0" w:line="360" w:lineRule="auto"/>
              <w:rPr>
                <w:sz w:val="24"/>
              </w:rPr>
            </w:pPr>
            <w:r>
              <w:rPr>
                <w:sz w:val="24"/>
              </w:rPr>
              <w:t xml:space="preserve">A fenol szerkezete és tulajdonságai. A fenol, mint gyenge sav, reakciója nátrium-hidroxiddal. A fenolok fertőtlenítő, mérgező hatása. A </w:t>
            </w:r>
            <w:proofErr w:type="gramStart"/>
            <w:r>
              <w:rPr>
                <w:sz w:val="24"/>
              </w:rPr>
              <w:t>fenolok</w:t>
            </w:r>
            <w:proofErr w:type="gramEnd"/>
            <w:r>
              <w:rPr>
                <w:sz w:val="24"/>
              </w:rPr>
              <w:t xml:space="preserve"> mint fontos vegyipari alapanyagok.</w:t>
            </w:r>
          </w:p>
        </w:tc>
        <w:tc>
          <w:tcPr>
            <w:tcW w:w="3393" w:type="dxa"/>
            <w:tcBorders>
              <w:top w:val="single" w:sz="4" w:space="0" w:color="auto"/>
              <w:left w:val="single" w:sz="4" w:space="0" w:color="auto"/>
              <w:bottom w:val="single" w:sz="4" w:space="0" w:color="auto"/>
              <w:right w:val="single" w:sz="4" w:space="0" w:color="auto"/>
            </w:tcBorders>
            <w:hideMark/>
          </w:tcPr>
          <w:p w14:paraId="14C2CF59" w14:textId="77777777" w:rsidR="008516C1" w:rsidRPr="00DE4330" w:rsidRDefault="008516C1" w:rsidP="00011CF7">
            <w:pPr>
              <w:widowControl w:val="0"/>
              <w:spacing w:before="120" w:after="0" w:line="360" w:lineRule="auto"/>
              <w:rPr>
                <w:sz w:val="24"/>
              </w:rPr>
            </w:pPr>
            <w:r w:rsidRPr="00DE4330">
              <w:rPr>
                <w:sz w:val="24"/>
              </w:rPr>
              <w:t>A szigorúan szabályozott körülmények közötti felhasználás szükségességének megértése.</w:t>
            </w:r>
          </w:p>
          <w:p w14:paraId="10993D69" w14:textId="77777777" w:rsidR="008516C1" w:rsidRPr="00DE4330" w:rsidRDefault="008516C1" w:rsidP="00011CF7">
            <w:pPr>
              <w:widowControl w:val="0"/>
              <w:spacing w:after="0" w:line="360" w:lineRule="auto"/>
              <w:rPr>
                <w:sz w:val="24"/>
              </w:rPr>
            </w:pPr>
            <w:r w:rsidRPr="00DE4330">
              <w:rPr>
                <w:sz w:val="24"/>
              </w:rPr>
              <w:t>M: Oldódásának pH-függése. Információk a fenol egykori („karbolsavként”) való alkalmazásról, a fenolok vízszennyező hatásáról.</w:t>
            </w:r>
          </w:p>
        </w:tc>
        <w:tc>
          <w:tcPr>
            <w:tcW w:w="2320" w:type="dxa"/>
            <w:vMerge w:val="restart"/>
            <w:tcBorders>
              <w:top w:val="single" w:sz="4" w:space="0" w:color="auto"/>
              <w:left w:val="single" w:sz="4" w:space="0" w:color="auto"/>
              <w:bottom w:val="single" w:sz="4" w:space="0" w:color="auto"/>
              <w:right w:val="single" w:sz="4" w:space="0" w:color="auto"/>
            </w:tcBorders>
            <w:hideMark/>
          </w:tcPr>
          <w:p w14:paraId="61D5A1D6" w14:textId="77777777" w:rsidR="008516C1" w:rsidRDefault="008516C1" w:rsidP="00011CF7">
            <w:pPr>
              <w:widowControl w:val="0"/>
              <w:snapToGrid w:val="0"/>
              <w:spacing w:before="120" w:after="0" w:line="360" w:lineRule="auto"/>
              <w:rPr>
                <w:sz w:val="24"/>
              </w:rPr>
            </w:pPr>
            <w:r>
              <w:rPr>
                <w:i/>
                <w:sz w:val="24"/>
              </w:rPr>
              <w:t>Biológia-egészségtan:</w:t>
            </w:r>
            <w:r>
              <w:rPr>
                <w:sz w:val="24"/>
              </w:rPr>
              <w:t xml:space="preserve"> dohányzás, cukorbetegség, biológiai oxidáció (citromsavciklus), Szent-Györgyi Albert.</w:t>
            </w:r>
          </w:p>
        </w:tc>
      </w:tr>
      <w:tr w:rsidR="008516C1" w14:paraId="7E268CA4" w14:textId="77777777" w:rsidTr="00011CF7">
        <w:tc>
          <w:tcPr>
            <w:tcW w:w="3362" w:type="dxa"/>
            <w:tcBorders>
              <w:top w:val="single" w:sz="4" w:space="0" w:color="auto"/>
              <w:left w:val="single" w:sz="4" w:space="0" w:color="auto"/>
              <w:bottom w:val="single" w:sz="4" w:space="0" w:color="auto"/>
              <w:right w:val="single" w:sz="4" w:space="0" w:color="auto"/>
            </w:tcBorders>
            <w:hideMark/>
          </w:tcPr>
          <w:p w14:paraId="4DACA544" w14:textId="77777777" w:rsidR="008516C1" w:rsidRPr="00DE4330" w:rsidRDefault="008516C1" w:rsidP="00011CF7">
            <w:pPr>
              <w:widowControl w:val="0"/>
              <w:spacing w:before="120" w:after="0" w:line="360" w:lineRule="auto"/>
              <w:rPr>
                <w:b/>
                <w:bCs/>
                <w:iCs/>
                <w:sz w:val="24"/>
              </w:rPr>
            </w:pPr>
            <w:r w:rsidRPr="00DE4330">
              <w:rPr>
                <w:b/>
                <w:bCs/>
                <w:iCs/>
                <w:sz w:val="24"/>
              </w:rPr>
              <w:t>Az éterek</w:t>
            </w:r>
          </w:p>
          <w:p w14:paraId="734CF7A5" w14:textId="77777777" w:rsidR="008516C1" w:rsidRDefault="008516C1" w:rsidP="00011CF7">
            <w:pPr>
              <w:widowControl w:val="0"/>
              <w:spacing w:after="0" w:line="360" w:lineRule="auto"/>
              <w:rPr>
                <w:sz w:val="24"/>
              </w:rPr>
            </w:pPr>
            <w:r>
              <w:rPr>
                <w:sz w:val="24"/>
              </w:rPr>
              <w:t xml:space="preserve">Az éterek </w:t>
            </w:r>
            <w:r>
              <w:rPr>
                <w:color w:val="000000"/>
                <w:sz w:val="24"/>
              </w:rPr>
              <w:t>elnevezése, szerkezete.</w:t>
            </w:r>
            <w:r>
              <w:rPr>
                <w:sz w:val="24"/>
              </w:rPr>
              <w:t xml:space="preserve"> A </w:t>
            </w:r>
            <w:proofErr w:type="spellStart"/>
            <w:r>
              <w:rPr>
                <w:sz w:val="24"/>
              </w:rPr>
              <w:t>dietil</w:t>
            </w:r>
            <w:proofErr w:type="spellEnd"/>
            <w:r>
              <w:rPr>
                <w:sz w:val="24"/>
              </w:rPr>
              <w:t>-éter tulajdonságai, élettani hatása, felhasználása régen és most.</w:t>
            </w:r>
          </w:p>
        </w:tc>
        <w:tc>
          <w:tcPr>
            <w:tcW w:w="3393" w:type="dxa"/>
            <w:tcBorders>
              <w:top w:val="single" w:sz="4" w:space="0" w:color="auto"/>
              <w:left w:val="single" w:sz="4" w:space="0" w:color="auto"/>
              <w:bottom w:val="single" w:sz="4" w:space="0" w:color="auto"/>
              <w:right w:val="single" w:sz="4" w:space="0" w:color="auto"/>
            </w:tcBorders>
            <w:hideMark/>
          </w:tcPr>
          <w:p w14:paraId="6AC55BE4" w14:textId="77777777" w:rsidR="008516C1" w:rsidRPr="00DE4330" w:rsidRDefault="008516C1" w:rsidP="00011CF7">
            <w:pPr>
              <w:widowControl w:val="0"/>
              <w:spacing w:before="120" w:after="0" w:line="360" w:lineRule="auto"/>
              <w:rPr>
                <w:sz w:val="24"/>
              </w:rPr>
            </w:pPr>
            <w:r w:rsidRPr="00DE4330">
              <w:rPr>
                <w:sz w:val="24"/>
              </w:rPr>
              <w:t>Munkabiztonsági szabályok ismerete és betartása.</w:t>
            </w:r>
          </w:p>
          <w:p w14:paraId="306329D9" w14:textId="77777777" w:rsidR="008516C1" w:rsidRPr="00DE4330" w:rsidRDefault="008516C1" w:rsidP="00011CF7">
            <w:pPr>
              <w:widowControl w:val="0"/>
              <w:spacing w:after="0" w:line="360" w:lineRule="auto"/>
              <w:rPr>
                <w:sz w:val="24"/>
              </w:rPr>
            </w:pPr>
            <w:r w:rsidRPr="00DE4330">
              <w:rPr>
                <w:sz w:val="24"/>
              </w:rPr>
              <w:t xml:space="preserve">M: A </w:t>
            </w:r>
            <w:proofErr w:type="spellStart"/>
            <w:r w:rsidRPr="00DE4330">
              <w:rPr>
                <w:sz w:val="24"/>
              </w:rPr>
              <w:t>dietil</w:t>
            </w:r>
            <w:proofErr w:type="spellEnd"/>
            <w:r w:rsidRPr="00DE4330">
              <w:rPr>
                <w:sz w:val="24"/>
              </w:rPr>
              <w:t>-éter mint oldószer, gőzeinek meggyújtása. Információk az éteres altatásról.</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67493296" w14:textId="77777777" w:rsidR="008516C1" w:rsidRDefault="008516C1" w:rsidP="00011CF7">
            <w:pPr>
              <w:spacing w:after="0" w:line="360" w:lineRule="auto"/>
              <w:rPr>
                <w:sz w:val="24"/>
              </w:rPr>
            </w:pPr>
          </w:p>
        </w:tc>
      </w:tr>
      <w:tr w:rsidR="008516C1" w14:paraId="12F3767E" w14:textId="77777777" w:rsidTr="00011CF7">
        <w:tc>
          <w:tcPr>
            <w:tcW w:w="3362" w:type="dxa"/>
            <w:tcBorders>
              <w:top w:val="single" w:sz="4" w:space="0" w:color="auto"/>
              <w:left w:val="single" w:sz="4" w:space="0" w:color="auto"/>
              <w:bottom w:val="single" w:sz="4" w:space="0" w:color="auto"/>
              <w:right w:val="single" w:sz="4" w:space="0" w:color="auto"/>
            </w:tcBorders>
            <w:hideMark/>
          </w:tcPr>
          <w:p w14:paraId="27EE5BDA" w14:textId="77777777" w:rsidR="008516C1" w:rsidRPr="00DE4330" w:rsidRDefault="008516C1" w:rsidP="00011CF7">
            <w:pPr>
              <w:widowControl w:val="0"/>
              <w:spacing w:before="120" w:after="0" w:line="360" w:lineRule="auto"/>
              <w:rPr>
                <w:b/>
                <w:bCs/>
                <w:iCs/>
                <w:sz w:val="24"/>
              </w:rPr>
            </w:pPr>
            <w:r w:rsidRPr="00DE4330">
              <w:rPr>
                <w:b/>
                <w:bCs/>
                <w:iCs/>
                <w:sz w:val="24"/>
              </w:rPr>
              <w:lastRenderedPageBreak/>
              <w:t xml:space="preserve">Az </w:t>
            </w:r>
            <w:proofErr w:type="spellStart"/>
            <w:r w:rsidRPr="00DE4330">
              <w:rPr>
                <w:b/>
                <w:bCs/>
                <w:iCs/>
                <w:sz w:val="24"/>
              </w:rPr>
              <w:t>oxovegyületek</w:t>
            </w:r>
            <w:proofErr w:type="spellEnd"/>
          </w:p>
          <w:p w14:paraId="7E467FCD" w14:textId="77777777" w:rsidR="008516C1" w:rsidRDefault="008516C1" w:rsidP="00011CF7">
            <w:pPr>
              <w:widowControl w:val="0"/>
              <w:spacing w:after="0" w:line="360" w:lineRule="auto"/>
              <w:rPr>
                <w:sz w:val="24"/>
              </w:rPr>
            </w:pPr>
            <w:r>
              <w:rPr>
                <w:sz w:val="24"/>
              </w:rPr>
              <w:t xml:space="preserve">Az aldehidek és a ketonok elnevezése, szerkezete, tulajdonságai, jellemző reakciói. </w:t>
            </w:r>
          </w:p>
          <w:p w14:paraId="71A1D1DB" w14:textId="77777777" w:rsidR="008516C1" w:rsidRDefault="008516C1" w:rsidP="00011CF7">
            <w:pPr>
              <w:widowControl w:val="0"/>
              <w:spacing w:after="0" w:line="360" w:lineRule="auto"/>
              <w:rPr>
                <w:sz w:val="24"/>
              </w:rPr>
            </w:pPr>
            <w:r>
              <w:rPr>
                <w:sz w:val="24"/>
              </w:rPr>
              <w:t>Formaldehid, aceton.</w:t>
            </w:r>
          </w:p>
        </w:tc>
        <w:tc>
          <w:tcPr>
            <w:tcW w:w="3393" w:type="dxa"/>
            <w:tcBorders>
              <w:top w:val="single" w:sz="4" w:space="0" w:color="auto"/>
              <w:left w:val="single" w:sz="4" w:space="0" w:color="auto"/>
              <w:bottom w:val="single" w:sz="4" w:space="0" w:color="auto"/>
              <w:right w:val="single" w:sz="4" w:space="0" w:color="auto"/>
            </w:tcBorders>
            <w:hideMark/>
          </w:tcPr>
          <w:p w14:paraId="67FCBE76" w14:textId="77777777" w:rsidR="008516C1" w:rsidRPr="00DE4330" w:rsidRDefault="008516C1" w:rsidP="00011CF7">
            <w:pPr>
              <w:widowControl w:val="0"/>
              <w:spacing w:before="120" w:after="0" w:line="360" w:lineRule="auto"/>
              <w:rPr>
                <w:sz w:val="24"/>
              </w:rPr>
            </w:pPr>
            <w:r w:rsidRPr="00DE4330">
              <w:rPr>
                <w:sz w:val="24"/>
              </w:rPr>
              <w:t xml:space="preserve">A </w:t>
            </w:r>
            <w:proofErr w:type="spellStart"/>
            <w:r w:rsidRPr="00DE4330">
              <w:rPr>
                <w:sz w:val="24"/>
              </w:rPr>
              <w:t>formilcsoport</w:t>
            </w:r>
            <w:proofErr w:type="spellEnd"/>
            <w:r w:rsidRPr="00DE4330">
              <w:rPr>
                <w:sz w:val="24"/>
              </w:rPr>
              <w:t xml:space="preserve"> és a </w:t>
            </w:r>
            <w:proofErr w:type="spellStart"/>
            <w:r w:rsidRPr="00DE4330">
              <w:rPr>
                <w:sz w:val="24"/>
              </w:rPr>
              <w:t>ketocsoport</w:t>
            </w:r>
            <w:proofErr w:type="spellEnd"/>
            <w:r w:rsidRPr="00DE4330">
              <w:rPr>
                <w:sz w:val="24"/>
              </w:rPr>
              <w:t xml:space="preserve"> </w:t>
            </w:r>
            <w:proofErr w:type="spellStart"/>
            <w:r w:rsidRPr="00DE4330">
              <w:rPr>
                <w:sz w:val="24"/>
              </w:rPr>
              <w:t>reakciókészségbeli</w:t>
            </w:r>
            <w:proofErr w:type="spellEnd"/>
            <w:r w:rsidRPr="00DE4330">
              <w:rPr>
                <w:sz w:val="24"/>
              </w:rPr>
              <w:t xml:space="preserve"> különbségének megértése.</w:t>
            </w:r>
          </w:p>
          <w:p w14:paraId="6623911A" w14:textId="77777777" w:rsidR="008516C1" w:rsidRPr="00DE4330" w:rsidRDefault="008516C1" w:rsidP="00011CF7">
            <w:pPr>
              <w:widowControl w:val="0"/>
              <w:spacing w:after="0" w:line="360" w:lineRule="auto"/>
              <w:rPr>
                <w:sz w:val="24"/>
              </w:rPr>
            </w:pPr>
            <w:r w:rsidRPr="00DE4330">
              <w:rPr>
                <w:sz w:val="24"/>
              </w:rPr>
              <w:t xml:space="preserve">M: Ezüsttükör-próba és Fehling-reakció formalinnal és acetonnal. </w:t>
            </w:r>
            <w:proofErr w:type="spellStart"/>
            <w:r w:rsidRPr="00DE4330">
              <w:rPr>
                <w:sz w:val="24"/>
              </w:rPr>
              <w:t>Oldékonysági</w:t>
            </w:r>
            <w:proofErr w:type="spellEnd"/>
            <w:r w:rsidRPr="00DE4330">
              <w:rPr>
                <w:sz w:val="24"/>
              </w:rPr>
              <w:t xml:space="preserve"> próbák acetonnal. Információ a </w:t>
            </w:r>
            <w:proofErr w:type="spellStart"/>
            <w:r w:rsidRPr="00DE4330">
              <w:rPr>
                <w:sz w:val="24"/>
              </w:rPr>
              <w:t>formaledhid</w:t>
            </w:r>
            <w:proofErr w:type="spellEnd"/>
            <w:r w:rsidRPr="00DE4330">
              <w:rPr>
                <w:sz w:val="24"/>
              </w:rPr>
              <w:t xml:space="preserve"> előfordulásáról dohányfüstben és a nemi hormonokról.</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7D828349" w14:textId="77777777" w:rsidR="008516C1" w:rsidRDefault="008516C1" w:rsidP="00011CF7">
            <w:pPr>
              <w:spacing w:after="0" w:line="360" w:lineRule="auto"/>
              <w:rPr>
                <w:sz w:val="24"/>
              </w:rPr>
            </w:pPr>
          </w:p>
        </w:tc>
      </w:tr>
      <w:tr w:rsidR="008516C1" w14:paraId="06C5F870" w14:textId="77777777" w:rsidTr="00011CF7">
        <w:tc>
          <w:tcPr>
            <w:tcW w:w="3362" w:type="dxa"/>
            <w:tcBorders>
              <w:top w:val="single" w:sz="4" w:space="0" w:color="auto"/>
              <w:left w:val="single" w:sz="4" w:space="0" w:color="auto"/>
              <w:bottom w:val="single" w:sz="4" w:space="0" w:color="auto"/>
              <w:right w:val="single" w:sz="4" w:space="0" w:color="auto"/>
            </w:tcBorders>
            <w:hideMark/>
          </w:tcPr>
          <w:p w14:paraId="211573B3" w14:textId="77777777" w:rsidR="008516C1" w:rsidRPr="00DE4330" w:rsidRDefault="008516C1" w:rsidP="00011CF7">
            <w:pPr>
              <w:widowControl w:val="0"/>
              <w:spacing w:before="120" w:after="0" w:line="360" w:lineRule="auto"/>
              <w:rPr>
                <w:b/>
                <w:bCs/>
                <w:iCs/>
                <w:sz w:val="24"/>
              </w:rPr>
            </w:pPr>
            <w:r w:rsidRPr="00DE4330">
              <w:rPr>
                <w:b/>
                <w:bCs/>
                <w:iCs/>
                <w:sz w:val="24"/>
              </w:rPr>
              <w:t>A karbonsavak és sóik</w:t>
            </w:r>
          </w:p>
          <w:p w14:paraId="4F046F25" w14:textId="77777777" w:rsidR="008516C1" w:rsidRDefault="008516C1" w:rsidP="00011CF7">
            <w:pPr>
              <w:widowControl w:val="0"/>
              <w:spacing w:after="0" w:line="360" w:lineRule="auto"/>
              <w:rPr>
                <w:sz w:val="24"/>
              </w:rPr>
            </w:pPr>
            <w:r>
              <w:rPr>
                <w:sz w:val="24"/>
              </w:rPr>
              <w:t>A karbonsavak csoportosítása értékűség és a szénváz alapján, elnevezésük. Szerkezetük, fizikai és kémiai tulajdonságaik. A karbonsavak előfordulása, felhasználása, jelentősége.</w:t>
            </w:r>
          </w:p>
        </w:tc>
        <w:tc>
          <w:tcPr>
            <w:tcW w:w="3393" w:type="dxa"/>
            <w:tcBorders>
              <w:top w:val="single" w:sz="4" w:space="0" w:color="auto"/>
              <w:left w:val="single" w:sz="4" w:space="0" w:color="auto"/>
              <w:bottom w:val="single" w:sz="4" w:space="0" w:color="auto"/>
              <w:right w:val="single" w:sz="4" w:space="0" w:color="auto"/>
            </w:tcBorders>
            <w:hideMark/>
          </w:tcPr>
          <w:p w14:paraId="7828C577" w14:textId="77777777" w:rsidR="008516C1" w:rsidRPr="00DE4330" w:rsidRDefault="008516C1" w:rsidP="00011CF7">
            <w:pPr>
              <w:widowControl w:val="0"/>
              <w:spacing w:before="120" w:after="0" w:line="360" w:lineRule="auto"/>
              <w:rPr>
                <w:sz w:val="24"/>
              </w:rPr>
            </w:pPr>
            <w:r w:rsidRPr="00DE4330">
              <w:rPr>
                <w:sz w:val="24"/>
              </w:rPr>
              <w:t>Felismerés: a vegyületek élettani hatása nem az előállításuk módjától, hanem a szerkezetük által meghatározott tulajdonságaiktól függ.</w:t>
            </w:r>
          </w:p>
          <w:p w14:paraId="4F2C5D11" w14:textId="77777777" w:rsidR="008516C1" w:rsidRPr="00DE4330" w:rsidRDefault="008516C1" w:rsidP="00011CF7">
            <w:pPr>
              <w:widowControl w:val="0"/>
              <w:spacing w:after="0" w:line="360" w:lineRule="auto"/>
              <w:rPr>
                <w:sz w:val="24"/>
              </w:rPr>
            </w:pPr>
            <w:r w:rsidRPr="00DE4330">
              <w:rPr>
                <w:sz w:val="24"/>
              </w:rPr>
              <w:t>M: Karbonsavak közömbösítése, reakciójuk karbonátokkal, pezsgőtabletta porkeverékének készítése, karbonsavsók kémhatása. Információk Szent-Györgyi Albert és Görgey Artúr munkásságával, a C-vitaminnal, a karbonsavak élelmiszer-ipari jelentőségével, E-számaikkal és az ecetsavas ételek rézedényben való tárolásával kapcsolatban.</w:t>
            </w:r>
          </w:p>
        </w:tc>
        <w:tc>
          <w:tcPr>
            <w:tcW w:w="2320" w:type="dxa"/>
            <w:vMerge/>
            <w:tcBorders>
              <w:top w:val="single" w:sz="4" w:space="0" w:color="auto"/>
              <w:left w:val="single" w:sz="4" w:space="0" w:color="auto"/>
              <w:bottom w:val="single" w:sz="4" w:space="0" w:color="auto"/>
              <w:right w:val="single" w:sz="4" w:space="0" w:color="auto"/>
            </w:tcBorders>
            <w:vAlign w:val="center"/>
            <w:hideMark/>
          </w:tcPr>
          <w:p w14:paraId="73FB324F" w14:textId="77777777" w:rsidR="008516C1" w:rsidRDefault="008516C1" w:rsidP="00011CF7">
            <w:pPr>
              <w:spacing w:after="0" w:line="360" w:lineRule="auto"/>
              <w:rPr>
                <w:sz w:val="24"/>
              </w:rPr>
            </w:pPr>
          </w:p>
        </w:tc>
      </w:tr>
      <w:tr w:rsidR="008516C1" w14:paraId="56756417" w14:textId="77777777" w:rsidTr="00011CF7">
        <w:tc>
          <w:tcPr>
            <w:tcW w:w="3362" w:type="dxa"/>
            <w:tcBorders>
              <w:top w:val="single" w:sz="4" w:space="0" w:color="auto"/>
              <w:left w:val="single" w:sz="4" w:space="0" w:color="auto"/>
              <w:bottom w:val="single" w:sz="4" w:space="0" w:color="auto"/>
              <w:right w:val="single" w:sz="4" w:space="0" w:color="auto"/>
            </w:tcBorders>
            <w:hideMark/>
          </w:tcPr>
          <w:p w14:paraId="73D89E5A" w14:textId="77777777" w:rsidR="008516C1" w:rsidRPr="00DE4330" w:rsidRDefault="008516C1" w:rsidP="00011CF7">
            <w:pPr>
              <w:widowControl w:val="0"/>
              <w:spacing w:before="120" w:after="0" w:line="360" w:lineRule="auto"/>
              <w:rPr>
                <w:b/>
                <w:bCs/>
                <w:iCs/>
                <w:sz w:val="24"/>
              </w:rPr>
            </w:pPr>
            <w:r w:rsidRPr="00DE4330">
              <w:rPr>
                <w:b/>
                <w:bCs/>
                <w:iCs/>
                <w:sz w:val="24"/>
              </w:rPr>
              <w:t>Az észterek</w:t>
            </w:r>
          </w:p>
          <w:p w14:paraId="583FCF57" w14:textId="77777777" w:rsidR="008516C1" w:rsidRDefault="008516C1" w:rsidP="00011CF7">
            <w:pPr>
              <w:widowControl w:val="0"/>
              <w:spacing w:after="0" w:line="360" w:lineRule="auto"/>
              <w:rPr>
                <w:sz w:val="24"/>
              </w:rPr>
            </w:pPr>
            <w:r>
              <w:rPr>
                <w:sz w:val="24"/>
              </w:rPr>
              <w:t xml:space="preserve">Funkciós csoportjának értelmezése, fizikai és kémiai tulajdonságaik, reakciójuk vízzel, lúggal. Előfordulásuk, előállításuk és felhasználásuk. Gyümölcsészterek, viaszok, </w:t>
            </w:r>
            <w:r>
              <w:rPr>
                <w:sz w:val="24"/>
              </w:rPr>
              <w:lastRenderedPageBreak/>
              <w:t>szappan.</w:t>
            </w:r>
          </w:p>
        </w:tc>
        <w:tc>
          <w:tcPr>
            <w:tcW w:w="3393" w:type="dxa"/>
            <w:tcBorders>
              <w:top w:val="single" w:sz="4" w:space="0" w:color="auto"/>
              <w:left w:val="single" w:sz="4" w:space="0" w:color="auto"/>
              <w:bottom w:val="single" w:sz="4" w:space="0" w:color="auto"/>
              <w:right w:val="single" w:sz="4" w:space="0" w:color="auto"/>
            </w:tcBorders>
            <w:hideMark/>
          </w:tcPr>
          <w:p w14:paraId="23022522" w14:textId="77777777" w:rsidR="008516C1" w:rsidRPr="00DE4330" w:rsidRDefault="008516C1" w:rsidP="00011CF7">
            <w:pPr>
              <w:widowControl w:val="0"/>
              <w:spacing w:before="120" w:after="0" w:line="360" w:lineRule="auto"/>
              <w:rPr>
                <w:sz w:val="24"/>
              </w:rPr>
            </w:pPr>
            <w:r w:rsidRPr="00DE4330">
              <w:rPr>
                <w:sz w:val="24"/>
              </w:rPr>
              <w:lastRenderedPageBreak/>
              <w:t>Egészséges táplálkozási szokások alapjainak megértése.</w:t>
            </w:r>
          </w:p>
          <w:p w14:paraId="24574BBD" w14:textId="77777777" w:rsidR="008516C1" w:rsidRPr="00DE4330" w:rsidRDefault="008516C1" w:rsidP="00011CF7">
            <w:pPr>
              <w:widowControl w:val="0"/>
              <w:spacing w:after="0" w:line="360" w:lineRule="auto"/>
              <w:rPr>
                <w:sz w:val="24"/>
              </w:rPr>
            </w:pPr>
            <w:r w:rsidRPr="00DE4330">
              <w:rPr>
                <w:sz w:val="24"/>
              </w:rPr>
              <w:t xml:space="preserve">M: Etil-acetát előállítása, szaga, lúgos hidrolízise, </w:t>
            </w:r>
            <w:proofErr w:type="gramStart"/>
            <w:r w:rsidRPr="00DE4330">
              <w:rPr>
                <w:sz w:val="24"/>
              </w:rPr>
              <w:t>észter</w:t>
            </w:r>
            <w:proofErr w:type="gramEnd"/>
            <w:r w:rsidRPr="00DE4330">
              <w:rPr>
                <w:sz w:val="24"/>
              </w:rPr>
              <w:t xml:space="preserve"> mint oldószer. Gyümölcsészterek szagának bemutatása. </w:t>
            </w:r>
          </w:p>
        </w:tc>
        <w:tc>
          <w:tcPr>
            <w:tcW w:w="2320" w:type="dxa"/>
            <w:tcBorders>
              <w:top w:val="single" w:sz="4" w:space="0" w:color="auto"/>
              <w:left w:val="single" w:sz="4" w:space="0" w:color="auto"/>
              <w:bottom w:val="single" w:sz="4" w:space="0" w:color="auto"/>
              <w:right w:val="single" w:sz="4" w:space="0" w:color="auto"/>
            </w:tcBorders>
          </w:tcPr>
          <w:p w14:paraId="440168F4" w14:textId="77777777" w:rsidR="008516C1" w:rsidRDefault="008516C1" w:rsidP="00011CF7">
            <w:pPr>
              <w:widowControl w:val="0"/>
              <w:snapToGrid w:val="0"/>
              <w:spacing w:after="0" w:line="360" w:lineRule="auto"/>
              <w:rPr>
                <w:sz w:val="24"/>
              </w:rPr>
            </w:pPr>
          </w:p>
          <w:p w14:paraId="05242393" w14:textId="77777777" w:rsidR="008516C1" w:rsidRDefault="008516C1" w:rsidP="00011CF7">
            <w:pPr>
              <w:widowControl w:val="0"/>
              <w:snapToGrid w:val="0"/>
              <w:spacing w:after="0" w:line="360" w:lineRule="auto"/>
              <w:rPr>
                <w:sz w:val="24"/>
              </w:rPr>
            </w:pPr>
            <w:r>
              <w:rPr>
                <w:i/>
                <w:sz w:val="24"/>
              </w:rPr>
              <w:t>Történelem, társadalmi és állampolgári ismeretek:</w:t>
            </w:r>
            <w:r>
              <w:rPr>
                <w:sz w:val="24"/>
              </w:rPr>
              <w:t xml:space="preserve"> Alfred Nobel.</w:t>
            </w:r>
          </w:p>
        </w:tc>
      </w:tr>
      <w:tr w:rsidR="008516C1" w14:paraId="3C966141" w14:textId="77777777" w:rsidTr="00011CF7">
        <w:tc>
          <w:tcPr>
            <w:tcW w:w="3362" w:type="dxa"/>
            <w:tcBorders>
              <w:top w:val="single" w:sz="4" w:space="0" w:color="auto"/>
              <w:left w:val="single" w:sz="4" w:space="0" w:color="auto"/>
              <w:bottom w:val="single" w:sz="4" w:space="0" w:color="auto"/>
              <w:right w:val="single" w:sz="4" w:space="0" w:color="auto"/>
            </w:tcBorders>
            <w:hideMark/>
          </w:tcPr>
          <w:p w14:paraId="708DAE34" w14:textId="77777777" w:rsidR="008516C1" w:rsidRPr="00DE4330" w:rsidRDefault="008516C1" w:rsidP="00011CF7">
            <w:pPr>
              <w:widowControl w:val="0"/>
              <w:spacing w:before="120" w:after="0" w:line="360" w:lineRule="auto"/>
              <w:rPr>
                <w:b/>
                <w:bCs/>
                <w:iCs/>
                <w:sz w:val="24"/>
              </w:rPr>
            </w:pPr>
            <w:r w:rsidRPr="00DE4330">
              <w:rPr>
                <w:b/>
                <w:bCs/>
                <w:iCs/>
                <w:sz w:val="24"/>
              </w:rPr>
              <w:t xml:space="preserve">Az </w:t>
            </w:r>
            <w:proofErr w:type="spellStart"/>
            <w:r w:rsidRPr="00DE4330">
              <w:rPr>
                <w:b/>
                <w:bCs/>
                <w:iCs/>
                <w:sz w:val="24"/>
              </w:rPr>
              <w:t>aminok</w:t>
            </w:r>
            <w:proofErr w:type="spellEnd"/>
          </w:p>
          <w:p w14:paraId="0660F7A8" w14:textId="77777777" w:rsidR="008516C1" w:rsidRDefault="008516C1" w:rsidP="00011CF7">
            <w:pPr>
              <w:widowControl w:val="0"/>
              <w:spacing w:before="120" w:after="0" w:line="360" w:lineRule="auto"/>
              <w:rPr>
                <w:iCs/>
                <w:sz w:val="24"/>
              </w:rPr>
            </w:pPr>
            <w:r w:rsidRPr="009A0FF3">
              <w:rPr>
                <w:iCs/>
                <w:sz w:val="24"/>
              </w:rPr>
              <w:t xml:space="preserve">Funkciós csoport, </w:t>
            </w:r>
            <w:r>
              <w:rPr>
                <w:iCs/>
                <w:sz w:val="24"/>
              </w:rPr>
              <w:t>elnevezés, rendűség, molekula- és halmazszerkezet, értékűség, fizikai- és kémiai tulajdonságok, sav-bázis reakciók, előfordulás, felhasználás, biológiai jelentőség.</w:t>
            </w:r>
          </w:p>
          <w:p w14:paraId="510997C3" w14:textId="77777777" w:rsidR="008516C1" w:rsidRPr="009A0FF3" w:rsidRDefault="008516C1" w:rsidP="00011CF7">
            <w:pPr>
              <w:widowControl w:val="0"/>
              <w:spacing w:before="120" w:after="0" w:line="360" w:lineRule="auto"/>
              <w:rPr>
                <w:i/>
                <w:sz w:val="24"/>
              </w:rPr>
            </w:pPr>
            <w:r>
              <w:rPr>
                <w:i/>
                <w:sz w:val="24"/>
              </w:rPr>
              <w:t>Anilin</w:t>
            </w:r>
          </w:p>
        </w:tc>
        <w:tc>
          <w:tcPr>
            <w:tcW w:w="3393" w:type="dxa"/>
            <w:tcBorders>
              <w:top w:val="single" w:sz="4" w:space="0" w:color="auto"/>
              <w:left w:val="single" w:sz="4" w:space="0" w:color="auto"/>
              <w:bottom w:val="single" w:sz="4" w:space="0" w:color="auto"/>
              <w:right w:val="single" w:sz="4" w:space="0" w:color="auto"/>
            </w:tcBorders>
            <w:hideMark/>
          </w:tcPr>
          <w:p w14:paraId="780FE25D" w14:textId="77777777" w:rsidR="008516C1" w:rsidRPr="00DE4330" w:rsidRDefault="008516C1" w:rsidP="00011CF7">
            <w:pPr>
              <w:widowControl w:val="0"/>
              <w:spacing w:before="120" w:after="0" w:line="360" w:lineRule="auto"/>
              <w:rPr>
                <w:sz w:val="24"/>
              </w:rPr>
            </w:pPr>
            <w:r w:rsidRPr="00DE4330">
              <w:rPr>
                <w:sz w:val="24"/>
              </w:rPr>
              <w:t xml:space="preserve">Az </w:t>
            </w:r>
            <w:proofErr w:type="spellStart"/>
            <w:r w:rsidRPr="00DE4330">
              <w:rPr>
                <w:sz w:val="24"/>
              </w:rPr>
              <w:t>aminocsoport</w:t>
            </w:r>
            <w:proofErr w:type="spellEnd"/>
            <w:r w:rsidRPr="00DE4330">
              <w:rPr>
                <w:sz w:val="24"/>
              </w:rPr>
              <w:t xml:space="preserve"> és bázisos jellegének felismerése élettani szempontból fontos vegyületekben.</w:t>
            </w:r>
          </w:p>
          <w:p w14:paraId="146BF16A" w14:textId="77777777" w:rsidR="008516C1" w:rsidRPr="00DE4330" w:rsidRDefault="008516C1" w:rsidP="00011CF7">
            <w:pPr>
              <w:widowControl w:val="0"/>
              <w:spacing w:before="120" w:after="0" w:line="360" w:lineRule="auto"/>
              <w:rPr>
                <w:sz w:val="24"/>
              </w:rPr>
            </w:pPr>
            <w:r w:rsidRPr="00DE4330">
              <w:rPr>
                <w:sz w:val="24"/>
              </w:rPr>
              <w:t xml:space="preserve">M: </w:t>
            </w:r>
            <w:proofErr w:type="spellStart"/>
            <w:r w:rsidRPr="00DE4330">
              <w:rPr>
                <w:sz w:val="24"/>
              </w:rPr>
              <w:t>Aminok</w:t>
            </w:r>
            <w:proofErr w:type="spellEnd"/>
            <w:r w:rsidRPr="00DE4330">
              <w:rPr>
                <w:sz w:val="24"/>
              </w:rPr>
              <w:t xml:space="preserve"> kémhatása, sóképzése. Információk a hullamérgekről, az amfetaminról, a morfinról (</w:t>
            </w:r>
            <w:proofErr w:type="spellStart"/>
            <w:r w:rsidRPr="00DE4330">
              <w:rPr>
                <w:sz w:val="24"/>
              </w:rPr>
              <w:t>Kabay</w:t>
            </w:r>
            <w:proofErr w:type="spellEnd"/>
            <w:r w:rsidRPr="00DE4330">
              <w:rPr>
                <w:sz w:val="24"/>
              </w:rPr>
              <w:t xml:space="preserve"> János), </w:t>
            </w:r>
            <w:proofErr w:type="spellStart"/>
            <w:r w:rsidRPr="00DE4330">
              <w:rPr>
                <w:sz w:val="24"/>
              </w:rPr>
              <w:t>aminocsoportot</w:t>
            </w:r>
            <w:proofErr w:type="spellEnd"/>
            <w:r w:rsidRPr="00DE4330">
              <w:rPr>
                <w:sz w:val="24"/>
              </w:rPr>
              <w:t xml:space="preserve"> tartalmazó gyógyszerekről.</w:t>
            </w:r>
          </w:p>
        </w:tc>
        <w:tc>
          <w:tcPr>
            <w:tcW w:w="2320" w:type="dxa"/>
            <w:tcBorders>
              <w:top w:val="single" w:sz="4" w:space="0" w:color="auto"/>
              <w:left w:val="single" w:sz="4" w:space="0" w:color="auto"/>
              <w:bottom w:val="single" w:sz="4" w:space="0" w:color="auto"/>
              <w:right w:val="single" w:sz="4" w:space="0" w:color="auto"/>
            </w:tcBorders>
          </w:tcPr>
          <w:p w14:paraId="0C192B14" w14:textId="77777777" w:rsidR="008516C1" w:rsidRPr="009A0FF3" w:rsidRDefault="008516C1" w:rsidP="00011CF7">
            <w:pPr>
              <w:widowControl w:val="0"/>
              <w:snapToGrid w:val="0"/>
              <w:spacing w:before="120" w:after="0" w:line="360" w:lineRule="auto"/>
              <w:rPr>
                <w:i/>
                <w:sz w:val="24"/>
              </w:rPr>
            </w:pPr>
            <w:r>
              <w:rPr>
                <w:i/>
                <w:sz w:val="24"/>
              </w:rPr>
              <w:t>Biológia-egészségtan:</w:t>
            </w:r>
            <w:r w:rsidRPr="009A0FF3">
              <w:rPr>
                <w:i/>
                <w:sz w:val="24"/>
              </w:rPr>
              <w:t xml:space="preserve"> vitaminok, nukleinsavak, színtest, vér, kiválasztás.</w:t>
            </w:r>
          </w:p>
        </w:tc>
      </w:tr>
      <w:tr w:rsidR="008516C1" w14:paraId="342B5713" w14:textId="77777777" w:rsidTr="00011CF7">
        <w:tc>
          <w:tcPr>
            <w:tcW w:w="3362" w:type="dxa"/>
            <w:tcBorders>
              <w:top w:val="single" w:sz="4" w:space="0" w:color="auto"/>
              <w:left w:val="single" w:sz="4" w:space="0" w:color="auto"/>
              <w:bottom w:val="single" w:sz="4" w:space="0" w:color="auto"/>
              <w:right w:val="single" w:sz="4" w:space="0" w:color="auto"/>
            </w:tcBorders>
            <w:hideMark/>
          </w:tcPr>
          <w:p w14:paraId="701DBCEC" w14:textId="77777777" w:rsidR="008516C1" w:rsidRPr="00DE4330" w:rsidRDefault="008516C1" w:rsidP="00011CF7">
            <w:pPr>
              <w:widowControl w:val="0"/>
              <w:spacing w:before="120" w:after="0" w:line="360" w:lineRule="auto"/>
              <w:rPr>
                <w:b/>
                <w:bCs/>
                <w:iCs/>
                <w:sz w:val="24"/>
              </w:rPr>
            </w:pPr>
            <w:r w:rsidRPr="00DE4330">
              <w:rPr>
                <w:b/>
                <w:bCs/>
                <w:iCs/>
                <w:sz w:val="24"/>
              </w:rPr>
              <w:t xml:space="preserve">Az </w:t>
            </w:r>
            <w:proofErr w:type="spellStart"/>
            <w:r w:rsidRPr="00DE4330">
              <w:rPr>
                <w:b/>
                <w:bCs/>
                <w:iCs/>
                <w:sz w:val="24"/>
              </w:rPr>
              <w:t>amidok</w:t>
            </w:r>
            <w:proofErr w:type="spellEnd"/>
          </w:p>
          <w:p w14:paraId="3FE5A06C" w14:textId="77777777" w:rsidR="008516C1" w:rsidRDefault="008516C1" w:rsidP="00011CF7">
            <w:pPr>
              <w:widowControl w:val="0"/>
              <w:spacing w:before="120" w:after="0" w:line="360" w:lineRule="auto"/>
              <w:rPr>
                <w:iCs/>
                <w:sz w:val="24"/>
              </w:rPr>
            </w:pPr>
            <w:r w:rsidRPr="009A0FF3">
              <w:rPr>
                <w:iCs/>
                <w:sz w:val="24"/>
              </w:rPr>
              <w:t>Funkciós csoport, elnevezés</w:t>
            </w:r>
            <w:r>
              <w:rPr>
                <w:iCs/>
                <w:sz w:val="24"/>
              </w:rPr>
              <w:t>, molekula- és halmazszerkezet, fizikai- és kémiai tulajdonságok, előfordulás, előállítás, felhasználás.</w:t>
            </w:r>
          </w:p>
          <w:p w14:paraId="67481E48" w14:textId="77777777" w:rsidR="008516C1" w:rsidRPr="009A0FF3" w:rsidRDefault="008516C1" w:rsidP="00011CF7">
            <w:pPr>
              <w:widowControl w:val="0"/>
              <w:spacing w:before="120" w:after="0" w:line="360" w:lineRule="auto"/>
              <w:rPr>
                <w:i/>
                <w:sz w:val="24"/>
              </w:rPr>
            </w:pPr>
            <w:proofErr w:type="spellStart"/>
            <w:r>
              <w:rPr>
                <w:i/>
                <w:sz w:val="24"/>
              </w:rPr>
              <w:t>Formamid</w:t>
            </w:r>
            <w:proofErr w:type="spellEnd"/>
            <w:r>
              <w:rPr>
                <w:i/>
                <w:sz w:val="24"/>
              </w:rPr>
              <w:t xml:space="preserve">, </w:t>
            </w:r>
            <w:proofErr w:type="spellStart"/>
            <w:r>
              <w:rPr>
                <w:i/>
                <w:sz w:val="24"/>
              </w:rPr>
              <w:t>acetamid</w:t>
            </w:r>
            <w:proofErr w:type="spellEnd"/>
            <w:r>
              <w:rPr>
                <w:i/>
                <w:sz w:val="24"/>
              </w:rPr>
              <w:t>.</w:t>
            </w:r>
          </w:p>
        </w:tc>
        <w:tc>
          <w:tcPr>
            <w:tcW w:w="3393" w:type="dxa"/>
            <w:tcBorders>
              <w:top w:val="single" w:sz="4" w:space="0" w:color="auto"/>
              <w:left w:val="single" w:sz="4" w:space="0" w:color="auto"/>
              <w:bottom w:val="single" w:sz="4" w:space="0" w:color="auto"/>
              <w:right w:val="single" w:sz="4" w:space="0" w:color="auto"/>
            </w:tcBorders>
            <w:hideMark/>
          </w:tcPr>
          <w:p w14:paraId="54BEA232" w14:textId="77777777" w:rsidR="008516C1" w:rsidRPr="00DE4330" w:rsidRDefault="008516C1" w:rsidP="00011CF7">
            <w:pPr>
              <w:widowControl w:val="0"/>
              <w:spacing w:before="120" w:after="0" w:line="360" w:lineRule="auto"/>
              <w:rPr>
                <w:sz w:val="24"/>
              </w:rPr>
            </w:pPr>
            <w:r w:rsidRPr="00DE4330">
              <w:rPr>
                <w:sz w:val="24"/>
              </w:rPr>
              <w:t xml:space="preserve">Az </w:t>
            </w:r>
            <w:proofErr w:type="spellStart"/>
            <w:r w:rsidRPr="00DE4330">
              <w:rPr>
                <w:sz w:val="24"/>
              </w:rPr>
              <w:t>amidkötés</w:t>
            </w:r>
            <w:proofErr w:type="spellEnd"/>
            <w:r w:rsidRPr="00DE4330">
              <w:rPr>
                <w:sz w:val="24"/>
              </w:rPr>
              <w:t xml:space="preserve"> különleges stabilitása szerkezeti okának és jelentőségének megértése.</w:t>
            </w:r>
          </w:p>
          <w:p w14:paraId="3061438A" w14:textId="77777777" w:rsidR="008516C1" w:rsidRPr="00DE4330" w:rsidRDefault="008516C1" w:rsidP="00011CF7">
            <w:pPr>
              <w:widowControl w:val="0"/>
              <w:spacing w:before="120" w:after="0" w:line="360" w:lineRule="auto"/>
              <w:rPr>
                <w:sz w:val="24"/>
              </w:rPr>
            </w:pPr>
            <w:r w:rsidRPr="00DE4330">
              <w:rPr>
                <w:sz w:val="24"/>
              </w:rPr>
              <w:t xml:space="preserve">M: Információk </w:t>
            </w:r>
            <w:proofErr w:type="spellStart"/>
            <w:r w:rsidRPr="00DE4330">
              <w:rPr>
                <w:sz w:val="24"/>
              </w:rPr>
              <w:t>amidcsoportot</w:t>
            </w:r>
            <w:proofErr w:type="spellEnd"/>
            <w:r w:rsidRPr="00DE4330">
              <w:rPr>
                <w:sz w:val="24"/>
              </w:rPr>
              <w:t xml:space="preserve"> tartalmazó gyógyszerekről, műanyagokról és a karbamid vizeletben való előfordulásáról, felhasználásáról (műtrágya, jégmentesítés, műanyaggyártás).</w:t>
            </w:r>
          </w:p>
        </w:tc>
        <w:tc>
          <w:tcPr>
            <w:tcW w:w="2320" w:type="dxa"/>
            <w:tcBorders>
              <w:top w:val="single" w:sz="4" w:space="0" w:color="auto"/>
              <w:left w:val="single" w:sz="4" w:space="0" w:color="auto"/>
              <w:bottom w:val="single" w:sz="4" w:space="0" w:color="auto"/>
              <w:right w:val="single" w:sz="4" w:space="0" w:color="auto"/>
            </w:tcBorders>
          </w:tcPr>
          <w:p w14:paraId="1E68C3C6" w14:textId="77777777" w:rsidR="008516C1" w:rsidRPr="009A0FF3" w:rsidRDefault="008516C1" w:rsidP="00011CF7">
            <w:pPr>
              <w:widowControl w:val="0"/>
              <w:snapToGrid w:val="0"/>
              <w:spacing w:before="120" w:after="0" w:line="360" w:lineRule="auto"/>
              <w:rPr>
                <w:i/>
                <w:sz w:val="24"/>
              </w:rPr>
            </w:pPr>
          </w:p>
        </w:tc>
      </w:tr>
      <w:tr w:rsidR="008516C1" w14:paraId="26EB6BF3" w14:textId="77777777" w:rsidTr="00011CF7">
        <w:tc>
          <w:tcPr>
            <w:tcW w:w="3362" w:type="dxa"/>
            <w:tcBorders>
              <w:top w:val="single" w:sz="4" w:space="0" w:color="auto"/>
              <w:left w:val="single" w:sz="4" w:space="0" w:color="auto"/>
              <w:bottom w:val="single" w:sz="4" w:space="0" w:color="auto"/>
              <w:right w:val="single" w:sz="4" w:space="0" w:color="auto"/>
            </w:tcBorders>
            <w:hideMark/>
          </w:tcPr>
          <w:p w14:paraId="7DB84D10" w14:textId="77777777" w:rsidR="008516C1" w:rsidRPr="00DE4330" w:rsidRDefault="008516C1" w:rsidP="00011CF7">
            <w:pPr>
              <w:widowControl w:val="0"/>
              <w:spacing w:before="120" w:after="0" w:line="360" w:lineRule="auto"/>
              <w:rPr>
                <w:b/>
                <w:bCs/>
                <w:iCs/>
                <w:sz w:val="24"/>
              </w:rPr>
            </w:pPr>
            <w:r w:rsidRPr="00DE4330">
              <w:rPr>
                <w:b/>
                <w:bCs/>
                <w:iCs/>
                <w:sz w:val="24"/>
              </w:rPr>
              <w:t>A nitrogéntartalmú heterociklusos vegyületek</w:t>
            </w:r>
          </w:p>
          <w:p w14:paraId="227164DD" w14:textId="77777777" w:rsidR="008516C1" w:rsidRPr="002A689F" w:rsidRDefault="008516C1" w:rsidP="00011CF7">
            <w:pPr>
              <w:widowControl w:val="0"/>
              <w:spacing w:before="120" w:after="0" w:line="360" w:lineRule="auto"/>
              <w:rPr>
                <w:iCs/>
                <w:sz w:val="24"/>
              </w:rPr>
            </w:pPr>
            <w:r w:rsidRPr="002A689F">
              <w:rPr>
                <w:iCs/>
                <w:sz w:val="24"/>
              </w:rPr>
              <w:t xml:space="preserve">A piridin, a </w:t>
            </w:r>
            <w:proofErr w:type="spellStart"/>
            <w:r w:rsidRPr="002A689F">
              <w:rPr>
                <w:iCs/>
                <w:sz w:val="24"/>
              </w:rPr>
              <w:t>pirimidin</w:t>
            </w:r>
            <w:proofErr w:type="spellEnd"/>
            <w:r w:rsidRPr="002A689F">
              <w:rPr>
                <w:iCs/>
                <w:sz w:val="24"/>
              </w:rPr>
              <w:t xml:space="preserve">, a </w:t>
            </w:r>
            <w:proofErr w:type="spellStart"/>
            <w:r w:rsidRPr="002A689F">
              <w:rPr>
                <w:iCs/>
                <w:sz w:val="24"/>
              </w:rPr>
              <w:t>pirrol</w:t>
            </w:r>
            <w:proofErr w:type="spellEnd"/>
            <w:r w:rsidRPr="002A689F">
              <w:rPr>
                <w:iCs/>
                <w:sz w:val="24"/>
              </w:rPr>
              <w:t xml:space="preserve">, az </w:t>
            </w:r>
            <w:proofErr w:type="spellStart"/>
            <w:r w:rsidRPr="002A689F">
              <w:rPr>
                <w:iCs/>
                <w:sz w:val="24"/>
              </w:rPr>
              <w:t>imidazol</w:t>
            </w:r>
            <w:proofErr w:type="spellEnd"/>
            <w:r w:rsidRPr="002A689F">
              <w:rPr>
                <w:iCs/>
                <w:sz w:val="24"/>
              </w:rPr>
              <w:t xml:space="preserve"> és a purin szerkezete, polaritása, sav-bázis tulajdonságok, hidrogénkötések kialakulásának lehetősége. Előfordulásuk a biológiai szempontból fontos vegyületekben. </w:t>
            </w:r>
          </w:p>
        </w:tc>
        <w:tc>
          <w:tcPr>
            <w:tcW w:w="3393" w:type="dxa"/>
            <w:tcBorders>
              <w:top w:val="single" w:sz="4" w:space="0" w:color="auto"/>
              <w:left w:val="single" w:sz="4" w:space="0" w:color="auto"/>
              <w:bottom w:val="single" w:sz="4" w:space="0" w:color="auto"/>
              <w:right w:val="single" w:sz="4" w:space="0" w:color="auto"/>
            </w:tcBorders>
            <w:hideMark/>
          </w:tcPr>
          <w:p w14:paraId="7337241C" w14:textId="77777777" w:rsidR="008516C1" w:rsidRPr="00DE4330" w:rsidRDefault="008516C1" w:rsidP="00011CF7">
            <w:pPr>
              <w:widowControl w:val="0"/>
              <w:spacing w:before="120" w:after="0" w:line="360" w:lineRule="auto"/>
              <w:rPr>
                <w:sz w:val="24"/>
              </w:rPr>
            </w:pPr>
            <w:r w:rsidRPr="00DE4330">
              <w:rPr>
                <w:sz w:val="24"/>
              </w:rPr>
              <w:t xml:space="preserve">A nitrogéntartalmú </w:t>
            </w:r>
            <w:proofErr w:type="spellStart"/>
            <w:r w:rsidRPr="00DE4330">
              <w:rPr>
                <w:sz w:val="24"/>
              </w:rPr>
              <w:t>heterociklikus</w:t>
            </w:r>
            <w:proofErr w:type="spellEnd"/>
            <w:r w:rsidRPr="00DE4330">
              <w:rPr>
                <w:sz w:val="24"/>
              </w:rPr>
              <w:t xml:space="preserve"> vegyületek vázának felismerése biológiai szempontból fontos vegyületekben.</w:t>
            </w:r>
          </w:p>
          <w:p w14:paraId="25713E5C" w14:textId="77777777" w:rsidR="008516C1" w:rsidRPr="00DE4330" w:rsidRDefault="008516C1" w:rsidP="00011CF7">
            <w:pPr>
              <w:widowControl w:val="0"/>
              <w:spacing w:before="120" w:after="0" w:line="360" w:lineRule="auto"/>
              <w:rPr>
                <w:sz w:val="24"/>
              </w:rPr>
            </w:pPr>
            <w:r w:rsidRPr="00DE4330">
              <w:rPr>
                <w:sz w:val="24"/>
              </w:rPr>
              <w:t xml:space="preserve">M: Dohányfüstben (nikotin), kábítószerekben, kávéban, teában, gyógyszerekben, hemoglobinban, klorofillban, nukleinsav-bázisokban előforduló </w:t>
            </w:r>
            <w:proofErr w:type="spellStart"/>
            <w:r w:rsidRPr="00DE4330">
              <w:rPr>
                <w:sz w:val="24"/>
              </w:rPr>
              <w:t>heterociklikus</w:t>
            </w:r>
            <w:proofErr w:type="spellEnd"/>
            <w:r w:rsidRPr="00DE4330">
              <w:rPr>
                <w:sz w:val="24"/>
              </w:rPr>
              <w:t xml:space="preserve"> vegyületekkel kapcsolatos információk.</w:t>
            </w:r>
          </w:p>
        </w:tc>
        <w:tc>
          <w:tcPr>
            <w:tcW w:w="2320" w:type="dxa"/>
            <w:tcBorders>
              <w:top w:val="single" w:sz="4" w:space="0" w:color="auto"/>
              <w:left w:val="single" w:sz="4" w:space="0" w:color="auto"/>
              <w:bottom w:val="single" w:sz="4" w:space="0" w:color="auto"/>
              <w:right w:val="single" w:sz="4" w:space="0" w:color="auto"/>
            </w:tcBorders>
          </w:tcPr>
          <w:p w14:paraId="04721063" w14:textId="77777777" w:rsidR="008516C1" w:rsidRPr="009A0FF3" w:rsidRDefault="008516C1" w:rsidP="00011CF7">
            <w:pPr>
              <w:widowControl w:val="0"/>
              <w:snapToGrid w:val="0"/>
              <w:spacing w:before="120" w:after="0" w:line="360" w:lineRule="auto"/>
              <w:rPr>
                <w:i/>
                <w:sz w:val="24"/>
              </w:rPr>
            </w:pPr>
          </w:p>
        </w:tc>
      </w:tr>
    </w:tbl>
    <w:p w14:paraId="309915C8" w14:textId="77777777" w:rsidR="008516C1" w:rsidRPr="008516C1" w:rsidRDefault="008516C1" w:rsidP="008516C1">
      <w:pPr>
        <w:pStyle w:val="Listaszerbekezds"/>
        <w:widowControl w:val="0"/>
        <w:numPr>
          <w:ilvl w:val="0"/>
          <w:numId w:val="13"/>
        </w:numPr>
        <w:spacing w:line="360" w:lineRule="auto"/>
        <w:rPr>
          <w:sz w:val="24"/>
          <w:szCs w:val="24"/>
        </w:rPr>
      </w:pPr>
    </w:p>
    <w:p w14:paraId="7BE55E96" w14:textId="77777777" w:rsidR="008516C1" w:rsidRPr="008516C1" w:rsidRDefault="008516C1" w:rsidP="008516C1">
      <w:pPr>
        <w:pStyle w:val="Listaszerbekezds"/>
        <w:widowControl w:val="0"/>
        <w:numPr>
          <w:ilvl w:val="0"/>
          <w:numId w:val="13"/>
        </w:numPr>
        <w:spacing w:line="360" w:lineRule="auto"/>
        <w:rPr>
          <w:sz w:val="24"/>
          <w:szCs w:val="24"/>
        </w:rPr>
      </w:pPr>
    </w:p>
    <w:p w14:paraId="296AA4E4" w14:textId="77777777" w:rsidR="008516C1" w:rsidRPr="008516C1" w:rsidRDefault="008516C1" w:rsidP="008516C1">
      <w:pPr>
        <w:pStyle w:val="Listaszerbekezds"/>
        <w:widowControl w:val="0"/>
        <w:numPr>
          <w:ilvl w:val="0"/>
          <w:numId w:val="13"/>
        </w:num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8516C1" w:rsidRPr="0037487F" w14:paraId="6CCA4AA0" w14:textId="77777777" w:rsidTr="00011CF7">
        <w:tc>
          <w:tcPr>
            <w:tcW w:w="2091" w:type="dxa"/>
            <w:tcBorders>
              <w:top w:val="single" w:sz="4" w:space="0" w:color="auto"/>
              <w:left w:val="single" w:sz="4" w:space="0" w:color="auto"/>
              <w:bottom w:val="single" w:sz="4" w:space="0" w:color="auto"/>
              <w:right w:val="single" w:sz="4" w:space="0" w:color="auto"/>
            </w:tcBorders>
            <w:vAlign w:val="center"/>
            <w:hideMark/>
          </w:tcPr>
          <w:p w14:paraId="7B44972A" w14:textId="77777777" w:rsidR="008516C1" w:rsidRPr="0037487F" w:rsidRDefault="008516C1" w:rsidP="00011CF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11682C62" w14:textId="77777777" w:rsidR="008516C1" w:rsidRPr="0037487F" w:rsidRDefault="008516C1" w:rsidP="00011CF7">
            <w:pPr>
              <w:widowControl w:val="0"/>
              <w:spacing w:after="0" w:line="360" w:lineRule="auto"/>
              <w:rPr>
                <w:b/>
                <w:sz w:val="24"/>
                <w:szCs w:val="24"/>
              </w:rPr>
            </w:pPr>
            <w:r>
              <w:rPr>
                <w:b/>
                <w:sz w:val="24"/>
                <w:szCs w:val="24"/>
              </w:rPr>
              <w:t>Az életműködések kémiai alapjai</w:t>
            </w:r>
          </w:p>
        </w:tc>
        <w:tc>
          <w:tcPr>
            <w:tcW w:w="1182" w:type="dxa"/>
            <w:tcBorders>
              <w:top w:val="single" w:sz="4" w:space="0" w:color="auto"/>
              <w:left w:val="single" w:sz="4" w:space="0" w:color="auto"/>
              <w:bottom w:val="single" w:sz="4" w:space="0" w:color="auto"/>
              <w:right w:val="single" w:sz="4" w:space="0" w:color="auto"/>
            </w:tcBorders>
            <w:vAlign w:val="center"/>
            <w:hideMark/>
          </w:tcPr>
          <w:p w14:paraId="647B6478" w14:textId="77777777" w:rsidR="008516C1" w:rsidRPr="0037487F" w:rsidRDefault="008516C1" w:rsidP="00011CF7">
            <w:pPr>
              <w:widowControl w:val="0"/>
              <w:spacing w:after="0" w:line="360" w:lineRule="auto"/>
              <w:rPr>
                <w:b/>
                <w:sz w:val="24"/>
                <w:szCs w:val="24"/>
              </w:rPr>
            </w:pPr>
            <w:r w:rsidRPr="0037487F">
              <w:rPr>
                <w:b/>
                <w:sz w:val="24"/>
                <w:szCs w:val="24"/>
              </w:rPr>
              <w:t xml:space="preserve">Órakeret: </w:t>
            </w:r>
            <w:r>
              <w:rPr>
                <w:b/>
                <w:sz w:val="24"/>
                <w:szCs w:val="24"/>
              </w:rPr>
              <w:t>9</w:t>
            </w:r>
            <w:r w:rsidRPr="0037487F">
              <w:rPr>
                <w:b/>
                <w:sz w:val="24"/>
                <w:szCs w:val="24"/>
              </w:rPr>
              <w:t xml:space="preserve"> óra</w:t>
            </w:r>
          </w:p>
        </w:tc>
      </w:tr>
      <w:tr w:rsidR="008516C1" w14:paraId="2FA5EC99" w14:textId="77777777" w:rsidTr="00011CF7">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279DBFB5" w14:textId="77777777" w:rsidR="008516C1" w:rsidRPr="002B7932" w:rsidRDefault="008516C1" w:rsidP="00011CF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69D045AA" w14:textId="77777777" w:rsidR="008516C1" w:rsidRPr="00DE4330" w:rsidRDefault="008516C1" w:rsidP="00011CF7">
            <w:pPr>
              <w:pBdr>
                <w:top w:val="nil"/>
                <w:left w:val="nil"/>
                <w:bottom w:val="nil"/>
                <w:right w:val="nil"/>
                <w:between w:val="nil"/>
              </w:pBdr>
              <w:spacing w:after="0"/>
              <w:jc w:val="both"/>
              <w:rPr>
                <w:rFonts w:eastAsia="Calibri"/>
                <w:color w:val="000000"/>
                <w:sz w:val="24"/>
                <w:szCs w:val="24"/>
                <w:lang w:eastAsia="hu-HU"/>
              </w:rPr>
            </w:pPr>
            <w:r>
              <w:rPr>
                <w:rFonts w:eastAsia="Calibri"/>
                <w:color w:val="000000"/>
                <w:sz w:val="24"/>
                <w:szCs w:val="24"/>
                <w:lang w:eastAsia="hu-HU"/>
              </w:rPr>
              <w:t>I</w:t>
            </w:r>
            <w:r w:rsidRPr="00DE4330">
              <w:rPr>
                <w:rFonts w:eastAsia="Calibri"/>
                <w:color w:val="000000"/>
                <w:sz w:val="24"/>
                <w:szCs w:val="24"/>
                <w:lang w:eastAsia="hu-HU"/>
              </w:rPr>
              <w:t>smeri a biológiai szempontból fontos szerves vegyületek építőelemeit (kémiai összetételét, a nagyobbak alkotó molekuláit)</w:t>
            </w:r>
            <w:r>
              <w:rPr>
                <w:rFonts w:eastAsia="Calibri"/>
                <w:color w:val="000000"/>
                <w:sz w:val="24"/>
                <w:szCs w:val="24"/>
                <w:lang w:eastAsia="hu-HU"/>
              </w:rPr>
              <w:t>.</w:t>
            </w:r>
          </w:p>
          <w:p w14:paraId="760D6C76" w14:textId="77777777" w:rsidR="008516C1" w:rsidRPr="00DE4330" w:rsidRDefault="008516C1" w:rsidP="00011CF7">
            <w:pPr>
              <w:pBdr>
                <w:top w:val="nil"/>
                <w:left w:val="nil"/>
                <w:bottom w:val="nil"/>
                <w:right w:val="nil"/>
                <w:between w:val="nil"/>
              </w:pBdr>
              <w:spacing w:after="0"/>
              <w:jc w:val="both"/>
              <w:rPr>
                <w:rFonts w:eastAsia="Calibri"/>
                <w:color w:val="000000"/>
                <w:sz w:val="24"/>
                <w:szCs w:val="24"/>
                <w:lang w:eastAsia="hu-HU"/>
              </w:rPr>
            </w:pPr>
            <w:r>
              <w:rPr>
                <w:rFonts w:eastAsia="Calibri"/>
                <w:color w:val="000000"/>
                <w:sz w:val="24"/>
                <w:szCs w:val="24"/>
                <w:lang w:eastAsia="hu-HU"/>
              </w:rPr>
              <w:t>I</w:t>
            </w:r>
            <w:r w:rsidRPr="00DE4330">
              <w:rPr>
                <w:rFonts w:eastAsia="Calibri"/>
                <w:color w:val="000000"/>
                <w:sz w:val="24"/>
                <w:szCs w:val="24"/>
                <w:lang w:eastAsia="hu-HU"/>
              </w:rPr>
              <w:t xml:space="preserve">smeri a </w:t>
            </w:r>
            <w:proofErr w:type="spellStart"/>
            <w:r w:rsidRPr="00DE4330">
              <w:rPr>
                <w:rFonts w:eastAsia="Calibri"/>
                <w:color w:val="000000"/>
                <w:sz w:val="24"/>
                <w:szCs w:val="24"/>
                <w:lang w:eastAsia="hu-HU"/>
              </w:rPr>
              <w:t>lipid</w:t>
            </w:r>
            <w:proofErr w:type="spellEnd"/>
            <w:r w:rsidRPr="00DE4330">
              <w:rPr>
                <w:rFonts w:eastAsia="Calibri"/>
                <w:color w:val="000000"/>
                <w:sz w:val="24"/>
                <w:szCs w:val="24"/>
                <w:lang w:eastAsia="hu-HU"/>
              </w:rPr>
              <w:t xml:space="preserve"> gyűjtőnevet, tudja, hogy ebbe a csoportba hasonló oldhatósági tulajdonságokkal rendelkező vegyületek tartoznak, felsorolja a </w:t>
            </w:r>
            <w:proofErr w:type="spellStart"/>
            <w:r w:rsidRPr="00DE4330">
              <w:rPr>
                <w:rFonts w:eastAsia="Calibri"/>
                <w:color w:val="000000"/>
                <w:sz w:val="24"/>
                <w:szCs w:val="24"/>
                <w:lang w:eastAsia="hu-HU"/>
              </w:rPr>
              <w:t>lipidek</w:t>
            </w:r>
            <w:proofErr w:type="spellEnd"/>
            <w:r w:rsidRPr="00DE4330">
              <w:rPr>
                <w:rFonts w:eastAsia="Calibri"/>
                <w:color w:val="000000"/>
                <w:sz w:val="24"/>
                <w:szCs w:val="24"/>
                <w:lang w:eastAsia="hu-HU"/>
              </w:rPr>
              <w:t xml:space="preserve"> legfontosabb képviselőit, felismeri azokat szerkezeti képlet alapján, ismeri a </w:t>
            </w:r>
            <w:proofErr w:type="spellStart"/>
            <w:r w:rsidRPr="00DE4330">
              <w:rPr>
                <w:rFonts w:eastAsia="Calibri"/>
                <w:color w:val="000000"/>
                <w:sz w:val="24"/>
                <w:szCs w:val="24"/>
                <w:lang w:eastAsia="hu-HU"/>
              </w:rPr>
              <w:t>lipidek</w:t>
            </w:r>
            <w:proofErr w:type="spellEnd"/>
            <w:r w:rsidRPr="00DE4330">
              <w:rPr>
                <w:rFonts w:eastAsia="Calibri"/>
                <w:color w:val="000000"/>
                <w:sz w:val="24"/>
                <w:szCs w:val="24"/>
                <w:lang w:eastAsia="hu-HU"/>
              </w:rPr>
              <w:t xml:space="preserve"> csoportjába tartozó vegyületek egy-egy fontos szerepét az élő szervezetben</w:t>
            </w:r>
            <w:r>
              <w:rPr>
                <w:rFonts w:eastAsia="Calibri"/>
                <w:color w:val="000000"/>
                <w:sz w:val="24"/>
                <w:szCs w:val="24"/>
                <w:lang w:eastAsia="hu-HU"/>
              </w:rPr>
              <w:t>.</w:t>
            </w:r>
          </w:p>
          <w:p w14:paraId="7C06E5AC" w14:textId="77777777" w:rsidR="008516C1" w:rsidRPr="00DE4330" w:rsidRDefault="008516C1" w:rsidP="00011CF7">
            <w:pPr>
              <w:pBdr>
                <w:top w:val="nil"/>
                <w:left w:val="nil"/>
                <w:bottom w:val="nil"/>
                <w:right w:val="nil"/>
                <w:between w:val="nil"/>
              </w:pBdr>
              <w:spacing w:after="0"/>
              <w:jc w:val="both"/>
              <w:rPr>
                <w:sz w:val="24"/>
                <w:szCs w:val="24"/>
              </w:rPr>
            </w:pPr>
            <w:r>
              <w:rPr>
                <w:rFonts w:eastAsia="Calibri"/>
                <w:color w:val="000000"/>
                <w:sz w:val="24"/>
                <w:szCs w:val="24"/>
                <w:lang w:eastAsia="hu-HU"/>
              </w:rPr>
              <w:t>I</w:t>
            </w:r>
            <w:r w:rsidRPr="00DE4330">
              <w:rPr>
                <w:rFonts w:eastAsia="Calibri"/>
                <w:color w:val="000000"/>
                <w:sz w:val="24"/>
                <w:szCs w:val="24"/>
                <w:lang w:eastAsia="hu-HU"/>
              </w:rPr>
              <w:t>smeri a szénhidrátok legalapvetőbb csoportjait, példát mond mindegyik csoportból egy-két képviselőre, ismeri a szőlőcukor képletét, összefüggéseket talál a szőlőcukor szerkezete és tulajdonságai között, ismeri a háztartásban található szénhidrátok besorolását a megfelelő csoportba, valamint köznapi tulajdonságaikat (ízük, oldhatóságuk) és felhasználásukat, összehasonlítja a keményítő és a cellulóz molekulaszerkezetét és tulajdonságait, valamint szerepüket a szervezetben és a táplálékaink között</w:t>
            </w:r>
            <w:r>
              <w:rPr>
                <w:rFonts w:eastAsia="Calibri"/>
                <w:color w:val="000000"/>
                <w:sz w:val="24"/>
                <w:szCs w:val="24"/>
                <w:lang w:eastAsia="hu-HU"/>
              </w:rPr>
              <w:t>. T</w:t>
            </w:r>
            <w:r w:rsidRPr="00DE4330">
              <w:rPr>
                <w:rFonts w:eastAsia="Calibri"/>
                <w:color w:val="000000"/>
                <w:sz w:val="24"/>
                <w:szCs w:val="24"/>
                <w:lang w:eastAsia="hu-HU"/>
              </w:rPr>
              <w:t>udja, hogy a fehérjék aminosavakból épülnek fel, ismeri az aminosavak általános szerkezetét és azok legfontosabb tulajdonságait, ismeri a fehérjék elsődleges, másodlagos, harmadlagos és negyedleges szerkezetét, érti e fajlagos molekulák szerkezetének kialakulását, példát mond a fehérjék szervezetben és élelmiszereinkben betöltött szerepére, ismeri a fehérjék kicsapásának módjait és ennek jelentőségét a mérgezések kapcsán.</w:t>
            </w:r>
          </w:p>
        </w:tc>
      </w:tr>
    </w:tbl>
    <w:p w14:paraId="0B727FD4"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50"/>
        <w:gridCol w:w="12"/>
        <w:gridCol w:w="3380"/>
        <w:gridCol w:w="13"/>
        <w:gridCol w:w="2320"/>
      </w:tblGrid>
      <w:tr w:rsidR="008516C1" w:rsidRPr="00DE4330" w14:paraId="1109AC29" w14:textId="77777777" w:rsidTr="00011CF7">
        <w:tc>
          <w:tcPr>
            <w:tcW w:w="3350" w:type="dxa"/>
            <w:tcBorders>
              <w:top w:val="single" w:sz="4" w:space="0" w:color="auto"/>
              <w:left w:val="single" w:sz="4" w:space="0" w:color="auto"/>
              <w:bottom w:val="single" w:sz="4" w:space="0" w:color="auto"/>
              <w:right w:val="single" w:sz="4" w:space="0" w:color="auto"/>
            </w:tcBorders>
            <w:vAlign w:val="center"/>
            <w:hideMark/>
          </w:tcPr>
          <w:p w14:paraId="429E9E1D" w14:textId="77777777" w:rsidR="008516C1" w:rsidRPr="00DE4330" w:rsidRDefault="008516C1" w:rsidP="00011CF7">
            <w:pPr>
              <w:keepNext/>
              <w:widowControl w:val="0"/>
              <w:spacing w:before="120" w:after="120" w:line="360" w:lineRule="auto"/>
              <w:jc w:val="center"/>
              <w:rPr>
                <w:sz w:val="24"/>
              </w:rPr>
            </w:pPr>
            <w:r w:rsidRPr="00DE4330">
              <w:rPr>
                <w:b/>
                <w:sz w:val="24"/>
              </w:rPr>
              <w:t>Ismeretek (tartalmak, jelenségek, problémák, alkalmazások)</w:t>
            </w:r>
          </w:p>
        </w:tc>
        <w:tc>
          <w:tcPr>
            <w:tcW w:w="3392" w:type="dxa"/>
            <w:gridSpan w:val="2"/>
            <w:tcBorders>
              <w:top w:val="single" w:sz="4" w:space="0" w:color="auto"/>
              <w:left w:val="single" w:sz="4" w:space="0" w:color="auto"/>
              <w:bottom w:val="single" w:sz="4" w:space="0" w:color="auto"/>
              <w:right w:val="single" w:sz="4" w:space="0" w:color="auto"/>
            </w:tcBorders>
            <w:vAlign w:val="center"/>
            <w:hideMark/>
          </w:tcPr>
          <w:p w14:paraId="5A249DEB" w14:textId="77777777" w:rsidR="008516C1" w:rsidRPr="00DE4330" w:rsidRDefault="008516C1" w:rsidP="00011CF7">
            <w:pPr>
              <w:keepNext/>
              <w:widowControl w:val="0"/>
              <w:spacing w:before="120" w:after="120" w:line="360" w:lineRule="auto"/>
              <w:jc w:val="center"/>
              <w:rPr>
                <w:sz w:val="24"/>
              </w:rPr>
            </w:pPr>
            <w:r w:rsidRPr="00DE4330">
              <w:rPr>
                <w:b/>
                <w:sz w:val="24"/>
              </w:rPr>
              <w:t>Fejlesztési követelmények/ módszertani ajánlások</w:t>
            </w:r>
          </w:p>
        </w:tc>
        <w:tc>
          <w:tcPr>
            <w:tcW w:w="2333" w:type="dxa"/>
            <w:gridSpan w:val="2"/>
            <w:tcBorders>
              <w:top w:val="single" w:sz="4" w:space="0" w:color="auto"/>
              <w:left w:val="single" w:sz="4" w:space="0" w:color="auto"/>
              <w:bottom w:val="single" w:sz="4" w:space="0" w:color="auto"/>
              <w:right w:val="single" w:sz="4" w:space="0" w:color="auto"/>
            </w:tcBorders>
            <w:vAlign w:val="center"/>
            <w:hideMark/>
          </w:tcPr>
          <w:p w14:paraId="49CB22FA" w14:textId="77777777" w:rsidR="008516C1" w:rsidRPr="00DE4330" w:rsidRDefault="008516C1" w:rsidP="00011CF7">
            <w:pPr>
              <w:keepNext/>
              <w:widowControl w:val="0"/>
              <w:spacing w:before="120" w:after="120" w:line="360" w:lineRule="auto"/>
              <w:jc w:val="center"/>
              <w:rPr>
                <w:b/>
                <w:sz w:val="24"/>
              </w:rPr>
            </w:pPr>
            <w:r w:rsidRPr="00DE4330">
              <w:rPr>
                <w:b/>
                <w:sz w:val="24"/>
              </w:rPr>
              <w:t>Kapcsolódási pontok</w:t>
            </w:r>
          </w:p>
        </w:tc>
      </w:tr>
      <w:tr w:rsidR="008516C1" w:rsidRPr="00DE4330" w14:paraId="4C7E4997" w14:textId="77777777" w:rsidTr="00011CF7">
        <w:tc>
          <w:tcPr>
            <w:tcW w:w="3350" w:type="dxa"/>
            <w:tcBorders>
              <w:top w:val="single" w:sz="4" w:space="0" w:color="auto"/>
              <w:left w:val="single" w:sz="4" w:space="0" w:color="auto"/>
              <w:bottom w:val="single" w:sz="4" w:space="0" w:color="auto"/>
              <w:right w:val="single" w:sz="4" w:space="0" w:color="auto"/>
            </w:tcBorders>
          </w:tcPr>
          <w:p w14:paraId="3B1E647B" w14:textId="77777777" w:rsidR="008516C1" w:rsidRDefault="008516C1" w:rsidP="00011CF7">
            <w:pPr>
              <w:keepNext/>
              <w:widowControl w:val="0"/>
              <w:spacing w:before="120" w:after="120" w:line="360" w:lineRule="auto"/>
              <w:rPr>
                <w:b/>
                <w:sz w:val="24"/>
              </w:rPr>
            </w:pPr>
            <w:r>
              <w:rPr>
                <w:b/>
                <w:sz w:val="24"/>
              </w:rPr>
              <w:t xml:space="preserve">A </w:t>
            </w:r>
            <w:proofErr w:type="spellStart"/>
            <w:r>
              <w:rPr>
                <w:b/>
                <w:sz w:val="24"/>
              </w:rPr>
              <w:t>lipidek</w:t>
            </w:r>
            <w:proofErr w:type="spellEnd"/>
          </w:p>
          <w:p w14:paraId="18019662" w14:textId="77777777" w:rsidR="008516C1" w:rsidRPr="00DE4330" w:rsidRDefault="008516C1" w:rsidP="00011CF7">
            <w:pPr>
              <w:keepNext/>
              <w:widowControl w:val="0"/>
              <w:spacing w:before="120" w:after="120" w:line="360" w:lineRule="auto"/>
              <w:rPr>
                <w:bCs/>
                <w:sz w:val="24"/>
              </w:rPr>
            </w:pPr>
            <w:proofErr w:type="spellStart"/>
            <w:r>
              <w:rPr>
                <w:bCs/>
                <w:sz w:val="24"/>
              </w:rPr>
              <w:t>Karotinoidok</w:t>
            </w:r>
            <w:proofErr w:type="spellEnd"/>
            <w:r>
              <w:rPr>
                <w:bCs/>
                <w:sz w:val="24"/>
              </w:rPr>
              <w:t>, szteroidok, zsírok, olajok.</w:t>
            </w:r>
          </w:p>
        </w:tc>
        <w:tc>
          <w:tcPr>
            <w:tcW w:w="3392" w:type="dxa"/>
            <w:gridSpan w:val="2"/>
            <w:tcBorders>
              <w:top w:val="single" w:sz="4" w:space="0" w:color="auto"/>
              <w:left w:val="single" w:sz="4" w:space="0" w:color="auto"/>
              <w:bottom w:val="single" w:sz="4" w:space="0" w:color="auto"/>
              <w:right w:val="single" w:sz="4" w:space="0" w:color="auto"/>
            </w:tcBorders>
          </w:tcPr>
          <w:p w14:paraId="0FF2DCF6" w14:textId="77777777" w:rsidR="008516C1" w:rsidRPr="00DE4330" w:rsidRDefault="008516C1" w:rsidP="00011CF7">
            <w:pPr>
              <w:keepNext/>
              <w:widowControl w:val="0"/>
              <w:spacing w:before="120" w:after="120" w:line="360" w:lineRule="auto"/>
              <w:rPr>
                <w:bCs/>
                <w:sz w:val="24"/>
              </w:rPr>
            </w:pPr>
            <w:r>
              <w:rPr>
                <w:bCs/>
                <w:sz w:val="24"/>
              </w:rPr>
              <w:t>M:</w:t>
            </w:r>
            <w:r w:rsidRPr="00DE4330">
              <w:rPr>
                <w:sz w:val="24"/>
              </w:rPr>
              <w:t xml:space="preserve"> Zsírok és olajok reakciója brómos vízzel.</w:t>
            </w:r>
          </w:p>
        </w:tc>
        <w:tc>
          <w:tcPr>
            <w:tcW w:w="2333" w:type="dxa"/>
            <w:gridSpan w:val="2"/>
            <w:tcBorders>
              <w:top w:val="single" w:sz="4" w:space="0" w:color="auto"/>
              <w:left w:val="single" w:sz="4" w:space="0" w:color="auto"/>
              <w:bottom w:val="single" w:sz="4" w:space="0" w:color="auto"/>
              <w:right w:val="single" w:sz="4" w:space="0" w:color="auto"/>
            </w:tcBorders>
          </w:tcPr>
          <w:p w14:paraId="7313750C" w14:textId="77777777" w:rsidR="008516C1" w:rsidRPr="00DE4330" w:rsidRDefault="008516C1" w:rsidP="00011CF7">
            <w:pPr>
              <w:keepNext/>
              <w:widowControl w:val="0"/>
              <w:spacing w:before="120" w:after="120" w:line="360" w:lineRule="auto"/>
              <w:rPr>
                <w:bCs/>
                <w:sz w:val="24"/>
              </w:rPr>
            </w:pPr>
            <w:r>
              <w:rPr>
                <w:i/>
                <w:sz w:val="24"/>
              </w:rPr>
              <w:t>Biológia-egészségtan:</w:t>
            </w:r>
            <w:r>
              <w:rPr>
                <w:sz w:val="24"/>
              </w:rPr>
              <w:t xml:space="preserve"> </w:t>
            </w:r>
            <w:proofErr w:type="spellStart"/>
            <w:r>
              <w:rPr>
                <w:sz w:val="24"/>
              </w:rPr>
              <w:t>lipidek</w:t>
            </w:r>
            <w:proofErr w:type="spellEnd"/>
          </w:p>
        </w:tc>
      </w:tr>
      <w:tr w:rsidR="008516C1" w:rsidRPr="00DE4330" w14:paraId="52C4C2D3" w14:textId="77777777" w:rsidTr="00011CF7">
        <w:tc>
          <w:tcPr>
            <w:tcW w:w="3350" w:type="dxa"/>
            <w:tcBorders>
              <w:top w:val="single" w:sz="4" w:space="0" w:color="auto"/>
              <w:left w:val="single" w:sz="4" w:space="0" w:color="auto"/>
              <w:bottom w:val="single" w:sz="4" w:space="0" w:color="auto"/>
              <w:right w:val="single" w:sz="4" w:space="0" w:color="auto"/>
            </w:tcBorders>
          </w:tcPr>
          <w:p w14:paraId="23DA05FE" w14:textId="77777777" w:rsidR="008516C1" w:rsidRPr="009952FD" w:rsidRDefault="008516C1" w:rsidP="00011CF7">
            <w:pPr>
              <w:widowControl w:val="0"/>
              <w:spacing w:before="120" w:after="0" w:line="360" w:lineRule="auto"/>
              <w:rPr>
                <w:b/>
                <w:bCs/>
                <w:iCs/>
                <w:sz w:val="24"/>
              </w:rPr>
            </w:pPr>
            <w:r w:rsidRPr="009952FD">
              <w:rPr>
                <w:b/>
                <w:bCs/>
                <w:iCs/>
                <w:sz w:val="24"/>
              </w:rPr>
              <w:t>Az aminosavak</w:t>
            </w:r>
          </w:p>
          <w:p w14:paraId="7E249678" w14:textId="77777777" w:rsidR="008516C1" w:rsidRDefault="008516C1" w:rsidP="00011CF7">
            <w:pPr>
              <w:widowControl w:val="0"/>
              <w:spacing w:after="0" w:line="360" w:lineRule="auto"/>
              <w:rPr>
                <w:b/>
                <w:sz w:val="24"/>
              </w:rPr>
            </w:pPr>
            <w:r>
              <w:rPr>
                <w:sz w:val="24"/>
              </w:rPr>
              <w:t xml:space="preserve">Az aminosavak molekula- és halmazszerkezete, fizikai- és </w:t>
            </w:r>
            <w:r>
              <w:rPr>
                <w:sz w:val="24"/>
              </w:rPr>
              <w:lastRenderedPageBreak/>
              <w:t>kémiai tulajdonságok, reakciók savakkal és lúgokkal.</w:t>
            </w:r>
          </w:p>
        </w:tc>
        <w:tc>
          <w:tcPr>
            <w:tcW w:w="3392" w:type="dxa"/>
            <w:gridSpan w:val="2"/>
            <w:tcBorders>
              <w:top w:val="single" w:sz="4" w:space="0" w:color="auto"/>
              <w:left w:val="single" w:sz="4" w:space="0" w:color="auto"/>
              <w:bottom w:val="single" w:sz="4" w:space="0" w:color="auto"/>
              <w:right w:val="single" w:sz="4" w:space="0" w:color="auto"/>
            </w:tcBorders>
          </w:tcPr>
          <w:p w14:paraId="5CAD7872" w14:textId="77777777" w:rsidR="008516C1" w:rsidRPr="00DE4330" w:rsidRDefault="008516C1" w:rsidP="00011CF7">
            <w:pPr>
              <w:widowControl w:val="0"/>
              <w:spacing w:before="120" w:after="0" w:line="360" w:lineRule="auto"/>
              <w:rPr>
                <w:sz w:val="24"/>
              </w:rPr>
            </w:pPr>
            <w:r w:rsidRPr="00DE4330">
              <w:rPr>
                <w:sz w:val="24"/>
              </w:rPr>
              <w:lastRenderedPageBreak/>
              <w:t xml:space="preserve">Felismerés: az aminosavak két funkciós csoportja alkalmassá teszi ezeket stabil láncok </w:t>
            </w:r>
            <w:r w:rsidRPr="00DE4330">
              <w:rPr>
                <w:sz w:val="24"/>
              </w:rPr>
              <w:lastRenderedPageBreak/>
              <w:t>kialakítására, míg az oldalláncaik okozzák a változatosságot.</w:t>
            </w:r>
          </w:p>
          <w:p w14:paraId="05F29B30" w14:textId="77777777" w:rsidR="008516C1" w:rsidRDefault="008516C1" w:rsidP="00011CF7">
            <w:pPr>
              <w:keepNext/>
              <w:widowControl w:val="0"/>
              <w:spacing w:before="120" w:after="120" w:line="360" w:lineRule="auto"/>
              <w:rPr>
                <w:bCs/>
                <w:sz w:val="24"/>
              </w:rPr>
            </w:pPr>
            <w:r w:rsidRPr="00DE4330">
              <w:rPr>
                <w:sz w:val="24"/>
              </w:rPr>
              <w:t>M: Az esszenciális aminosavakkal, a vegetarianizmussal, a nátrium-</w:t>
            </w:r>
            <w:proofErr w:type="spellStart"/>
            <w:r w:rsidRPr="00DE4330">
              <w:rPr>
                <w:sz w:val="24"/>
              </w:rPr>
              <w:t>glutamáttal</w:t>
            </w:r>
            <w:proofErr w:type="spellEnd"/>
            <w:r w:rsidRPr="00DE4330">
              <w:rPr>
                <w:sz w:val="24"/>
              </w:rPr>
              <w:t>, a γ-</w:t>
            </w:r>
            <w:proofErr w:type="spellStart"/>
            <w:r w:rsidRPr="00DE4330">
              <w:rPr>
                <w:sz w:val="24"/>
              </w:rPr>
              <w:t>amino</w:t>
            </w:r>
            <w:proofErr w:type="spellEnd"/>
            <w:r w:rsidRPr="00DE4330">
              <w:rPr>
                <w:sz w:val="24"/>
              </w:rPr>
              <w:t>-vajsavval, a D-aminosavak biológiai szerepével kapcsolatos információk.</w:t>
            </w:r>
          </w:p>
        </w:tc>
        <w:tc>
          <w:tcPr>
            <w:tcW w:w="2333" w:type="dxa"/>
            <w:gridSpan w:val="2"/>
            <w:tcBorders>
              <w:top w:val="single" w:sz="4" w:space="0" w:color="auto"/>
              <w:left w:val="single" w:sz="4" w:space="0" w:color="auto"/>
              <w:bottom w:val="single" w:sz="4" w:space="0" w:color="auto"/>
              <w:right w:val="single" w:sz="4" w:space="0" w:color="auto"/>
            </w:tcBorders>
          </w:tcPr>
          <w:p w14:paraId="473837E2" w14:textId="77777777" w:rsidR="008516C1" w:rsidRDefault="008516C1" w:rsidP="00011CF7">
            <w:pPr>
              <w:keepNext/>
              <w:widowControl w:val="0"/>
              <w:spacing w:before="120" w:after="120" w:line="360" w:lineRule="auto"/>
              <w:rPr>
                <w:i/>
                <w:sz w:val="24"/>
              </w:rPr>
            </w:pPr>
            <w:r w:rsidRPr="00DE4330">
              <w:rPr>
                <w:i/>
                <w:sz w:val="24"/>
              </w:rPr>
              <w:lastRenderedPageBreak/>
              <w:t>Biológia-egészségtan</w:t>
            </w:r>
            <w:r w:rsidRPr="00DE4330">
              <w:rPr>
                <w:sz w:val="24"/>
              </w:rPr>
              <w:t xml:space="preserve">: aminosavak és fehérjék tulajdonságai, </w:t>
            </w:r>
            <w:proofErr w:type="spellStart"/>
            <w:r w:rsidRPr="00DE4330">
              <w:rPr>
                <w:sz w:val="24"/>
              </w:rPr>
              <w:lastRenderedPageBreak/>
              <w:t>peptidkötés</w:t>
            </w:r>
            <w:proofErr w:type="spellEnd"/>
            <w:r w:rsidRPr="00DE4330">
              <w:rPr>
                <w:sz w:val="24"/>
              </w:rPr>
              <w:t>, enzimek működése.</w:t>
            </w:r>
          </w:p>
        </w:tc>
      </w:tr>
      <w:tr w:rsidR="008516C1" w:rsidRPr="00DE4330" w14:paraId="11C66DE0" w14:textId="77777777" w:rsidTr="00011CF7">
        <w:tc>
          <w:tcPr>
            <w:tcW w:w="3362" w:type="dxa"/>
            <w:gridSpan w:val="2"/>
            <w:tcBorders>
              <w:top w:val="single" w:sz="4" w:space="0" w:color="auto"/>
              <w:left w:val="single" w:sz="4" w:space="0" w:color="auto"/>
              <w:bottom w:val="single" w:sz="4" w:space="0" w:color="auto"/>
              <w:right w:val="single" w:sz="4" w:space="0" w:color="auto"/>
            </w:tcBorders>
            <w:hideMark/>
          </w:tcPr>
          <w:p w14:paraId="6172FDCE" w14:textId="77777777" w:rsidR="008516C1" w:rsidRPr="009952FD" w:rsidRDefault="008516C1" w:rsidP="00011CF7">
            <w:pPr>
              <w:widowControl w:val="0"/>
              <w:spacing w:before="120" w:after="0" w:line="360" w:lineRule="auto"/>
              <w:rPr>
                <w:b/>
                <w:bCs/>
                <w:iCs/>
                <w:sz w:val="24"/>
              </w:rPr>
            </w:pPr>
            <w:r>
              <w:rPr>
                <w:b/>
                <w:bCs/>
                <w:iCs/>
                <w:sz w:val="24"/>
              </w:rPr>
              <w:lastRenderedPageBreak/>
              <w:t>A f</w:t>
            </w:r>
            <w:r w:rsidRPr="009952FD">
              <w:rPr>
                <w:b/>
                <w:bCs/>
                <w:iCs/>
                <w:sz w:val="24"/>
              </w:rPr>
              <w:t>ehérjék</w:t>
            </w:r>
          </w:p>
          <w:p w14:paraId="137FA9EC" w14:textId="77777777" w:rsidR="008516C1" w:rsidRDefault="008516C1" w:rsidP="00011CF7">
            <w:pPr>
              <w:widowControl w:val="0"/>
              <w:spacing w:after="0" w:line="360" w:lineRule="auto"/>
              <w:rPr>
                <w:sz w:val="24"/>
              </w:rPr>
            </w:pPr>
            <w:r>
              <w:rPr>
                <w:sz w:val="24"/>
              </w:rPr>
              <w:t xml:space="preserve">A </w:t>
            </w:r>
            <w:proofErr w:type="spellStart"/>
            <w:r>
              <w:rPr>
                <w:sz w:val="24"/>
              </w:rPr>
              <w:t>peptidcsoport</w:t>
            </w:r>
            <w:proofErr w:type="spellEnd"/>
            <w:r>
              <w:rPr>
                <w:sz w:val="24"/>
              </w:rPr>
              <w:t xml:space="preserve"> kialakulása és a </w:t>
            </w:r>
            <w:proofErr w:type="spellStart"/>
            <w:r>
              <w:rPr>
                <w:sz w:val="24"/>
              </w:rPr>
              <w:t>peptidek</w:t>
            </w:r>
            <w:proofErr w:type="spellEnd"/>
            <w:r>
              <w:rPr>
                <w:sz w:val="24"/>
              </w:rPr>
              <w:t xml:space="preserve"> szerkezete (Emil Fischer). A fehérjék szerkezeti szintjei (Sanger, Pauling) és a szerkezetet stabilizáló kötések.</w:t>
            </w:r>
          </w:p>
          <w:p w14:paraId="23A66D4C" w14:textId="77777777" w:rsidR="008516C1" w:rsidRPr="00DE4330" w:rsidRDefault="008516C1" w:rsidP="00011CF7">
            <w:pPr>
              <w:widowControl w:val="0"/>
              <w:spacing w:after="0" w:line="360" w:lineRule="auto"/>
              <w:rPr>
                <w:i/>
                <w:sz w:val="24"/>
              </w:rPr>
            </w:pPr>
            <w:r>
              <w:rPr>
                <w:sz w:val="24"/>
              </w:rPr>
              <w:t xml:space="preserve">A </w:t>
            </w:r>
            <w:proofErr w:type="spellStart"/>
            <w:r>
              <w:rPr>
                <w:sz w:val="24"/>
              </w:rPr>
              <w:t>peptidek</w:t>
            </w:r>
            <w:proofErr w:type="spellEnd"/>
            <w:r>
              <w:rPr>
                <w:sz w:val="24"/>
              </w:rPr>
              <w:t xml:space="preserve"> és fehérjék előfordulása, biológiai jelentősége. A fehérjék jellemző reakciói.</w:t>
            </w:r>
          </w:p>
        </w:tc>
        <w:tc>
          <w:tcPr>
            <w:tcW w:w="3393" w:type="dxa"/>
            <w:gridSpan w:val="2"/>
            <w:tcBorders>
              <w:top w:val="single" w:sz="4" w:space="0" w:color="auto"/>
              <w:left w:val="single" w:sz="4" w:space="0" w:color="auto"/>
              <w:bottom w:val="single" w:sz="4" w:space="0" w:color="auto"/>
              <w:right w:val="single" w:sz="4" w:space="0" w:color="auto"/>
            </w:tcBorders>
            <w:hideMark/>
          </w:tcPr>
          <w:p w14:paraId="42BBB6AE" w14:textId="77777777" w:rsidR="008516C1" w:rsidRPr="00DE4330" w:rsidRDefault="008516C1" w:rsidP="00011CF7">
            <w:pPr>
              <w:widowControl w:val="0"/>
              <w:spacing w:before="120" w:after="0" w:line="360" w:lineRule="auto"/>
              <w:rPr>
                <w:sz w:val="24"/>
              </w:rPr>
            </w:pPr>
            <w:r w:rsidRPr="00DE4330">
              <w:rPr>
                <w:sz w:val="24"/>
              </w:rPr>
              <w:t xml:space="preserve">Felismerés: a fehérjéket egyedi (általában sokféle kötéssel rögzített) szerkezetük teszi képessé sajátos funkcióik ellátására. </w:t>
            </w:r>
          </w:p>
          <w:p w14:paraId="365C0249" w14:textId="77777777" w:rsidR="008516C1" w:rsidRPr="00DE4330" w:rsidRDefault="008516C1" w:rsidP="00011CF7">
            <w:pPr>
              <w:widowControl w:val="0"/>
              <w:spacing w:after="0" w:line="360" w:lineRule="auto"/>
              <w:rPr>
                <w:sz w:val="24"/>
              </w:rPr>
            </w:pPr>
            <w:r w:rsidRPr="00DE4330">
              <w:rPr>
                <w:sz w:val="24"/>
              </w:rPr>
              <w:t xml:space="preserve">M: </w:t>
            </w:r>
            <w:proofErr w:type="spellStart"/>
            <w:r w:rsidRPr="00DE4330">
              <w:rPr>
                <w:sz w:val="24"/>
              </w:rPr>
              <w:t>Peptideket</w:t>
            </w:r>
            <w:proofErr w:type="spellEnd"/>
            <w:r w:rsidRPr="00DE4330">
              <w:rPr>
                <w:sz w:val="24"/>
              </w:rPr>
              <w:t xml:space="preserve"> és fehérjéket bemutató ábrák, modellek, képek, animációk értelmezése, elemzése, és/vagy készítése. Tojásfehérje kicsapási reakciói és ezek összefüggése a mérgezésekkel, illetve táplálkozással. Információk az aszpartámról, a zselatinról, a haj dauerolásáról, az enzimek és a </w:t>
            </w:r>
            <w:proofErr w:type="spellStart"/>
            <w:r w:rsidRPr="00DE4330">
              <w:rPr>
                <w:sz w:val="24"/>
              </w:rPr>
              <w:t>peptidhormonok</w:t>
            </w:r>
            <w:proofErr w:type="spellEnd"/>
            <w:r w:rsidRPr="00DE4330">
              <w:rPr>
                <w:sz w:val="24"/>
              </w:rPr>
              <w:t xml:space="preserve"> működéséről.</w:t>
            </w:r>
          </w:p>
        </w:tc>
        <w:tc>
          <w:tcPr>
            <w:tcW w:w="2320" w:type="dxa"/>
            <w:tcBorders>
              <w:top w:val="single" w:sz="4" w:space="0" w:color="auto"/>
              <w:left w:val="single" w:sz="4" w:space="0" w:color="auto"/>
              <w:bottom w:val="single" w:sz="4" w:space="0" w:color="auto"/>
              <w:right w:val="single" w:sz="4" w:space="0" w:color="auto"/>
            </w:tcBorders>
          </w:tcPr>
          <w:p w14:paraId="02D07288" w14:textId="77777777" w:rsidR="008516C1" w:rsidRPr="00F11105" w:rsidRDefault="008516C1" w:rsidP="00011CF7">
            <w:pPr>
              <w:widowControl w:val="0"/>
              <w:spacing w:after="0" w:line="360" w:lineRule="auto"/>
              <w:rPr>
                <w:iCs/>
                <w:sz w:val="24"/>
              </w:rPr>
            </w:pPr>
            <w:r w:rsidRPr="00DE4330">
              <w:rPr>
                <w:i/>
                <w:sz w:val="24"/>
              </w:rPr>
              <w:t>Biológia-egészségtan</w:t>
            </w:r>
            <w:r>
              <w:rPr>
                <w:i/>
                <w:sz w:val="24"/>
              </w:rPr>
              <w:t xml:space="preserve">: </w:t>
            </w:r>
            <w:r>
              <w:rPr>
                <w:iCs/>
                <w:sz w:val="24"/>
              </w:rPr>
              <w:t>fehérjék szerkezete, tulajdonságai, szerepe</w:t>
            </w:r>
          </w:p>
        </w:tc>
      </w:tr>
      <w:tr w:rsidR="008516C1" w:rsidRPr="00DE4330" w14:paraId="438A75AB" w14:textId="77777777" w:rsidTr="00011CF7">
        <w:tc>
          <w:tcPr>
            <w:tcW w:w="3362" w:type="dxa"/>
            <w:gridSpan w:val="2"/>
            <w:tcBorders>
              <w:top w:val="single" w:sz="4" w:space="0" w:color="auto"/>
              <w:left w:val="single" w:sz="4" w:space="0" w:color="auto"/>
              <w:bottom w:val="single" w:sz="4" w:space="0" w:color="auto"/>
              <w:right w:val="single" w:sz="4" w:space="0" w:color="auto"/>
            </w:tcBorders>
          </w:tcPr>
          <w:p w14:paraId="0471F323" w14:textId="77777777" w:rsidR="008516C1" w:rsidRDefault="008516C1" w:rsidP="00011CF7">
            <w:pPr>
              <w:widowControl w:val="0"/>
              <w:spacing w:before="120" w:after="0" w:line="360" w:lineRule="auto"/>
              <w:rPr>
                <w:b/>
                <w:bCs/>
                <w:iCs/>
                <w:sz w:val="24"/>
              </w:rPr>
            </w:pPr>
            <w:r>
              <w:rPr>
                <w:b/>
                <w:bCs/>
                <w:iCs/>
                <w:sz w:val="24"/>
              </w:rPr>
              <w:t>A szénhidrátok</w:t>
            </w:r>
          </w:p>
          <w:p w14:paraId="22893825" w14:textId="77777777" w:rsidR="008516C1" w:rsidRDefault="008516C1" w:rsidP="00011CF7">
            <w:pPr>
              <w:widowControl w:val="0"/>
              <w:spacing w:before="120" w:after="0" w:line="360" w:lineRule="auto"/>
              <w:rPr>
                <w:iCs/>
                <w:sz w:val="24"/>
              </w:rPr>
            </w:pPr>
            <w:r>
              <w:rPr>
                <w:iCs/>
                <w:sz w:val="24"/>
              </w:rPr>
              <w:t xml:space="preserve">Egyszerű szénhidrátok és csoportosításuk. A szőlőcukor szerkezete, izomériája, fizikai- és kémiai tulajdonságok, előfordulása. Egyéb </w:t>
            </w:r>
            <w:proofErr w:type="spellStart"/>
            <w:r>
              <w:rPr>
                <w:iCs/>
                <w:sz w:val="24"/>
              </w:rPr>
              <w:t>monoszacharidok</w:t>
            </w:r>
            <w:proofErr w:type="spellEnd"/>
            <w:r>
              <w:rPr>
                <w:iCs/>
                <w:sz w:val="24"/>
              </w:rPr>
              <w:t xml:space="preserve">: </w:t>
            </w:r>
            <w:r>
              <w:rPr>
                <w:iCs/>
                <w:sz w:val="24"/>
              </w:rPr>
              <w:lastRenderedPageBreak/>
              <w:t xml:space="preserve">glicerinaldehid, </w:t>
            </w:r>
            <w:proofErr w:type="spellStart"/>
            <w:r>
              <w:rPr>
                <w:iCs/>
                <w:sz w:val="24"/>
              </w:rPr>
              <w:t>ribóz</w:t>
            </w:r>
            <w:proofErr w:type="spellEnd"/>
            <w:r>
              <w:rPr>
                <w:iCs/>
                <w:sz w:val="24"/>
              </w:rPr>
              <w:t>, 2-dezoxiribóz, gyümölcscukor. Redukáló hatás, előfordulás.</w:t>
            </w:r>
          </w:p>
          <w:p w14:paraId="053BA049" w14:textId="77777777" w:rsidR="008516C1" w:rsidRDefault="008516C1" w:rsidP="00011CF7">
            <w:pPr>
              <w:widowControl w:val="0"/>
              <w:spacing w:before="120" w:after="0" w:line="360" w:lineRule="auto"/>
              <w:rPr>
                <w:iCs/>
                <w:sz w:val="24"/>
              </w:rPr>
            </w:pPr>
            <w:proofErr w:type="spellStart"/>
            <w:r>
              <w:rPr>
                <w:iCs/>
                <w:sz w:val="24"/>
              </w:rPr>
              <w:t>Diszacharidok</w:t>
            </w:r>
            <w:proofErr w:type="spellEnd"/>
            <w:r>
              <w:rPr>
                <w:iCs/>
                <w:sz w:val="24"/>
              </w:rPr>
              <w:t xml:space="preserve"> származtatása, a maltóz, </w:t>
            </w:r>
            <w:proofErr w:type="spellStart"/>
            <w:r>
              <w:rPr>
                <w:iCs/>
                <w:sz w:val="24"/>
              </w:rPr>
              <w:t>cellobióz</w:t>
            </w:r>
            <w:proofErr w:type="spellEnd"/>
            <w:r>
              <w:rPr>
                <w:iCs/>
                <w:sz w:val="24"/>
              </w:rPr>
              <w:t xml:space="preserve">, </w:t>
            </w:r>
            <w:proofErr w:type="gramStart"/>
            <w:r>
              <w:rPr>
                <w:iCs/>
                <w:sz w:val="24"/>
              </w:rPr>
              <w:t>szacharóz,  kémiai</w:t>
            </w:r>
            <w:proofErr w:type="gramEnd"/>
            <w:r>
              <w:rPr>
                <w:iCs/>
                <w:sz w:val="24"/>
              </w:rPr>
              <w:t xml:space="preserve"> tulajdonságai és előfordulása.</w:t>
            </w:r>
          </w:p>
          <w:p w14:paraId="5B80D6E0" w14:textId="77777777" w:rsidR="008516C1" w:rsidRPr="009952FD" w:rsidRDefault="008516C1" w:rsidP="00011CF7">
            <w:pPr>
              <w:widowControl w:val="0"/>
              <w:spacing w:before="120" w:after="0" w:line="360" w:lineRule="auto"/>
              <w:rPr>
                <w:iCs/>
                <w:sz w:val="24"/>
              </w:rPr>
            </w:pPr>
            <w:r>
              <w:rPr>
                <w:iCs/>
                <w:sz w:val="24"/>
              </w:rPr>
              <w:t xml:space="preserve">A </w:t>
            </w:r>
            <w:proofErr w:type="spellStart"/>
            <w:r>
              <w:rPr>
                <w:iCs/>
                <w:sz w:val="24"/>
              </w:rPr>
              <w:t>poliszacharidok</w:t>
            </w:r>
            <w:proofErr w:type="spellEnd"/>
            <w:r>
              <w:rPr>
                <w:iCs/>
                <w:sz w:val="24"/>
              </w:rPr>
              <w:t xml:space="preserve"> származtatása, a keményítő és a cellulóz szerkezete, fizikai- és kémiai tulajdonságai, előfordulása, felhasználása.  </w:t>
            </w:r>
          </w:p>
        </w:tc>
        <w:tc>
          <w:tcPr>
            <w:tcW w:w="3393" w:type="dxa"/>
            <w:gridSpan w:val="2"/>
            <w:tcBorders>
              <w:top w:val="single" w:sz="4" w:space="0" w:color="auto"/>
              <w:left w:val="single" w:sz="4" w:space="0" w:color="auto"/>
              <w:bottom w:val="single" w:sz="4" w:space="0" w:color="auto"/>
              <w:right w:val="single" w:sz="4" w:space="0" w:color="auto"/>
            </w:tcBorders>
          </w:tcPr>
          <w:p w14:paraId="78C03EB7" w14:textId="77777777" w:rsidR="008516C1" w:rsidRDefault="008516C1" w:rsidP="00011CF7">
            <w:pPr>
              <w:widowControl w:val="0"/>
              <w:spacing w:before="120" w:after="0" w:line="360" w:lineRule="auto"/>
              <w:rPr>
                <w:sz w:val="24"/>
              </w:rPr>
            </w:pPr>
            <w:r w:rsidRPr="00DE4330">
              <w:rPr>
                <w:sz w:val="24"/>
              </w:rPr>
              <w:lastRenderedPageBreak/>
              <w:t xml:space="preserve">M: Oldási próbák glükózzal. Szőlőcukor oxidációja (ezüsttükör-próba és Fehling-reakció, kísérlettervezés glükóztartalmú és édesítőszerrel készített üdítőital megkülönböztetésére, „kék </w:t>
            </w:r>
            <w:r w:rsidRPr="00DE4330">
              <w:rPr>
                <w:sz w:val="24"/>
              </w:rPr>
              <w:lastRenderedPageBreak/>
              <w:t>lombik” kísérlet). Információk Emil Fischerről.</w:t>
            </w:r>
          </w:p>
          <w:p w14:paraId="0232EF8A" w14:textId="77777777" w:rsidR="008516C1" w:rsidRPr="00DE4330" w:rsidRDefault="008516C1" w:rsidP="00011CF7">
            <w:pPr>
              <w:widowControl w:val="0"/>
              <w:spacing w:before="120" w:after="0" w:line="360" w:lineRule="auto"/>
              <w:rPr>
                <w:sz w:val="24"/>
              </w:rPr>
            </w:pPr>
            <w:r w:rsidRPr="00DE4330">
              <w:rPr>
                <w:sz w:val="24"/>
              </w:rPr>
              <w:t xml:space="preserve">A redukáló és nem redukáló </w:t>
            </w:r>
            <w:proofErr w:type="spellStart"/>
            <w:r w:rsidRPr="00DE4330">
              <w:rPr>
                <w:sz w:val="24"/>
              </w:rPr>
              <w:t>diszacharidok</w:t>
            </w:r>
            <w:proofErr w:type="spellEnd"/>
            <w:r w:rsidRPr="00DE4330">
              <w:rPr>
                <w:sz w:val="24"/>
              </w:rPr>
              <w:t xml:space="preserve"> megkülönböztetése.</w:t>
            </w:r>
          </w:p>
          <w:p w14:paraId="771C3AC0" w14:textId="77777777" w:rsidR="008516C1" w:rsidRDefault="008516C1" w:rsidP="00011CF7">
            <w:pPr>
              <w:widowControl w:val="0"/>
              <w:spacing w:before="120" w:after="0" w:line="360" w:lineRule="auto"/>
              <w:rPr>
                <w:sz w:val="24"/>
              </w:rPr>
            </w:pPr>
            <w:r w:rsidRPr="00DE4330">
              <w:rPr>
                <w:sz w:val="24"/>
              </w:rPr>
              <w:t>M: Információk a maltózról (sörgyártás, tápszer), a szacharózról (répacukor, nádcukor, cukorgyártás, invertcukor) és a laktózról (tejcukor-érzékenység).</w:t>
            </w:r>
          </w:p>
          <w:p w14:paraId="1106CBBF" w14:textId="77777777" w:rsidR="008516C1" w:rsidRPr="00DE4330" w:rsidRDefault="008516C1" w:rsidP="00011CF7">
            <w:pPr>
              <w:widowControl w:val="0"/>
              <w:spacing w:before="120" w:after="0" w:line="360" w:lineRule="auto"/>
              <w:rPr>
                <w:sz w:val="24"/>
              </w:rPr>
            </w:pPr>
            <w:r w:rsidRPr="00DE4330">
              <w:rPr>
                <w:sz w:val="24"/>
              </w:rPr>
              <w:t>A keményítő tartalék-tápanyag és a cellulóz növényi vázanyag funkciója szerkezeti okának megértése.</w:t>
            </w:r>
          </w:p>
          <w:p w14:paraId="4CC30978" w14:textId="77777777" w:rsidR="008516C1" w:rsidRPr="00DE4330" w:rsidRDefault="008516C1" w:rsidP="00011CF7">
            <w:pPr>
              <w:widowControl w:val="0"/>
              <w:spacing w:before="120" w:after="0" w:line="360" w:lineRule="auto"/>
              <w:rPr>
                <w:sz w:val="24"/>
              </w:rPr>
            </w:pPr>
            <w:r w:rsidRPr="00DE4330">
              <w:rPr>
                <w:sz w:val="24"/>
              </w:rPr>
              <w:t xml:space="preserve">M: Információk a keményítő felhasználásáról, az </w:t>
            </w:r>
            <w:proofErr w:type="spellStart"/>
            <w:r w:rsidRPr="00DE4330">
              <w:rPr>
                <w:sz w:val="24"/>
              </w:rPr>
              <w:t>izocukorról</w:t>
            </w:r>
            <w:proofErr w:type="spellEnd"/>
            <w:r w:rsidRPr="00DE4330">
              <w:rPr>
                <w:sz w:val="24"/>
              </w:rPr>
              <w:t xml:space="preserve">, a növényi rostok táplálkozásban betöltött szerepéről, a </w:t>
            </w:r>
            <w:proofErr w:type="spellStart"/>
            <w:r w:rsidRPr="00DE4330">
              <w:rPr>
                <w:sz w:val="24"/>
              </w:rPr>
              <w:t>nitrocellulózról</w:t>
            </w:r>
            <w:proofErr w:type="spellEnd"/>
            <w:r w:rsidRPr="00DE4330">
              <w:rPr>
                <w:sz w:val="24"/>
              </w:rPr>
              <w:t>, a papírgyártás környezetvédelmi problémáiról.</w:t>
            </w:r>
          </w:p>
        </w:tc>
        <w:tc>
          <w:tcPr>
            <w:tcW w:w="2320" w:type="dxa"/>
            <w:tcBorders>
              <w:top w:val="single" w:sz="4" w:space="0" w:color="auto"/>
              <w:left w:val="single" w:sz="4" w:space="0" w:color="auto"/>
              <w:bottom w:val="single" w:sz="4" w:space="0" w:color="auto"/>
              <w:right w:val="single" w:sz="4" w:space="0" w:color="auto"/>
            </w:tcBorders>
          </w:tcPr>
          <w:p w14:paraId="714F2B70" w14:textId="77777777" w:rsidR="008516C1" w:rsidRPr="00DE4330" w:rsidRDefault="008516C1" w:rsidP="00011CF7">
            <w:pPr>
              <w:widowControl w:val="0"/>
              <w:spacing w:before="120" w:after="0" w:line="360" w:lineRule="auto"/>
              <w:rPr>
                <w:sz w:val="24"/>
              </w:rPr>
            </w:pPr>
            <w:r w:rsidRPr="00DE4330">
              <w:rPr>
                <w:i/>
                <w:sz w:val="24"/>
              </w:rPr>
              <w:lastRenderedPageBreak/>
              <w:t>Biológia-egészségtan:</w:t>
            </w:r>
            <w:r w:rsidRPr="00DE4330">
              <w:rPr>
                <w:sz w:val="24"/>
              </w:rPr>
              <w:t xml:space="preserve"> a szénhidrátok emésztése, biológiai oxidáció és fotoszintézis, növényi sejtfal, tápanyag, ízérzékelés, </w:t>
            </w:r>
            <w:r w:rsidRPr="00DE4330">
              <w:rPr>
                <w:sz w:val="24"/>
              </w:rPr>
              <w:lastRenderedPageBreak/>
              <w:t>vércukorszint.</w:t>
            </w:r>
          </w:p>
          <w:p w14:paraId="054268A5" w14:textId="77777777" w:rsidR="008516C1" w:rsidRPr="00DE4330" w:rsidRDefault="008516C1" w:rsidP="00011CF7">
            <w:pPr>
              <w:widowControl w:val="0"/>
              <w:spacing w:after="0" w:line="360" w:lineRule="auto"/>
              <w:rPr>
                <w:sz w:val="24"/>
              </w:rPr>
            </w:pPr>
          </w:p>
          <w:p w14:paraId="5FB52648" w14:textId="77777777" w:rsidR="008516C1" w:rsidRPr="00DE4330" w:rsidRDefault="008516C1" w:rsidP="00011CF7">
            <w:pPr>
              <w:widowControl w:val="0"/>
              <w:spacing w:before="120" w:after="0" w:line="360" w:lineRule="auto"/>
              <w:rPr>
                <w:i/>
                <w:sz w:val="24"/>
              </w:rPr>
            </w:pPr>
            <w:r w:rsidRPr="00DE4330">
              <w:rPr>
                <w:sz w:val="24"/>
              </w:rPr>
              <w:t>.</w:t>
            </w:r>
          </w:p>
        </w:tc>
      </w:tr>
      <w:tr w:rsidR="008516C1" w14:paraId="51F9518E" w14:textId="77777777" w:rsidTr="00011CF7">
        <w:tc>
          <w:tcPr>
            <w:tcW w:w="3350" w:type="dxa"/>
            <w:tcBorders>
              <w:top w:val="single" w:sz="4" w:space="0" w:color="auto"/>
              <w:left w:val="single" w:sz="4" w:space="0" w:color="auto"/>
              <w:bottom w:val="single" w:sz="4" w:space="0" w:color="auto"/>
              <w:right w:val="single" w:sz="4" w:space="0" w:color="auto"/>
            </w:tcBorders>
            <w:hideMark/>
          </w:tcPr>
          <w:p w14:paraId="31D0EEF9" w14:textId="77777777" w:rsidR="008516C1" w:rsidRPr="00F11105" w:rsidRDefault="008516C1" w:rsidP="00011CF7">
            <w:pPr>
              <w:widowControl w:val="0"/>
              <w:spacing w:before="120" w:after="0" w:line="360" w:lineRule="auto"/>
              <w:rPr>
                <w:b/>
                <w:bCs/>
                <w:iCs/>
                <w:sz w:val="24"/>
              </w:rPr>
            </w:pPr>
            <w:bookmarkStart w:id="1" w:name="_Hlk78695966"/>
            <w:r w:rsidRPr="00F11105">
              <w:rPr>
                <w:b/>
                <w:bCs/>
                <w:iCs/>
                <w:sz w:val="24"/>
              </w:rPr>
              <w:lastRenderedPageBreak/>
              <w:t>A nukleinsavak</w:t>
            </w:r>
          </w:p>
          <w:p w14:paraId="376C95BB" w14:textId="77777777" w:rsidR="008516C1" w:rsidRDefault="008516C1" w:rsidP="00011CF7">
            <w:pPr>
              <w:widowControl w:val="0"/>
              <w:spacing w:after="0" w:line="360" w:lineRule="auto"/>
              <w:rPr>
                <w:sz w:val="24"/>
              </w:rPr>
            </w:pPr>
            <w:r>
              <w:rPr>
                <w:sz w:val="24"/>
              </w:rPr>
              <w:t xml:space="preserve">A „nukleinsav” név eredete, a </w:t>
            </w:r>
            <w:proofErr w:type="spellStart"/>
            <w:r>
              <w:rPr>
                <w:sz w:val="24"/>
              </w:rPr>
              <w:t>mononukleotidok</w:t>
            </w:r>
            <w:proofErr w:type="spellEnd"/>
            <w:r>
              <w:rPr>
                <w:sz w:val="24"/>
              </w:rPr>
              <w:t xml:space="preserve"> építőegységei.</w:t>
            </w:r>
          </w:p>
          <w:p w14:paraId="5BB90784" w14:textId="77777777" w:rsidR="008516C1" w:rsidRDefault="008516C1" w:rsidP="00011CF7">
            <w:pPr>
              <w:widowControl w:val="0"/>
              <w:spacing w:after="0" w:line="360" w:lineRule="auto"/>
              <w:rPr>
                <w:i/>
                <w:sz w:val="24"/>
              </w:rPr>
            </w:pPr>
            <w:r>
              <w:rPr>
                <w:sz w:val="24"/>
              </w:rPr>
              <w:t>Az RNS és a DNS sematikus konstitúciója, térszerkezete, a bázispárok között kialakuló hidrogénkötések.</w:t>
            </w:r>
          </w:p>
        </w:tc>
        <w:tc>
          <w:tcPr>
            <w:tcW w:w="3392" w:type="dxa"/>
            <w:gridSpan w:val="2"/>
            <w:tcBorders>
              <w:top w:val="single" w:sz="4" w:space="0" w:color="auto"/>
              <w:left w:val="single" w:sz="4" w:space="0" w:color="auto"/>
              <w:bottom w:val="single" w:sz="4" w:space="0" w:color="auto"/>
              <w:right w:val="single" w:sz="4" w:space="0" w:color="auto"/>
            </w:tcBorders>
            <w:hideMark/>
          </w:tcPr>
          <w:p w14:paraId="646231F6" w14:textId="77777777" w:rsidR="008516C1" w:rsidRPr="00DE4330" w:rsidRDefault="008516C1" w:rsidP="00011CF7">
            <w:pPr>
              <w:widowControl w:val="0"/>
              <w:spacing w:before="120" w:after="0" w:line="360" w:lineRule="auto"/>
              <w:rPr>
                <w:sz w:val="24"/>
              </w:rPr>
            </w:pPr>
            <w:r w:rsidRPr="00DE4330">
              <w:rPr>
                <w:sz w:val="24"/>
              </w:rPr>
              <w:t xml:space="preserve">Felismerés: a genetikai információ megőrzését a maximális számú hidrogénkötés kialakulásának igénye biztosítja. </w:t>
            </w:r>
          </w:p>
          <w:p w14:paraId="2623907F" w14:textId="77777777" w:rsidR="008516C1" w:rsidRPr="00DE4330" w:rsidRDefault="008516C1" w:rsidP="00011CF7">
            <w:pPr>
              <w:widowControl w:val="0"/>
              <w:spacing w:after="0" w:line="360" w:lineRule="auto"/>
              <w:rPr>
                <w:sz w:val="24"/>
              </w:rPr>
            </w:pPr>
            <w:r w:rsidRPr="00DE4330">
              <w:rPr>
                <w:sz w:val="24"/>
              </w:rPr>
              <w:t xml:space="preserve">M: Az ATP biológiai jelentőségével, a DNS szerkezetével, annak felfedezésével, mutációkkal, kémiai </w:t>
            </w:r>
            <w:proofErr w:type="spellStart"/>
            <w:r w:rsidRPr="00DE4330">
              <w:rPr>
                <w:sz w:val="24"/>
              </w:rPr>
              <w:t>mutagénekkel</w:t>
            </w:r>
            <w:proofErr w:type="spellEnd"/>
            <w:r w:rsidRPr="00DE4330">
              <w:rPr>
                <w:sz w:val="24"/>
              </w:rPr>
              <w:t xml:space="preserve">, a fehérjeszintézis menetével, a genetikai manipulációval </w:t>
            </w:r>
            <w:r w:rsidRPr="00DE4330">
              <w:rPr>
                <w:sz w:val="24"/>
              </w:rPr>
              <w:lastRenderedPageBreak/>
              <w:t>kapcsolatos információk.</w:t>
            </w:r>
          </w:p>
        </w:tc>
        <w:tc>
          <w:tcPr>
            <w:tcW w:w="2333" w:type="dxa"/>
            <w:gridSpan w:val="2"/>
            <w:tcBorders>
              <w:top w:val="single" w:sz="4" w:space="0" w:color="auto"/>
              <w:left w:val="single" w:sz="4" w:space="0" w:color="auto"/>
              <w:bottom w:val="single" w:sz="4" w:space="0" w:color="auto"/>
              <w:right w:val="single" w:sz="4" w:space="0" w:color="auto"/>
            </w:tcBorders>
            <w:hideMark/>
          </w:tcPr>
          <w:p w14:paraId="3D6B21B7" w14:textId="77777777" w:rsidR="008516C1" w:rsidRPr="00DE4330" w:rsidRDefault="008516C1" w:rsidP="00011CF7">
            <w:pPr>
              <w:widowControl w:val="0"/>
              <w:spacing w:before="120" w:after="0" w:line="360" w:lineRule="auto"/>
              <w:rPr>
                <w:sz w:val="24"/>
              </w:rPr>
            </w:pPr>
            <w:r w:rsidRPr="00DE4330">
              <w:rPr>
                <w:i/>
                <w:sz w:val="24"/>
              </w:rPr>
              <w:lastRenderedPageBreak/>
              <w:t>Biológia-egészségtan:</w:t>
            </w:r>
            <w:r w:rsidRPr="00DE4330">
              <w:rPr>
                <w:sz w:val="24"/>
              </w:rPr>
              <w:t xml:space="preserve"> sejtanyagcsere, koenzimek, </w:t>
            </w:r>
            <w:proofErr w:type="spellStart"/>
            <w:r w:rsidRPr="00DE4330">
              <w:rPr>
                <w:sz w:val="24"/>
              </w:rPr>
              <w:t>nukleotidok</w:t>
            </w:r>
            <w:proofErr w:type="spellEnd"/>
            <w:r w:rsidRPr="00DE4330">
              <w:rPr>
                <w:sz w:val="24"/>
              </w:rPr>
              <w:t>, ATP és szerepe, öröklődés molekuláris alapjai, mutáció, fehérjeszintézis.</w:t>
            </w:r>
          </w:p>
        </w:tc>
      </w:tr>
      <w:bookmarkEnd w:id="1"/>
    </w:tbl>
    <w:p w14:paraId="64BA99E3" w14:textId="77777777" w:rsidR="008516C1" w:rsidRDefault="008516C1" w:rsidP="008516C1">
      <w:pPr>
        <w:pStyle w:val="Listaszerbekezds"/>
        <w:numPr>
          <w:ilvl w:val="0"/>
          <w:numId w:val="13"/>
        </w:numPr>
        <w:spacing w:line="360" w:lineRule="auto"/>
      </w:pPr>
    </w:p>
    <w:p w14:paraId="65AE897B"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8516C1" w:rsidRPr="0037487F" w14:paraId="5EE0B878" w14:textId="77777777" w:rsidTr="00011CF7">
        <w:tc>
          <w:tcPr>
            <w:tcW w:w="2091" w:type="dxa"/>
            <w:tcBorders>
              <w:top w:val="single" w:sz="4" w:space="0" w:color="auto"/>
              <w:left w:val="single" w:sz="4" w:space="0" w:color="auto"/>
              <w:bottom w:val="single" w:sz="4" w:space="0" w:color="auto"/>
              <w:right w:val="single" w:sz="4" w:space="0" w:color="auto"/>
            </w:tcBorders>
            <w:vAlign w:val="center"/>
            <w:hideMark/>
          </w:tcPr>
          <w:p w14:paraId="73DD22B9" w14:textId="77777777" w:rsidR="008516C1" w:rsidRPr="0037487F" w:rsidRDefault="008516C1" w:rsidP="00011CF7">
            <w:pPr>
              <w:widowControl w:val="0"/>
              <w:spacing w:after="0" w:line="360" w:lineRule="auto"/>
              <w:rPr>
                <w:b/>
                <w:sz w:val="24"/>
                <w:szCs w:val="24"/>
              </w:rPr>
            </w:pPr>
            <w:r w:rsidRPr="0037487F">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058A1AC2" w14:textId="77777777" w:rsidR="008516C1" w:rsidRPr="0037487F" w:rsidRDefault="008516C1" w:rsidP="00011CF7">
            <w:pPr>
              <w:widowControl w:val="0"/>
              <w:spacing w:after="0" w:line="360" w:lineRule="auto"/>
              <w:rPr>
                <w:b/>
                <w:sz w:val="24"/>
                <w:szCs w:val="24"/>
              </w:rPr>
            </w:pPr>
            <w:r>
              <w:rPr>
                <w:b/>
                <w:sz w:val="24"/>
                <w:szCs w:val="24"/>
              </w:rPr>
              <w:t>Elemek és szervetlen vegyületek</w:t>
            </w:r>
          </w:p>
        </w:tc>
        <w:tc>
          <w:tcPr>
            <w:tcW w:w="1182" w:type="dxa"/>
            <w:tcBorders>
              <w:top w:val="single" w:sz="4" w:space="0" w:color="auto"/>
              <w:left w:val="single" w:sz="4" w:space="0" w:color="auto"/>
              <w:bottom w:val="single" w:sz="4" w:space="0" w:color="auto"/>
              <w:right w:val="single" w:sz="4" w:space="0" w:color="auto"/>
            </w:tcBorders>
            <w:vAlign w:val="center"/>
            <w:hideMark/>
          </w:tcPr>
          <w:p w14:paraId="1E312838" w14:textId="77777777" w:rsidR="008516C1" w:rsidRPr="0037487F" w:rsidRDefault="008516C1" w:rsidP="00011CF7">
            <w:pPr>
              <w:widowControl w:val="0"/>
              <w:spacing w:after="0" w:line="360" w:lineRule="auto"/>
              <w:rPr>
                <w:b/>
                <w:sz w:val="24"/>
                <w:szCs w:val="24"/>
              </w:rPr>
            </w:pPr>
            <w:r w:rsidRPr="0037487F">
              <w:rPr>
                <w:b/>
                <w:sz w:val="24"/>
                <w:szCs w:val="24"/>
              </w:rPr>
              <w:t xml:space="preserve">Órakeret: </w:t>
            </w:r>
            <w:r>
              <w:rPr>
                <w:b/>
                <w:sz w:val="24"/>
                <w:szCs w:val="24"/>
              </w:rPr>
              <w:t>17</w:t>
            </w:r>
            <w:r w:rsidRPr="0037487F">
              <w:rPr>
                <w:b/>
                <w:sz w:val="24"/>
                <w:szCs w:val="24"/>
              </w:rPr>
              <w:t xml:space="preserve"> óra</w:t>
            </w:r>
          </w:p>
        </w:tc>
      </w:tr>
      <w:tr w:rsidR="008516C1" w14:paraId="5FA2D5DA" w14:textId="77777777" w:rsidTr="00011CF7">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6E11C269" w14:textId="77777777" w:rsidR="008516C1" w:rsidRPr="002B7932" w:rsidRDefault="008516C1" w:rsidP="00011CF7">
            <w:pPr>
              <w:widowControl w:val="0"/>
              <w:spacing w:after="0" w:line="360" w:lineRule="auto"/>
              <w:rPr>
                <w:sz w:val="24"/>
                <w:szCs w:val="24"/>
              </w:rPr>
            </w:pPr>
            <w:r w:rsidRPr="002B7932">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3A5C28C9" w14:textId="77777777" w:rsidR="008516C1" w:rsidRDefault="008516C1" w:rsidP="00011CF7">
            <w:pPr>
              <w:widowControl w:val="0"/>
              <w:spacing w:after="0" w:line="360" w:lineRule="auto"/>
              <w:rPr>
                <w:sz w:val="24"/>
              </w:rPr>
            </w:pPr>
            <w:r>
              <w:rPr>
                <w:sz w:val="24"/>
              </w:rPr>
              <w:t>A hidrogén, a nemesgázok, a halogének és vegyületeik szerkezete és tulajdonságai közötti összefüggések megértése, előfordulásuk és mindennapi életben betöltött szerepük magyarázata tulajdonságaik alapján. Az élettani szempontból jelentős különbségek felismerése az elemek és azok vegyületei között. A veszélyes anyagok biztonságos használatának gyakorlása a halogén elemek és vegyületeik példáján.</w:t>
            </w:r>
          </w:p>
          <w:p w14:paraId="7C957D8F" w14:textId="77777777" w:rsidR="008516C1" w:rsidRDefault="008516C1" w:rsidP="00011CF7">
            <w:pPr>
              <w:widowControl w:val="0"/>
              <w:spacing w:after="0" w:line="360" w:lineRule="auto"/>
              <w:rPr>
                <w:sz w:val="24"/>
              </w:rPr>
            </w:pPr>
            <w:r>
              <w:rPr>
                <w:sz w:val="24"/>
              </w:rPr>
              <w:t>Az oxigéncsoport elemeinek és vegyületeinek szerkezete, összetétele, tulajdonságai és felhasználása közötti kapcsolatok megértése és alkalmazása. Az oxigén és a kén eltérő sajátságainak, a kénvegyületek sokféleségének magyarázata. A környezeti problémák iránti érzékenység fejlesztése. Tudomány és áltudomány megkülönböztetése.</w:t>
            </w:r>
          </w:p>
          <w:p w14:paraId="0DFECF4A" w14:textId="77777777" w:rsidR="008516C1" w:rsidRDefault="008516C1" w:rsidP="00011CF7">
            <w:pPr>
              <w:widowControl w:val="0"/>
              <w:spacing w:after="0" w:line="360" w:lineRule="auto"/>
              <w:rPr>
                <w:sz w:val="24"/>
              </w:rPr>
            </w:pPr>
            <w:r>
              <w:rPr>
                <w:sz w:val="24"/>
              </w:rPr>
              <w:t>A nitrogén és a foszfor sajátságainak megértése szerkezetük alapján, összevetésük, legfontosabb vegyületeik hétköznapi életben betöltött jelentőségének megismerése. Az anyagok természetben való körforgása és ennek jelentősége. Helyi környezetszennyezési probléma kémiai vonatkozásainak megismerése és válaszkeresés a problémára.</w:t>
            </w:r>
          </w:p>
          <w:p w14:paraId="0362F293" w14:textId="77777777" w:rsidR="008516C1" w:rsidRDefault="008516C1" w:rsidP="00011CF7">
            <w:pPr>
              <w:widowControl w:val="0"/>
              <w:spacing w:after="0" w:line="360" w:lineRule="auto"/>
              <w:rPr>
                <w:sz w:val="24"/>
              </w:rPr>
            </w:pPr>
            <w:r>
              <w:rPr>
                <w:sz w:val="24"/>
              </w:rPr>
              <w:t xml:space="preserve">A szén és a szilícium korszerű felhasználási lehetőségeinek megismerése. Vegyületek szerkezete, összetétele és tulajdonságai közötti kapcsolatok megértése és alkalmazása. A szén-dioxid kvóta napjainkban betöltött szerepének megértése. A karbonátok és </w:t>
            </w:r>
            <w:proofErr w:type="gramStart"/>
            <w:r>
              <w:rPr>
                <w:sz w:val="24"/>
              </w:rPr>
              <w:t>szilikátok</w:t>
            </w:r>
            <w:proofErr w:type="gramEnd"/>
            <w:r>
              <w:rPr>
                <w:sz w:val="24"/>
              </w:rPr>
              <w:t xml:space="preserve"> mint a földkérget felépítő vegyületek gyakorlati jelentőségének megértése. A szilikonok felhasználási módjainak, ezek előnyeinek és hátrányainak magyarázata tulajdonságaikkal.</w:t>
            </w:r>
          </w:p>
          <w:p w14:paraId="060096B8" w14:textId="77777777" w:rsidR="008516C1" w:rsidRPr="002B7932" w:rsidRDefault="008516C1" w:rsidP="00011CF7">
            <w:pPr>
              <w:widowControl w:val="0"/>
              <w:spacing w:after="0" w:line="360" w:lineRule="auto"/>
              <w:rPr>
                <w:sz w:val="24"/>
                <w:szCs w:val="24"/>
              </w:rPr>
            </w:pPr>
            <w:r w:rsidRPr="00042A51">
              <w:rPr>
                <w:sz w:val="24"/>
              </w:rPr>
              <w:t xml:space="preserve">A fontosabb fémek és vegyületeik szerkezete, összetétele, tulajdonságai, előfordulása, felhasználása közötti kapcsolatok megértése és alkalmazása. A vízkeménység, a vízlágyítás és vízkőoldás, a korrózióvédelem és a szelektív hulladékgyűjtés problémáinak helyes kezelése a hétköznapokban. A fémek előállítása </w:t>
            </w:r>
            <w:r w:rsidRPr="00042A51">
              <w:rPr>
                <w:sz w:val="24"/>
              </w:rPr>
              <w:lastRenderedPageBreak/>
              <w:t>és reakciókészsége közötti kapcsolat megértése. A nehézfém-vegyületek élettani hatásainak, környezeti veszélyeinek tudatosítása.</w:t>
            </w:r>
          </w:p>
        </w:tc>
      </w:tr>
    </w:tbl>
    <w:p w14:paraId="04F2F134"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9"/>
        <w:gridCol w:w="3368"/>
        <w:gridCol w:w="2338"/>
      </w:tblGrid>
      <w:tr w:rsidR="008516C1" w14:paraId="5E72D4C4" w14:textId="77777777" w:rsidTr="00011CF7">
        <w:tc>
          <w:tcPr>
            <w:tcW w:w="3369" w:type="dxa"/>
            <w:tcBorders>
              <w:top w:val="single" w:sz="4" w:space="0" w:color="auto"/>
              <w:left w:val="single" w:sz="4" w:space="0" w:color="auto"/>
              <w:bottom w:val="single" w:sz="4" w:space="0" w:color="auto"/>
              <w:right w:val="single" w:sz="4" w:space="0" w:color="auto"/>
            </w:tcBorders>
            <w:vAlign w:val="center"/>
            <w:hideMark/>
          </w:tcPr>
          <w:p w14:paraId="771C05AB" w14:textId="77777777" w:rsidR="008516C1" w:rsidRDefault="008516C1" w:rsidP="00011CF7">
            <w:pPr>
              <w:keepNext/>
              <w:widowControl w:val="0"/>
              <w:spacing w:before="80" w:after="80" w:line="360" w:lineRule="auto"/>
              <w:jc w:val="center"/>
              <w:rPr>
                <w:sz w:val="24"/>
              </w:rPr>
            </w:pPr>
            <w:r>
              <w:rPr>
                <w:b/>
                <w:sz w:val="24"/>
              </w:rPr>
              <w:t>Ismeretek (tartalmak, jelenségek, problémák, alkalmazások)</w:t>
            </w:r>
          </w:p>
        </w:tc>
        <w:tc>
          <w:tcPr>
            <w:tcW w:w="3368" w:type="dxa"/>
            <w:tcBorders>
              <w:top w:val="single" w:sz="4" w:space="0" w:color="auto"/>
              <w:left w:val="single" w:sz="4" w:space="0" w:color="auto"/>
              <w:bottom w:val="single" w:sz="4" w:space="0" w:color="auto"/>
              <w:right w:val="single" w:sz="4" w:space="0" w:color="auto"/>
            </w:tcBorders>
            <w:vAlign w:val="center"/>
            <w:hideMark/>
          </w:tcPr>
          <w:p w14:paraId="091270A7" w14:textId="77777777" w:rsidR="008516C1" w:rsidRDefault="008516C1" w:rsidP="00011CF7">
            <w:pPr>
              <w:keepNext/>
              <w:widowControl w:val="0"/>
              <w:spacing w:before="80" w:after="80" w:line="360" w:lineRule="auto"/>
              <w:jc w:val="center"/>
              <w:rPr>
                <w:sz w:val="24"/>
              </w:rPr>
            </w:pPr>
            <w:r>
              <w:rPr>
                <w:b/>
                <w:sz w:val="24"/>
              </w:rPr>
              <w:t>Fejlesztési követelmények/ módszertani ajánlások</w:t>
            </w:r>
          </w:p>
        </w:tc>
        <w:tc>
          <w:tcPr>
            <w:tcW w:w="2338" w:type="dxa"/>
            <w:tcBorders>
              <w:top w:val="single" w:sz="4" w:space="0" w:color="auto"/>
              <w:left w:val="single" w:sz="4" w:space="0" w:color="auto"/>
              <w:bottom w:val="single" w:sz="4" w:space="0" w:color="auto"/>
              <w:right w:val="single" w:sz="4" w:space="0" w:color="auto"/>
            </w:tcBorders>
            <w:vAlign w:val="center"/>
            <w:hideMark/>
          </w:tcPr>
          <w:p w14:paraId="23787024" w14:textId="77777777" w:rsidR="008516C1" w:rsidRDefault="008516C1" w:rsidP="00011CF7">
            <w:pPr>
              <w:keepNext/>
              <w:widowControl w:val="0"/>
              <w:spacing w:before="80" w:after="80" w:line="360" w:lineRule="auto"/>
              <w:jc w:val="center"/>
              <w:rPr>
                <w:b/>
                <w:sz w:val="24"/>
              </w:rPr>
            </w:pPr>
            <w:r>
              <w:rPr>
                <w:b/>
                <w:sz w:val="24"/>
              </w:rPr>
              <w:t>Kapcsolódási pontok</w:t>
            </w:r>
          </w:p>
        </w:tc>
      </w:tr>
      <w:tr w:rsidR="008516C1" w14:paraId="6ECBC380" w14:textId="77777777" w:rsidTr="00011CF7">
        <w:tc>
          <w:tcPr>
            <w:tcW w:w="3369" w:type="dxa"/>
            <w:tcBorders>
              <w:top w:val="single" w:sz="4" w:space="0" w:color="auto"/>
              <w:left w:val="single" w:sz="4" w:space="0" w:color="auto"/>
              <w:bottom w:val="single" w:sz="4" w:space="0" w:color="auto"/>
              <w:right w:val="single" w:sz="4" w:space="0" w:color="auto"/>
            </w:tcBorders>
            <w:hideMark/>
          </w:tcPr>
          <w:p w14:paraId="76594C2D" w14:textId="77777777" w:rsidR="008516C1" w:rsidRPr="00F11105" w:rsidRDefault="008516C1" w:rsidP="00011CF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A szervetlen kémia tárgya</w:t>
            </w:r>
          </w:p>
          <w:p w14:paraId="5ACC468B" w14:textId="77777777" w:rsidR="008516C1" w:rsidRDefault="008516C1" w:rsidP="00011CF7">
            <w:pPr>
              <w:pStyle w:val="Nincstrkz1"/>
              <w:widowControl w:val="0"/>
              <w:spacing w:before="80" w:after="80" w:line="360" w:lineRule="auto"/>
              <w:rPr>
                <w:rFonts w:ascii="Times New Roman" w:hAnsi="Times New Roman"/>
                <w:sz w:val="24"/>
              </w:rPr>
            </w:pPr>
            <w:r>
              <w:rPr>
                <w:rFonts w:ascii="Times New Roman" w:hAnsi="Times New Roman"/>
                <w:sz w:val="24"/>
              </w:rPr>
              <w:t>A szervetlen elemek és vegyületek jellemzésének szempontrendszere.</w:t>
            </w:r>
          </w:p>
          <w:p w14:paraId="69BB276C" w14:textId="77777777" w:rsidR="008516C1" w:rsidRDefault="008516C1" w:rsidP="00011CF7">
            <w:pPr>
              <w:pStyle w:val="Nincstrkz1"/>
              <w:widowControl w:val="0"/>
              <w:spacing w:before="80" w:after="80" w:line="360" w:lineRule="auto"/>
              <w:rPr>
                <w:rFonts w:ascii="Times New Roman" w:hAnsi="Times New Roman"/>
                <w:sz w:val="24"/>
              </w:rPr>
            </w:pPr>
            <w:r>
              <w:rPr>
                <w:rFonts w:ascii="Times New Roman" w:hAnsi="Times New Roman"/>
                <w:sz w:val="24"/>
              </w:rPr>
              <w:t>Elemek gyakorisága a Földön és a világegyetemben.</w:t>
            </w:r>
          </w:p>
        </w:tc>
        <w:tc>
          <w:tcPr>
            <w:tcW w:w="3368" w:type="dxa"/>
            <w:tcBorders>
              <w:top w:val="single" w:sz="4" w:space="0" w:color="auto"/>
              <w:left w:val="single" w:sz="4" w:space="0" w:color="auto"/>
              <w:bottom w:val="single" w:sz="4" w:space="0" w:color="auto"/>
              <w:right w:val="single" w:sz="4" w:space="0" w:color="auto"/>
            </w:tcBorders>
            <w:hideMark/>
          </w:tcPr>
          <w:p w14:paraId="4BE44DC6" w14:textId="77777777" w:rsidR="008516C1" w:rsidRPr="00DE4330" w:rsidRDefault="008516C1" w:rsidP="00011CF7">
            <w:pPr>
              <w:pStyle w:val="Nincstrkz1"/>
              <w:widowControl w:val="0"/>
              <w:spacing w:before="80" w:after="80" w:line="360" w:lineRule="auto"/>
              <w:rPr>
                <w:rFonts w:ascii="Times New Roman" w:hAnsi="Times New Roman"/>
                <w:sz w:val="24"/>
              </w:rPr>
            </w:pPr>
            <w:r w:rsidRPr="00DE4330">
              <w:rPr>
                <w:rFonts w:ascii="Times New Roman" w:hAnsi="Times New Roman"/>
                <w:sz w:val="24"/>
              </w:rPr>
              <w:t>Az elemek és vegyületek jellemzéséhez használt szempontrendszer használata.</w:t>
            </w:r>
          </w:p>
          <w:p w14:paraId="10888238" w14:textId="77777777" w:rsidR="008516C1" w:rsidRPr="00DE4330" w:rsidRDefault="008516C1" w:rsidP="00011CF7">
            <w:pPr>
              <w:pStyle w:val="Nincstrkz1"/>
              <w:widowControl w:val="0"/>
              <w:spacing w:before="80" w:after="80" w:line="360" w:lineRule="auto"/>
              <w:rPr>
                <w:rFonts w:ascii="Times New Roman" w:hAnsi="Times New Roman"/>
                <w:sz w:val="24"/>
              </w:rPr>
            </w:pPr>
            <w:r w:rsidRPr="00DE4330">
              <w:rPr>
                <w:rFonts w:ascii="Times New Roman" w:hAnsi="Times New Roman"/>
                <w:sz w:val="24"/>
              </w:rPr>
              <w:t>M: Képek vagy filmrészlet csillagokról, bolygókról, diagramok az elemgyakoriságról.</w:t>
            </w:r>
          </w:p>
        </w:tc>
        <w:tc>
          <w:tcPr>
            <w:tcW w:w="2338" w:type="dxa"/>
            <w:tcBorders>
              <w:top w:val="single" w:sz="4" w:space="0" w:color="auto"/>
              <w:left w:val="single" w:sz="4" w:space="0" w:color="auto"/>
              <w:bottom w:val="single" w:sz="4" w:space="0" w:color="auto"/>
              <w:right w:val="single" w:sz="4" w:space="0" w:color="auto"/>
            </w:tcBorders>
          </w:tcPr>
          <w:p w14:paraId="5FF8574A" w14:textId="77777777" w:rsidR="008516C1" w:rsidRDefault="008516C1" w:rsidP="00011CF7">
            <w:pPr>
              <w:widowControl w:val="0"/>
              <w:snapToGrid w:val="0"/>
              <w:spacing w:before="80" w:after="80" w:line="360" w:lineRule="auto"/>
              <w:rPr>
                <w:sz w:val="24"/>
              </w:rPr>
            </w:pPr>
            <w:r>
              <w:rPr>
                <w:i/>
                <w:sz w:val="24"/>
              </w:rPr>
              <w:t>Biológia-egészségtan:</w:t>
            </w:r>
            <w:r>
              <w:rPr>
                <w:sz w:val="24"/>
              </w:rPr>
              <w:t xml:space="preserve"> </w:t>
            </w:r>
            <w:proofErr w:type="spellStart"/>
            <w:r>
              <w:rPr>
                <w:sz w:val="24"/>
              </w:rPr>
              <w:t>biogén</w:t>
            </w:r>
            <w:proofErr w:type="spellEnd"/>
            <w:r>
              <w:rPr>
                <w:sz w:val="24"/>
              </w:rPr>
              <w:t xml:space="preserve"> elemek.</w:t>
            </w:r>
          </w:p>
          <w:p w14:paraId="55398D85" w14:textId="77777777" w:rsidR="008516C1" w:rsidRDefault="008516C1" w:rsidP="00011CF7">
            <w:pPr>
              <w:pStyle w:val="Nincstrkz1"/>
              <w:widowControl w:val="0"/>
              <w:spacing w:before="80" w:after="80" w:line="360" w:lineRule="auto"/>
              <w:rPr>
                <w:rFonts w:ascii="Times New Roman" w:hAnsi="Times New Roman"/>
                <w:i/>
                <w:sz w:val="24"/>
              </w:rPr>
            </w:pPr>
          </w:p>
          <w:p w14:paraId="1BF706C7" w14:textId="77777777" w:rsidR="008516C1" w:rsidRDefault="008516C1" w:rsidP="00011CF7">
            <w:pPr>
              <w:pStyle w:val="Nincstrkz1"/>
              <w:widowControl w:val="0"/>
              <w:spacing w:before="80" w:after="80" w:line="360" w:lineRule="auto"/>
              <w:rPr>
                <w:rFonts w:ascii="Times New Roman" w:hAnsi="Times New Roman"/>
                <w:i/>
                <w:sz w:val="24"/>
              </w:rPr>
            </w:pPr>
            <w:r>
              <w:rPr>
                <w:rFonts w:ascii="Times New Roman" w:hAnsi="Times New Roman"/>
                <w:i/>
                <w:sz w:val="24"/>
              </w:rPr>
              <w:t>Fizika:</w:t>
            </w:r>
            <w:r>
              <w:rPr>
                <w:rFonts w:ascii="Times New Roman" w:hAnsi="Times New Roman"/>
                <w:sz w:val="24"/>
              </w:rPr>
              <w:t xml:space="preserve"> fizikai tulajdonságok és a halmazszerkezet, atommag-stabilitás.</w:t>
            </w:r>
          </w:p>
        </w:tc>
      </w:tr>
      <w:tr w:rsidR="008516C1" w14:paraId="52868CDD" w14:textId="77777777" w:rsidTr="00011CF7">
        <w:tc>
          <w:tcPr>
            <w:tcW w:w="3369" w:type="dxa"/>
            <w:tcBorders>
              <w:top w:val="single" w:sz="4" w:space="0" w:color="auto"/>
              <w:left w:val="single" w:sz="4" w:space="0" w:color="auto"/>
              <w:bottom w:val="single" w:sz="4" w:space="0" w:color="auto"/>
              <w:right w:val="single" w:sz="4" w:space="0" w:color="auto"/>
            </w:tcBorders>
            <w:hideMark/>
          </w:tcPr>
          <w:p w14:paraId="1A180315" w14:textId="77777777" w:rsidR="008516C1" w:rsidRPr="00F11105" w:rsidRDefault="008516C1" w:rsidP="00011CF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Hidrogén</w:t>
            </w:r>
          </w:p>
          <w:p w14:paraId="263B0097" w14:textId="77777777" w:rsidR="008516C1" w:rsidRDefault="008516C1" w:rsidP="00011CF7">
            <w:pPr>
              <w:pStyle w:val="Nincstrkz1"/>
              <w:widowControl w:val="0"/>
              <w:spacing w:before="80" w:after="80" w:line="360" w:lineRule="auto"/>
              <w:rPr>
                <w:rFonts w:ascii="Times New Roman" w:hAnsi="Times New Roman"/>
                <w:sz w:val="24"/>
              </w:rPr>
            </w:pPr>
            <w:r>
              <w:rPr>
                <w:rFonts w:ascii="Times New Roman" w:hAnsi="Times New Roman"/>
                <w:sz w:val="24"/>
              </w:rPr>
              <w:t>Atomos állapotban egy párosítatlan elektron (stabilis oxidációs száma: +1) megfelelő katalizátorral jó redukálószer. Nagy elektronegativitású atomok (oxigén, nitrogén, klór) molekuláris állapotban is oxidálják. Kicsi, apoláris kétatomos molekulák, alacsony forráspont, kis sűrűség, nagy diffúziósebesség. Előállítás.</w:t>
            </w:r>
          </w:p>
        </w:tc>
        <w:tc>
          <w:tcPr>
            <w:tcW w:w="3368" w:type="dxa"/>
            <w:tcBorders>
              <w:top w:val="single" w:sz="4" w:space="0" w:color="auto"/>
              <w:left w:val="single" w:sz="4" w:space="0" w:color="auto"/>
              <w:bottom w:val="single" w:sz="4" w:space="0" w:color="auto"/>
              <w:right w:val="single" w:sz="4" w:space="0" w:color="auto"/>
            </w:tcBorders>
            <w:hideMark/>
          </w:tcPr>
          <w:p w14:paraId="40927107" w14:textId="77777777" w:rsidR="008516C1" w:rsidRPr="00DE4330" w:rsidRDefault="008516C1" w:rsidP="00011CF7">
            <w:pPr>
              <w:pStyle w:val="Nincstrkz1"/>
              <w:widowControl w:val="0"/>
              <w:spacing w:before="80" w:after="80" w:line="360" w:lineRule="auto"/>
              <w:rPr>
                <w:rFonts w:ascii="Times New Roman" w:hAnsi="Times New Roman"/>
                <w:sz w:val="24"/>
              </w:rPr>
            </w:pPr>
            <w:r w:rsidRPr="00DE4330">
              <w:rPr>
                <w:rFonts w:ascii="Times New Roman" w:hAnsi="Times New Roman"/>
                <w:sz w:val="24"/>
              </w:rPr>
              <w:t>A médiában megjelenő információk elemzése, kritikája, megalapozott véleményalkotás (pl. a „vízzel hajtott autó” téveszméjének kapcsán).</w:t>
            </w:r>
          </w:p>
          <w:p w14:paraId="4D070105" w14:textId="77777777" w:rsidR="008516C1" w:rsidRPr="00DE4330" w:rsidRDefault="008516C1" w:rsidP="00011CF7">
            <w:pPr>
              <w:pStyle w:val="Nincstrkz1"/>
              <w:widowControl w:val="0"/>
              <w:spacing w:before="80" w:after="80" w:line="360" w:lineRule="auto"/>
              <w:rPr>
                <w:rFonts w:ascii="Times New Roman" w:hAnsi="Times New Roman"/>
                <w:sz w:val="24"/>
              </w:rPr>
            </w:pPr>
            <w:r w:rsidRPr="00DE4330">
              <w:rPr>
                <w:rFonts w:ascii="Times New Roman" w:hAnsi="Times New Roman"/>
                <w:sz w:val="24"/>
              </w:rPr>
              <w:t xml:space="preserve">M: A hidrogén laboratóriumi előállítása, durranógáz-próba, égése, redukáló hatása </w:t>
            </w:r>
            <w:proofErr w:type="gramStart"/>
            <w:r w:rsidRPr="00DE4330">
              <w:rPr>
                <w:rFonts w:ascii="Times New Roman" w:hAnsi="Times New Roman"/>
                <w:sz w:val="24"/>
              </w:rPr>
              <w:t>réz(</w:t>
            </w:r>
            <w:proofErr w:type="gramEnd"/>
            <w:r w:rsidRPr="00DE4330">
              <w:rPr>
                <w:rFonts w:ascii="Times New Roman" w:hAnsi="Times New Roman"/>
                <w:sz w:val="24"/>
              </w:rPr>
              <w:t>II)-oxiddal, diffúziója. Információk a hidrogénbombáról, a nehézvízről és felhasználásáról, a Hindenburg léghajó katasztrófájáról, a hidrogénalapú tüzelőanyag-cellákról.</w:t>
            </w:r>
          </w:p>
        </w:tc>
        <w:tc>
          <w:tcPr>
            <w:tcW w:w="2338" w:type="dxa"/>
            <w:tcBorders>
              <w:top w:val="single" w:sz="4" w:space="0" w:color="auto"/>
              <w:left w:val="single" w:sz="4" w:space="0" w:color="auto"/>
              <w:bottom w:val="single" w:sz="4" w:space="0" w:color="auto"/>
              <w:right w:val="single" w:sz="4" w:space="0" w:color="auto"/>
            </w:tcBorders>
          </w:tcPr>
          <w:p w14:paraId="20BEF0BD" w14:textId="77777777" w:rsidR="008516C1" w:rsidRDefault="008516C1" w:rsidP="00011CF7">
            <w:pPr>
              <w:pStyle w:val="Nincstrkz1"/>
              <w:widowControl w:val="0"/>
              <w:spacing w:before="80" w:after="80" w:line="360" w:lineRule="auto"/>
              <w:rPr>
                <w:rFonts w:ascii="Times New Roman" w:hAnsi="Times New Roman"/>
                <w:sz w:val="24"/>
              </w:rPr>
            </w:pPr>
            <w:r>
              <w:rPr>
                <w:rFonts w:ascii="Times New Roman" w:hAnsi="Times New Roman"/>
                <w:i/>
                <w:sz w:val="24"/>
              </w:rPr>
              <w:t>Fizika:</w:t>
            </w:r>
            <w:r>
              <w:rPr>
                <w:rFonts w:ascii="Times New Roman" w:hAnsi="Times New Roman"/>
                <w:sz w:val="24"/>
              </w:rPr>
              <w:t xml:space="preserve"> hidrogénbomba, magfúzió, a tömegdefektus és az energia kapcsolata.</w:t>
            </w:r>
          </w:p>
          <w:p w14:paraId="582646EB" w14:textId="77777777" w:rsidR="008516C1" w:rsidRDefault="008516C1" w:rsidP="00011CF7">
            <w:pPr>
              <w:pStyle w:val="Nincstrkz1"/>
              <w:widowControl w:val="0"/>
              <w:spacing w:before="80" w:after="80" w:line="360" w:lineRule="auto"/>
              <w:rPr>
                <w:rFonts w:ascii="Times New Roman" w:hAnsi="Times New Roman"/>
                <w:sz w:val="24"/>
              </w:rPr>
            </w:pPr>
          </w:p>
          <w:p w14:paraId="4F7B916B" w14:textId="77777777" w:rsidR="008516C1" w:rsidRDefault="008516C1" w:rsidP="00011CF7">
            <w:pPr>
              <w:pStyle w:val="Nincstrkz1"/>
              <w:widowControl w:val="0"/>
              <w:spacing w:before="80" w:after="80" w:line="360" w:lineRule="auto"/>
              <w:rPr>
                <w:rFonts w:ascii="Times New Roman" w:hAnsi="Times New Roman"/>
                <w:sz w:val="24"/>
              </w:rPr>
            </w:pPr>
            <w:r>
              <w:rPr>
                <w:rFonts w:ascii="Times New Roman" w:hAnsi="Times New Roman"/>
                <w:i/>
                <w:sz w:val="24"/>
              </w:rPr>
              <w:t>Történelem, társadalmi és állampolgári ismeretek:</w:t>
            </w:r>
            <w:r>
              <w:rPr>
                <w:rFonts w:ascii="Times New Roman" w:hAnsi="Times New Roman"/>
                <w:b/>
                <w:sz w:val="24"/>
              </w:rPr>
              <w:t xml:space="preserve"> </w:t>
            </w:r>
            <w:r>
              <w:rPr>
                <w:rFonts w:ascii="Times New Roman" w:hAnsi="Times New Roman"/>
                <w:sz w:val="24"/>
              </w:rPr>
              <w:t>II. világháború, a Hindenburg léghajó katasztrófája.</w:t>
            </w:r>
          </w:p>
        </w:tc>
      </w:tr>
      <w:tr w:rsidR="008516C1" w14:paraId="7C346B25" w14:textId="77777777" w:rsidTr="00011CF7">
        <w:tc>
          <w:tcPr>
            <w:tcW w:w="3369" w:type="dxa"/>
            <w:tcBorders>
              <w:top w:val="single" w:sz="4" w:space="0" w:color="auto"/>
              <w:left w:val="single" w:sz="4" w:space="0" w:color="auto"/>
              <w:bottom w:val="single" w:sz="4" w:space="0" w:color="auto"/>
              <w:right w:val="single" w:sz="4" w:space="0" w:color="auto"/>
            </w:tcBorders>
            <w:hideMark/>
          </w:tcPr>
          <w:p w14:paraId="0ED6CFB5" w14:textId="77777777" w:rsidR="008516C1" w:rsidRPr="00F11105" w:rsidRDefault="008516C1" w:rsidP="00011CF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Nemesgázok</w:t>
            </w:r>
          </w:p>
          <w:p w14:paraId="61EB08ED" w14:textId="77777777" w:rsidR="008516C1" w:rsidRDefault="008516C1" w:rsidP="00011CF7">
            <w:pPr>
              <w:pStyle w:val="Nincstrkz1"/>
              <w:widowControl w:val="0"/>
              <w:spacing w:before="80" w:after="80" w:line="360" w:lineRule="auto"/>
              <w:rPr>
                <w:rFonts w:ascii="Times New Roman" w:hAnsi="Times New Roman"/>
                <w:sz w:val="24"/>
              </w:rPr>
            </w:pPr>
            <w:r>
              <w:rPr>
                <w:rFonts w:ascii="Times New Roman" w:hAnsi="Times New Roman"/>
                <w:sz w:val="24"/>
              </w:rPr>
              <w:t xml:space="preserve">Nemesgáz-elektronszerkezet, kis reakciókészség. Gyenge diszperziós kölcsönhatás, </w:t>
            </w:r>
            <w:r>
              <w:rPr>
                <w:rFonts w:ascii="Times New Roman" w:hAnsi="Times New Roman"/>
                <w:sz w:val="24"/>
              </w:rPr>
              <w:lastRenderedPageBreak/>
              <w:t>alacsony forráspont, kis sűrűség, rossz vízoldhatóság. Előfordulás. Felhasználás.</w:t>
            </w:r>
          </w:p>
        </w:tc>
        <w:tc>
          <w:tcPr>
            <w:tcW w:w="3368" w:type="dxa"/>
            <w:tcBorders>
              <w:top w:val="single" w:sz="4" w:space="0" w:color="auto"/>
              <w:left w:val="single" w:sz="4" w:space="0" w:color="auto"/>
              <w:bottom w:val="single" w:sz="4" w:space="0" w:color="auto"/>
              <w:right w:val="single" w:sz="4" w:space="0" w:color="auto"/>
            </w:tcBorders>
            <w:hideMark/>
          </w:tcPr>
          <w:p w14:paraId="10C25274" w14:textId="77777777" w:rsidR="008516C1" w:rsidRPr="00DE4330" w:rsidRDefault="008516C1" w:rsidP="00011CF7">
            <w:pPr>
              <w:pStyle w:val="Nincstrkz1"/>
              <w:widowControl w:val="0"/>
              <w:spacing w:before="80" w:after="80" w:line="360" w:lineRule="auto"/>
              <w:rPr>
                <w:rFonts w:ascii="Times New Roman" w:hAnsi="Times New Roman"/>
                <w:sz w:val="24"/>
              </w:rPr>
            </w:pPr>
            <w:r w:rsidRPr="00DE4330">
              <w:rPr>
                <w:rFonts w:ascii="Times New Roman" w:hAnsi="Times New Roman"/>
                <w:sz w:val="24"/>
              </w:rPr>
              <w:lastRenderedPageBreak/>
              <w:t>A tulajdonságok és a felhasználás kapcsolatának felismerése.</w:t>
            </w:r>
          </w:p>
          <w:p w14:paraId="09E1E444" w14:textId="77777777" w:rsidR="008516C1" w:rsidRPr="00DE4330" w:rsidRDefault="008516C1" w:rsidP="00011CF7">
            <w:pPr>
              <w:pStyle w:val="Nincstrkz1"/>
              <w:widowControl w:val="0"/>
              <w:spacing w:before="80" w:after="80" w:line="360" w:lineRule="auto"/>
              <w:rPr>
                <w:rFonts w:ascii="Times New Roman" w:hAnsi="Times New Roman"/>
                <w:sz w:val="24"/>
              </w:rPr>
            </w:pPr>
            <w:r w:rsidRPr="00DE4330">
              <w:rPr>
                <w:rFonts w:ascii="Times New Roman" w:hAnsi="Times New Roman"/>
                <w:sz w:val="24"/>
              </w:rPr>
              <w:t xml:space="preserve">M: Héliumos léggömb vagy héliumos léghajóról készült film </w:t>
            </w:r>
            <w:r w:rsidRPr="00DE4330">
              <w:rPr>
                <w:rFonts w:ascii="Times New Roman" w:hAnsi="Times New Roman"/>
                <w:sz w:val="24"/>
              </w:rPr>
              <w:lastRenderedPageBreak/>
              <w:t xml:space="preserve">bemutatása. Argon </w:t>
            </w:r>
            <w:proofErr w:type="spellStart"/>
            <w:r w:rsidRPr="00DE4330">
              <w:rPr>
                <w:rFonts w:ascii="Times New Roman" w:hAnsi="Times New Roman"/>
                <w:sz w:val="24"/>
              </w:rPr>
              <w:t>védőgázas</w:t>
            </w:r>
            <w:proofErr w:type="spellEnd"/>
            <w:r w:rsidRPr="00DE4330">
              <w:rPr>
                <w:rFonts w:ascii="Times New Roman" w:hAnsi="Times New Roman"/>
                <w:sz w:val="24"/>
              </w:rPr>
              <w:t xml:space="preserve"> csomagolású élelmiszer bemutatása. Információk a keszonbetegségről, az egyes világítótestekről (</w:t>
            </w:r>
            <w:proofErr w:type="spellStart"/>
            <w:r w:rsidRPr="00DE4330">
              <w:rPr>
                <w:rFonts w:ascii="Times New Roman" w:hAnsi="Times New Roman"/>
                <w:sz w:val="24"/>
              </w:rPr>
              <w:t>Just</w:t>
            </w:r>
            <w:proofErr w:type="spellEnd"/>
            <w:r w:rsidRPr="00DE4330">
              <w:rPr>
                <w:rFonts w:ascii="Times New Roman" w:hAnsi="Times New Roman"/>
                <w:sz w:val="24"/>
              </w:rPr>
              <w:t xml:space="preserve"> Sándor, Bródy Imre), a levegő cseppfolyósításáról, a háttérsugárzásról, a sugárterápiáról.</w:t>
            </w:r>
          </w:p>
        </w:tc>
        <w:tc>
          <w:tcPr>
            <w:tcW w:w="2338" w:type="dxa"/>
            <w:tcBorders>
              <w:top w:val="single" w:sz="4" w:space="0" w:color="auto"/>
              <w:left w:val="single" w:sz="4" w:space="0" w:color="auto"/>
              <w:bottom w:val="single" w:sz="4" w:space="0" w:color="auto"/>
              <w:right w:val="single" w:sz="4" w:space="0" w:color="auto"/>
            </w:tcBorders>
            <w:hideMark/>
          </w:tcPr>
          <w:p w14:paraId="39FEBA0E" w14:textId="77777777" w:rsidR="008516C1" w:rsidRDefault="008516C1" w:rsidP="00011CF7">
            <w:pPr>
              <w:pStyle w:val="Nincstrkz1"/>
              <w:widowControl w:val="0"/>
              <w:spacing w:before="80" w:after="80" w:line="360" w:lineRule="auto"/>
              <w:rPr>
                <w:rFonts w:ascii="Times New Roman" w:hAnsi="Times New Roman"/>
                <w:sz w:val="24"/>
              </w:rPr>
            </w:pPr>
            <w:r>
              <w:rPr>
                <w:rFonts w:ascii="Times New Roman" w:hAnsi="Times New Roman"/>
                <w:i/>
                <w:sz w:val="24"/>
              </w:rPr>
              <w:lastRenderedPageBreak/>
              <w:t xml:space="preserve">Fizika: </w:t>
            </w:r>
            <w:r>
              <w:rPr>
                <w:rFonts w:ascii="Times New Roman" w:hAnsi="Times New Roman"/>
                <w:sz w:val="24"/>
              </w:rPr>
              <w:t>magfúzió, háttérsugárzás, fényforrások.</w:t>
            </w:r>
          </w:p>
        </w:tc>
      </w:tr>
      <w:tr w:rsidR="008516C1" w14:paraId="53048E5C" w14:textId="77777777" w:rsidTr="00011CF7">
        <w:tc>
          <w:tcPr>
            <w:tcW w:w="3369" w:type="dxa"/>
            <w:tcBorders>
              <w:top w:val="single" w:sz="4" w:space="0" w:color="auto"/>
              <w:left w:val="single" w:sz="4" w:space="0" w:color="auto"/>
              <w:bottom w:val="single" w:sz="4" w:space="0" w:color="auto"/>
              <w:right w:val="single" w:sz="4" w:space="0" w:color="auto"/>
            </w:tcBorders>
            <w:hideMark/>
          </w:tcPr>
          <w:p w14:paraId="01FF7643" w14:textId="77777777" w:rsidR="008516C1" w:rsidRPr="00F11105" w:rsidRDefault="008516C1" w:rsidP="00011CF7">
            <w:pPr>
              <w:pStyle w:val="Nincstrkz1"/>
              <w:widowControl w:val="0"/>
              <w:spacing w:before="80" w:after="80" w:line="360" w:lineRule="auto"/>
              <w:rPr>
                <w:rFonts w:ascii="Times New Roman" w:hAnsi="Times New Roman"/>
                <w:b/>
                <w:bCs/>
                <w:iCs/>
                <w:sz w:val="24"/>
              </w:rPr>
            </w:pPr>
            <w:r w:rsidRPr="00F11105">
              <w:rPr>
                <w:rFonts w:ascii="Times New Roman" w:hAnsi="Times New Roman"/>
                <w:b/>
                <w:bCs/>
                <w:iCs/>
                <w:sz w:val="24"/>
              </w:rPr>
              <w:t>Halogének</w:t>
            </w:r>
          </w:p>
          <w:p w14:paraId="406899B8" w14:textId="77777777" w:rsidR="008516C1" w:rsidRDefault="008516C1" w:rsidP="00011CF7">
            <w:pPr>
              <w:pStyle w:val="Nincstrkz1"/>
              <w:widowControl w:val="0"/>
              <w:spacing w:before="80" w:after="80" w:line="360" w:lineRule="auto"/>
              <w:rPr>
                <w:rFonts w:ascii="Times New Roman" w:hAnsi="Times New Roman"/>
                <w:sz w:val="24"/>
              </w:rPr>
            </w:pPr>
            <w:r>
              <w:rPr>
                <w:rFonts w:ascii="Times New Roman" w:hAnsi="Times New Roman"/>
                <w:sz w:val="24"/>
              </w:rPr>
              <w:t xml:space="preserve">A klór izotópjai és elektronszerkezete, fizikai- és kémiai tulajdonságok, reakció fémekkel, nemfémes elemekkel, vízzel és </w:t>
            </w:r>
            <w:proofErr w:type="spellStart"/>
            <w:r>
              <w:rPr>
                <w:rFonts w:ascii="Times New Roman" w:hAnsi="Times New Roman"/>
                <w:sz w:val="24"/>
              </w:rPr>
              <w:t>halogenidekkel</w:t>
            </w:r>
            <w:proofErr w:type="spellEnd"/>
            <w:r>
              <w:rPr>
                <w:rFonts w:ascii="Times New Roman" w:hAnsi="Times New Roman"/>
                <w:sz w:val="24"/>
              </w:rPr>
              <w:t>, Előfordulás, előállítás, felhasználás és jelentőség.</w:t>
            </w:r>
          </w:p>
          <w:p w14:paraId="07DDF63A" w14:textId="77777777" w:rsidR="008516C1" w:rsidRDefault="008516C1" w:rsidP="00011CF7">
            <w:pPr>
              <w:pStyle w:val="Nincstrkz1"/>
              <w:widowControl w:val="0"/>
              <w:spacing w:before="80" w:after="80" w:line="360" w:lineRule="auto"/>
              <w:rPr>
                <w:rFonts w:ascii="Times New Roman" w:hAnsi="Times New Roman"/>
                <w:sz w:val="24"/>
              </w:rPr>
            </w:pPr>
            <w:r>
              <w:rPr>
                <w:rFonts w:ascii="Times New Roman" w:hAnsi="Times New Roman"/>
                <w:sz w:val="24"/>
              </w:rPr>
              <w:t xml:space="preserve">A fluor, bróm, jód elektronszerkezete és elektronegativitása, fizikai- és kémiai tulajdonságok </w:t>
            </w:r>
            <w:proofErr w:type="spellStart"/>
            <w:r>
              <w:rPr>
                <w:rFonts w:ascii="Times New Roman" w:hAnsi="Times New Roman"/>
                <w:sz w:val="24"/>
              </w:rPr>
              <w:t>tulajdonságok</w:t>
            </w:r>
            <w:proofErr w:type="spellEnd"/>
            <w:r>
              <w:rPr>
                <w:rFonts w:ascii="Times New Roman" w:hAnsi="Times New Roman"/>
                <w:sz w:val="24"/>
              </w:rPr>
              <w:t>, jellemző reakcióik.</w:t>
            </w:r>
          </w:p>
        </w:tc>
        <w:tc>
          <w:tcPr>
            <w:tcW w:w="3368" w:type="dxa"/>
            <w:tcBorders>
              <w:top w:val="single" w:sz="4" w:space="0" w:color="auto"/>
              <w:left w:val="single" w:sz="4" w:space="0" w:color="auto"/>
              <w:bottom w:val="single" w:sz="4" w:space="0" w:color="auto"/>
              <w:right w:val="single" w:sz="4" w:space="0" w:color="auto"/>
            </w:tcBorders>
            <w:hideMark/>
          </w:tcPr>
          <w:p w14:paraId="693BB309" w14:textId="77777777" w:rsidR="008516C1" w:rsidRPr="00DE4330" w:rsidRDefault="008516C1" w:rsidP="00011CF7">
            <w:pPr>
              <w:widowControl w:val="0"/>
              <w:spacing w:before="80" w:after="80" w:line="360" w:lineRule="auto"/>
              <w:rPr>
                <w:sz w:val="24"/>
              </w:rPr>
            </w:pPr>
            <w:r w:rsidRPr="00DE4330">
              <w:rPr>
                <w:sz w:val="24"/>
              </w:rPr>
              <w:t xml:space="preserve">A halogének és a </w:t>
            </w:r>
            <w:proofErr w:type="spellStart"/>
            <w:r w:rsidRPr="00DE4330">
              <w:rPr>
                <w:sz w:val="24"/>
              </w:rPr>
              <w:t>halogenidek</w:t>
            </w:r>
            <w:proofErr w:type="spellEnd"/>
            <w:r w:rsidRPr="00DE4330">
              <w:rPr>
                <w:sz w:val="24"/>
              </w:rPr>
              <w:t xml:space="preserve"> élettani hatása közötti nagy különbség okainak megértése.</w:t>
            </w:r>
          </w:p>
          <w:p w14:paraId="3250414E" w14:textId="77777777" w:rsidR="008516C1" w:rsidRPr="00DE4330" w:rsidRDefault="008516C1" w:rsidP="00011CF7">
            <w:pPr>
              <w:pStyle w:val="Nincstrkz1"/>
              <w:widowControl w:val="0"/>
              <w:spacing w:before="80" w:after="80" w:line="360" w:lineRule="auto"/>
              <w:rPr>
                <w:rFonts w:ascii="Times New Roman" w:hAnsi="Times New Roman"/>
                <w:sz w:val="24"/>
              </w:rPr>
            </w:pPr>
            <w:r w:rsidRPr="00DE4330">
              <w:rPr>
                <w:rFonts w:ascii="Times New Roman" w:hAnsi="Times New Roman"/>
                <w:sz w:val="24"/>
              </w:rPr>
              <w:t xml:space="preserve">M: A klór előállítása (fülke alatt vagy az udvaron) </w:t>
            </w:r>
            <w:proofErr w:type="spellStart"/>
            <w:r w:rsidRPr="00DE4330">
              <w:rPr>
                <w:rFonts w:ascii="Times New Roman" w:hAnsi="Times New Roman"/>
                <w:sz w:val="24"/>
              </w:rPr>
              <w:t>hipó</w:t>
            </w:r>
            <w:proofErr w:type="spellEnd"/>
            <w:r w:rsidRPr="00DE4330">
              <w:rPr>
                <w:rFonts w:ascii="Times New Roman" w:hAnsi="Times New Roman"/>
                <w:sz w:val="24"/>
              </w:rPr>
              <w:t xml:space="preserve"> és sósav összeöntésével. Bróm bemutatása, kioldása brómos vízből benzinnel. Információk Semmelweis Ignácról, a </w:t>
            </w:r>
            <w:proofErr w:type="spellStart"/>
            <w:r w:rsidRPr="00DE4330">
              <w:rPr>
                <w:rFonts w:ascii="Times New Roman" w:hAnsi="Times New Roman"/>
                <w:sz w:val="24"/>
              </w:rPr>
              <w:t>hipó</w:t>
            </w:r>
            <w:proofErr w:type="spellEnd"/>
            <w:r w:rsidRPr="00DE4330">
              <w:rPr>
                <w:rFonts w:ascii="Times New Roman" w:hAnsi="Times New Roman"/>
                <w:sz w:val="24"/>
              </w:rPr>
              <w:t xml:space="preserve"> összetételéről, felhasználásáról és annak veszélyeiről, a halogénizzókról, a jódoldatok összetételéről és felhasználásáról (pl. fertőtlenítés, a keményítő kimutatása).</w:t>
            </w:r>
          </w:p>
        </w:tc>
        <w:tc>
          <w:tcPr>
            <w:tcW w:w="2338" w:type="dxa"/>
            <w:tcBorders>
              <w:top w:val="single" w:sz="4" w:space="0" w:color="auto"/>
              <w:left w:val="single" w:sz="4" w:space="0" w:color="auto"/>
              <w:bottom w:val="single" w:sz="4" w:space="0" w:color="auto"/>
              <w:right w:val="single" w:sz="4" w:space="0" w:color="auto"/>
            </w:tcBorders>
            <w:hideMark/>
          </w:tcPr>
          <w:p w14:paraId="4BE6096E" w14:textId="77777777" w:rsidR="008516C1" w:rsidRDefault="008516C1" w:rsidP="00011CF7">
            <w:pPr>
              <w:widowControl w:val="0"/>
              <w:spacing w:before="80" w:after="80" w:line="360" w:lineRule="auto"/>
              <w:rPr>
                <w:sz w:val="24"/>
              </w:rPr>
            </w:pPr>
            <w:r>
              <w:rPr>
                <w:i/>
                <w:sz w:val="24"/>
              </w:rPr>
              <w:t>Fizika:</w:t>
            </w:r>
            <w:r>
              <w:rPr>
                <w:sz w:val="24"/>
              </w:rPr>
              <w:t xml:space="preserve"> az energiafajták egymásba való átalakulása, elektrolízis.</w:t>
            </w:r>
          </w:p>
        </w:tc>
      </w:tr>
      <w:tr w:rsidR="008516C1" w14:paraId="01656CE8" w14:textId="77777777" w:rsidTr="00011CF7">
        <w:tc>
          <w:tcPr>
            <w:tcW w:w="3369" w:type="dxa"/>
            <w:tcBorders>
              <w:top w:val="single" w:sz="4" w:space="0" w:color="auto"/>
              <w:left w:val="single" w:sz="4" w:space="0" w:color="auto"/>
              <w:bottom w:val="single" w:sz="4" w:space="0" w:color="auto"/>
              <w:right w:val="single" w:sz="4" w:space="0" w:color="auto"/>
            </w:tcBorders>
            <w:hideMark/>
          </w:tcPr>
          <w:p w14:paraId="70D6519C" w14:textId="77777777" w:rsidR="008516C1" w:rsidRPr="00C25BFE" w:rsidRDefault="008516C1" w:rsidP="00011CF7">
            <w:pPr>
              <w:pStyle w:val="Nincstrkz1"/>
              <w:widowControl w:val="0"/>
              <w:spacing w:before="80" w:after="80" w:line="360" w:lineRule="auto"/>
              <w:rPr>
                <w:rFonts w:ascii="Times New Roman" w:hAnsi="Times New Roman"/>
                <w:b/>
                <w:bCs/>
                <w:iCs/>
                <w:sz w:val="24"/>
              </w:rPr>
            </w:pPr>
            <w:r w:rsidRPr="00C25BFE">
              <w:rPr>
                <w:rFonts w:ascii="Times New Roman" w:hAnsi="Times New Roman"/>
                <w:b/>
                <w:bCs/>
                <w:iCs/>
                <w:sz w:val="24"/>
              </w:rPr>
              <w:t>Hidrogén-klorid</w:t>
            </w:r>
          </w:p>
          <w:p w14:paraId="6905C6FB" w14:textId="77777777" w:rsidR="008516C1" w:rsidRDefault="008516C1" w:rsidP="00011CF7">
            <w:pPr>
              <w:pStyle w:val="Nincstrkz1"/>
              <w:widowControl w:val="0"/>
              <w:spacing w:before="80" w:after="80" w:line="360" w:lineRule="auto"/>
              <w:rPr>
                <w:rFonts w:ascii="Times New Roman" w:hAnsi="Times New Roman"/>
                <w:sz w:val="24"/>
              </w:rPr>
            </w:pPr>
            <w:r>
              <w:rPr>
                <w:rFonts w:ascii="Times New Roman" w:hAnsi="Times New Roman"/>
                <w:sz w:val="24"/>
              </w:rPr>
              <w:t xml:space="preserve">Poláris molekula, vízben </w:t>
            </w:r>
            <w:proofErr w:type="spellStart"/>
            <w:r>
              <w:rPr>
                <w:rFonts w:ascii="Times New Roman" w:hAnsi="Times New Roman"/>
                <w:sz w:val="24"/>
              </w:rPr>
              <w:t>disszociál</w:t>
            </w:r>
            <w:proofErr w:type="spellEnd"/>
            <w:r>
              <w:rPr>
                <w:rFonts w:ascii="Times New Roman" w:hAnsi="Times New Roman"/>
                <w:sz w:val="24"/>
              </w:rPr>
              <w:t>, vizes oldata a sósav. Reakciói különböző fémekkel. Előfordulás. Előállítás. Felhasználás. Biológiai jelentőség.</w:t>
            </w:r>
          </w:p>
        </w:tc>
        <w:tc>
          <w:tcPr>
            <w:tcW w:w="3368" w:type="dxa"/>
            <w:tcBorders>
              <w:top w:val="single" w:sz="4" w:space="0" w:color="auto"/>
              <w:left w:val="single" w:sz="4" w:space="0" w:color="auto"/>
              <w:bottom w:val="single" w:sz="4" w:space="0" w:color="auto"/>
              <w:right w:val="single" w:sz="4" w:space="0" w:color="auto"/>
            </w:tcBorders>
            <w:hideMark/>
          </w:tcPr>
          <w:p w14:paraId="1DAF6806" w14:textId="77777777" w:rsidR="008516C1" w:rsidRPr="00DE4330" w:rsidRDefault="008516C1" w:rsidP="00011CF7">
            <w:pPr>
              <w:widowControl w:val="0"/>
              <w:spacing w:before="80" w:after="80" w:line="360" w:lineRule="auto"/>
              <w:rPr>
                <w:sz w:val="24"/>
              </w:rPr>
            </w:pPr>
            <w:r w:rsidRPr="00DE4330">
              <w:rPr>
                <w:sz w:val="24"/>
              </w:rPr>
              <w:t>A gyomorsav sósavtartalmával és gyomorégésre alkalmazott szódabikarbóna mennyiségével, valamint a belőle keletkező szén-dioxid térfogatával, illetve vízkőoldók savtartalmával kapcsolatos számítások.</w:t>
            </w:r>
          </w:p>
          <w:p w14:paraId="6D3663AD" w14:textId="77777777" w:rsidR="008516C1" w:rsidRPr="00DE4330" w:rsidRDefault="008516C1" w:rsidP="00011CF7">
            <w:pPr>
              <w:widowControl w:val="0"/>
              <w:spacing w:before="80" w:after="80" w:line="360" w:lineRule="auto"/>
              <w:rPr>
                <w:sz w:val="24"/>
              </w:rPr>
            </w:pPr>
            <w:r w:rsidRPr="00DE4330">
              <w:rPr>
                <w:sz w:val="24"/>
              </w:rPr>
              <w:t>M: Klór-durranógáz, sósav-</w:t>
            </w:r>
            <w:r w:rsidRPr="00DE4330">
              <w:rPr>
                <w:sz w:val="24"/>
              </w:rPr>
              <w:lastRenderedPageBreak/>
              <w:t>szökőkút bemutatása.</w:t>
            </w:r>
          </w:p>
        </w:tc>
        <w:tc>
          <w:tcPr>
            <w:tcW w:w="2338" w:type="dxa"/>
            <w:tcBorders>
              <w:top w:val="single" w:sz="4" w:space="0" w:color="auto"/>
              <w:left w:val="single" w:sz="4" w:space="0" w:color="auto"/>
              <w:bottom w:val="single" w:sz="4" w:space="0" w:color="auto"/>
              <w:right w:val="single" w:sz="4" w:space="0" w:color="auto"/>
            </w:tcBorders>
            <w:hideMark/>
          </w:tcPr>
          <w:p w14:paraId="5A9AD836" w14:textId="77777777" w:rsidR="008516C1" w:rsidRDefault="008516C1" w:rsidP="00011CF7">
            <w:pPr>
              <w:widowControl w:val="0"/>
              <w:snapToGrid w:val="0"/>
              <w:spacing w:before="80" w:after="80" w:line="360" w:lineRule="auto"/>
              <w:rPr>
                <w:sz w:val="24"/>
              </w:rPr>
            </w:pPr>
            <w:r>
              <w:rPr>
                <w:i/>
                <w:sz w:val="24"/>
              </w:rPr>
              <w:lastRenderedPageBreak/>
              <w:t>Biológia-egészségtan:</w:t>
            </w:r>
            <w:r>
              <w:rPr>
                <w:sz w:val="24"/>
              </w:rPr>
              <w:t xml:space="preserve"> gyomornedv.</w:t>
            </w:r>
          </w:p>
        </w:tc>
      </w:tr>
    </w:tbl>
    <w:p w14:paraId="2B0FB93A"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56"/>
        <w:gridCol w:w="8"/>
        <w:gridCol w:w="3365"/>
        <w:gridCol w:w="2346"/>
      </w:tblGrid>
      <w:tr w:rsidR="008516C1" w14:paraId="25CF063C" w14:textId="77777777" w:rsidTr="00011CF7">
        <w:tc>
          <w:tcPr>
            <w:tcW w:w="3364" w:type="dxa"/>
            <w:gridSpan w:val="2"/>
            <w:tcBorders>
              <w:top w:val="nil"/>
              <w:left w:val="single" w:sz="4" w:space="0" w:color="auto"/>
              <w:bottom w:val="single" w:sz="4" w:space="0" w:color="auto"/>
              <w:right w:val="single" w:sz="4" w:space="0" w:color="auto"/>
            </w:tcBorders>
            <w:vAlign w:val="center"/>
            <w:hideMark/>
          </w:tcPr>
          <w:p w14:paraId="1541C1B6" w14:textId="77777777" w:rsidR="008516C1" w:rsidRDefault="008516C1" w:rsidP="00011CF7">
            <w:pPr>
              <w:widowControl w:val="0"/>
              <w:spacing w:before="120" w:after="120" w:line="360" w:lineRule="auto"/>
              <w:jc w:val="center"/>
              <w:rPr>
                <w:sz w:val="24"/>
              </w:rPr>
            </w:pPr>
            <w:r>
              <w:rPr>
                <w:b/>
                <w:sz w:val="24"/>
              </w:rPr>
              <w:t>Ismeretek (tartalmak, jelenségek, problémák, alkalmazások)</w:t>
            </w:r>
          </w:p>
        </w:tc>
        <w:tc>
          <w:tcPr>
            <w:tcW w:w="3365" w:type="dxa"/>
            <w:tcBorders>
              <w:top w:val="nil"/>
              <w:left w:val="single" w:sz="4" w:space="0" w:color="auto"/>
              <w:bottom w:val="single" w:sz="4" w:space="0" w:color="auto"/>
              <w:right w:val="single" w:sz="4" w:space="0" w:color="auto"/>
            </w:tcBorders>
            <w:vAlign w:val="center"/>
            <w:hideMark/>
          </w:tcPr>
          <w:p w14:paraId="16B127B8" w14:textId="77777777" w:rsidR="008516C1" w:rsidRDefault="008516C1" w:rsidP="00011CF7">
            <w:pPr>
              <w:widowControl w:val="0"/>
              <w:spacing w:before="120" w:after="120" w:line="360" w:lineRule="auto"/>
              <w:jc w:val="center"/>
              <w:rPr>
                <w:sz w:val="24"/>
              </w:rPr>
            </w:pPr>
            <w:r>
              <w:rPr>
                <w:b/>
                <w:sz w:val="24"/>
              </w:rPr>
              <w:t>Fejlesztési követelmények/ módszertani ajánlások</w:t>
            </w:r>
          </w:p>
        </w:tc>
        <w:tc>
          <w:tcPr>
            <w:tcW w:w="2346" w:type="dxa"/>
            <w:tcBorders>
              <w:top w:val="nil"/>
              <w:left w:val="single" w:sz="4" w:space="0" w:color="auto"/>
              <w:bottom w:val="single" w:sz="4" w:space="0" w:color="auto"/>
              <w:right w:val="single" w:sz="4" w:space="0" w:color="auto"/>
            </w:tcBorders>
            <w:vAlign w:val="center"/>
            <w:hideMark/>
          </w:tcPr>
          <w:p w14:paraId="254D6957" w14:textId="77777777" w:rsidR="008516C1" w:rsidRDefault="008516C1" w:rsidP="00011CF7">
            <w:pPr>
              <w:widowControl w:val="0"/>
              <w:spacing w:before="120" w:after="120" w:line="360" w:lineRule="auto"/>
              <w:jc w:val="center"/>
              <w:rPr>
                <w:b/>
                <w:sz w:val="24"/>
              </w:rPr>
            </w:pPr>
            <w:r>
              <w:rPr>
                <w:b/>
                <w:sz w:val="24"/>
              </w:rPr>
              <w:t>Kapcsolódási pontok</w:t>
            </w:r>
          </w:p>
        </w:tc>
      </w:tr>
      <w:tr w:rsidR="008516C1" w:rsidRPr="00DE4330" w14:paraId="4A67D034" w14:textId="77777777" w:rsidTr="00011CF7">
        <w:tc>
          <w:tcPr>
            <w:tcW w:w="3364" w:type="dxa"/>
            <w:gridSpan w:val="2"/>
            <w:tcBorders>
              <w:top w:val="single" w:sz="4" w:space="0" w:color="auto"/>
              <w:left w:val="single" w:sz="4" w:space="0" w:color="auto"/>
              <w:bottom w:val="single" w:sz="4" w:space="0" w:color="auto"/>
              <w:right w:val="single" w:sz="4" w:space="0" w:color="auto"/>
            </w:tcBorders>
            <w:hideMark/>
          </w:tcPr>
          <w:p w14:paraId="122F02E7" w14:textId="77777777" w:rsidR="008516C1" w:rsidRPr="00C25BFE" w:rsidRDefault="008516C1" w:rsidP="00011CF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Oxigén</w:t>
            </w:r>
            <w:r>
              <w:rPr>
                <w:rFonts w:ascii="Times New Roman" w:hAnsi="Times New Roman"/>
                <w:b/>
                <w:bCs/>
                <w:iCs/>
                <w:sz w:val="24"/>
              </w:rPr>
              <w:t xml:space="preserve"> és ózon</w:t>
            </w:r>
          </w:p>
          <w:p w14:paraId="308F249C"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sz w:val="24"/>
              </w:rPr>
              <w:t>Oxigénatom izotópjai és elektronszerkezete, oxigénmolekula szerkezete, fizikai- és kémiai tulajdonságok, reakciók nemfémekkel, fémekkel, vegyületekkel. Előfordulás, előállítás, felhasználás és biológiai jelentőség.</w:t>
            </w:r>
          </w:p>
          <w:p w14:paraId="7E7C37D7"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sz w:val="24"/>
              </w:rPr>
              <w:t>Az ózon szerkezete, ózonpajzs.</w:t>
            </w:r>
          </w:p>
        </w:tc>
        <w:tc>
          <w:tcPr>
            <w:tcW w:w="3365" w:type="dxa"/>
            <w:tcBorders>
              <w:top w:val="single" w:sz="4" w:space="0" w:color="auto"/>
              <w:left w:val="single" w:sz="4" w:space="0" w:color="auto"/>
              <w:bottom w:val="single" w:sz="4" w:space="0" w:color="auto"/>
              <w:right w:val="single" w:sz="4" w:space="0" w:color="auto"/>
            </w:tcBorders>
            <w:hideMark/>
          </w:tcPr>
          <w:p w14:paraId="7E774061" w14:textId="77777777" w:rsidR="008516C1" w:rsidRPr="00DE4330" w:rsidRDefault="008516C1" w:rsidP="00011CF7">
            <w:pPr>
              <w:pStyle w:val="Nincstrkz1"/>
              <w:widowControl w:val="0"/>
              <w:spacing w:before="120" w:line="360" w:lineRule="auto"/>
              <w:rPr>
                <w:rFonts w:ascii="Times New Roman" w:hAnsi="Times New Roman"/>
                <w:sz w:val="24"/>
              </w:rPr>
            </w:pPr>
            <w:r w:rsidRPr="00DE4330">
              <w:rPr>
                <w:rFonts w:ascii="Times New Roman" w:hAnsi="Times New Roman"/>
                <w:sz w:val="24"/>
              </w:rPr>
              <w:t>Környezet- és egészségtudatos magatartás, médiakritikus attitűd.</w:t>
            </w:r>
          </w:p>
          <w:p w14:paraId="3FEDC8D7" w14:textId="77777777" w:rsidR="008516C1" w:rsidRPr="00DE4330" w:rsidRDefault="008516C1" w:rsidP="00011CF7">
            <w:pPr>
              <w:pStyle w:val="Nincstrkz1"/>
              <w:widowControl w:val="0"/>
              <w:spacing w:line="360" w:lineRule="auto"/>
              <w:rPr>
                <w:rFonts w:ascii="Times New Roman" w:hAnsi="Times New Roman"/>
                <w:sz w:val="24"/>
              </w:rPr>
            </w:pPr>
            <w:r w:rsidRPr="00DE4330">
              <w:rPr>
                <w:rFonts w:ascii="Times New Roman" w:hAnsi="Times New Roman"/>
                <w:sz w:val="24"/>
              </w:rPr>
              <w:t xml:space="preserve">M: Az oxigén előállítása, egyszerű kimutatása. Oxigénnel és levegővel felfújt PE-zacskók égetése. Az oxigén vízoldhatóságának hőmérsékletfüggését mutató grafikon elemzése. Információk az „oxigénnel dúsított” vízről (áltudomány, csalás), a vizek hőszennyezéséről, az ózon magaslégkörben való kialakulásáról és bomlásáról (freonok, spray-k), a napozás </w:t>
            </w:r>
            <w:proofErr w:type="spellStart"/>
            <w:r w:rsidRPr="00DE4330">
              <w:rPr>
                <w:rFonts w:ascii="Times New Roman" w:hAnsi="Times New Roman"/>
                <w:sz w:val="24"/>
              </w:rPr>
              <w:t>előnyeiról</w:t>
            </w:r>
            <w:proofErr w:type="spellEnd"/>
            <w:r w:rsidRPr="00DE4330">
              <w:rPr>
                <w:rFonts w:ascii="Times New Roman" w:hAnsi="Times New Roman"/>
                <w:sz w:val="24"/>
              </w:rPr>
              <w:t xml:space="preserve"> és hátrányairól, a felszínközeli ózon veszélyeiről (kapcsolata a kipufogógázokkal, fotokémiai szmog, fénymásolók, lézernyomtatók).</w:t>
            </w:r>
          </w:p>
        </w:tc>
        <w:tc>
          <w:tcPr>
            <w:tcW w:w="2346" w:type="dxa"/>
            <w:tcBorders>
              <w:top w:val="single" w:sz="4" w:space="0" w:color="auto"/>
              <w:left w:val="single" w:sz="4" w:space="0" w:color="auto"/>
              <w:bottom w:val="single" w:sz="4" w:space="0" w:color="auto"/>
              <w:right w:val="single" w:sz="4" w:space="0" w:color="auto"/>
            </w:tcBorders>
          </w:tcPr>
          <w:p w14:paraId="203EC6D6" w14:textId="77777777" w:rsidR="008516C1" w:rsidRPr="00DE4330" w:rsidRDefault="008516C1" w:rsidP="00011CF7">
            <w:pPr>
              <w:pStyle w:val="Nincstrkz1"/>
              <w:widowControl w:val="0"/>
              <w:spacing w:before="120" w:line="360" w:lineRule="auto"/>
              <w:rPr>
                <w:rFonts w:ascii="Times New Roman" w:hAnsi="Times New Roman"/>
                <w:sz w:val="24"/>
              </w:rPr>
            </w:pPr>
            <w:r w:rsidRPr="00DE4330">
              <w:rPr>
                <w:rFonts w:ascii="Times New Roman" w:hAnsi="Times New Roman"/>
                <w:i/>
                <w:sz w:val="24"/>
              </w:rPr>
              <w:t>Biológia-egészségtan:</w:t>
            </w:r>
            <w:r w:rsidRPr="00DE4330">
              <w:rPr>
                <w:rFonts w:ascii="Times New Roman" w:hAnsi="Times New Roman"/>
                <w:sz w:val="24"/>
              </w:rPr>
              <w:t xml:space="preserve"> légzés és fotoszintézis kapcsolata.</w:t>
            </w:r>
          </w:p>
          <w:p w14:paraId="235EB458" w14:textId="77777777" w:rsidR="008516C1" w:rsidRPr="00DE4330" w:rsidRDefault="008516C1" w:rsidP="00011CF7">
            <w:pPr>
              <w:pStyle w:val="Nincstrkz1"/>
              <w:widowControl w:val="0"/>
              <w:spacing w:line="360" w:lineRule="auto"/>
              <w:rPr>
                <w:rFonts w:ascii="Times New Roman" w:hAnsi="Times New Roman"/>
                <w:sz w:val="24"/>
              </w:rPr>
            </w:pPr>
          </w:p>
          <w:p w14:paraId="03395B14" w14:textId="77777777" w:rsidR="008516C1" w:rsidRPr="00DE4330" w:rsidRDefault="008516C1" w:rsidP="00011CF7">
            <w:pPr>
              <w:widowControl w:val="0"/>
              <w:spacing w:after="0" w:line="360" w:lineRule="auto"/>
              <w:rPr>
                <w:sz w:val="24"/>
              </w:rPr>
            </w:pPr>
            <w:r w:rsidRPr="00DE4330">
              <w:rPr>
                <w:i/>
                <w:sz w:val="24"/>
              </w:rPr>
              <w:t>Földrajz:</w:t>
            </w:r>
            <w:r w:rsidRPr="00DE4330">
              <w:rPr>
                <w:sz w:val="24"/>
              </w:rPr>
              <w:t xml:space="preserve"> a légkör szerkezete és összetétele.</w:t>
            </w:r>
          </w:p>
        </w:tc>
      </w:tr>
      <w:tr w:rsidR="008516C1" w:rsidRPr="00DE4330" w14:paraId="467709C3" w14:textId="77777777" w:rsidTr="00011CF7">
        <w:tc>
          <w:tcPr>
            <w:tcW w:w="3356" w:type="dxa"/>
            <w:tcBorders>
              <w:top w:val="single" w:sz="4" w:space="0" w:color="auto"/>
              <w:left w:val="single" w:sz="4" w:space="0" w:color="auto"/>
              <w:bottom w:val="single" w:sz="4" w:space="0" w:color="auto"/>
              <w:right w:val="single" w:sz="4" w:space="0" w:color="auto"/>
            </w:tcBorders>
          </w:tcPr>
          <w:p w14:paraId="0BAB2EBE" w14:textId="77777777" w:rsidR="008516C1" w:rsidRPr="00C25BFE" w:rsidRDefault="008516C1" w:rsidP="00011CF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Víz</w:t>
            </w:r>
            <w:r>
              <w:rPr>
                <w:rFonts w:ascii="Times New Roman" w:hAnsi="Times New Roman"/>
                <w:b/>
                <w:bCs/>
                <w:iCs/>
                <w:sz w:val="24"/>
              </w:rPr>
              <w:t xml:space="preserve"> és hidrogén-peroxid</w:t>
            </w:r>
          </w:p>
          <w:p w14:paraId="412CDCF4"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sz w:val="24"/>
              </w:rPr>
              <w:t xml:space="preserve">Poláris molekulái között hidrogénkötések, magas olvadáspont és forráspont, nagy fajhő és felületi feszültség (Eötvös Loránd), a sűrűség </w:t>
            </w:r>
            <w:r>
              <w:rPr>
                <w:rFonts w:ascii="Times New Roman" w:hAnsi="Times New Roman"/>
                <w:sz w:val="24"/>
              </w:rPr>
              <w:lastRenderedPageBreak/>
              <w:t xml:space="preserve">függése a hőmérséklettől. Poláris anyagoknak jó oldószere. </w:t>
            </w:r>
            <w:proofErr w:type="spellStart"/>
            <w:r>
              <w:rPr>
                <w:rFonts w:ascii="Times New Roman" w:hAnsi="Times New Roman"/>
                <w:sz w:val="24"/>
              </w:rPr>
              <w:t>Redoxi</w:t>
            </w:r>
            <w:proofErr w:type="spellEnd"/>
            <w:r>
              <w:rPr>
                <w:rFonts w:ascii="Times New Roman" w:hAnsi="Times New Roman"/>
                <w:sz w:val="24"/>
              </w:rPr>
              <w:t>- és sav-bázis reakciókban betöltött szerepe.</w:t>
            </w:r>
          </w:p>
          <w:p w14:paraId="712563BD" w14:textId="77777777" w:rsidR="008516C1" w:rsidRDefault="008516C1" w:rsidP="00011CF7">
            <w:pPr>
              <w:pStyle w:val="Nincstrkz1"/>
              <w:widowControl w:val="0"/>
              <w:spacing w:line="360" w:lineRule="auto"/>
              <w:rPr>
                <w:rFonts w:ascii="Times New Roman" w:hAnsi="Times New Roman"/>
                <w:i/>
                <w:sz w:val="24"/>
              </w:rPr>
            </w:pPr>
          </w:p>
          <w:p w14:paraId="42704777" w14:textId="77777777" w:rsidR="008516C1" w:rsidRDefault="008516C1" w:rsidP="00011CF7">
            <w:pPr>
              <w:pStyle w:val="Nincstrkz1"/>
              <w:widowControl w:val="0"/>
              <w:spacing w:line="360" w:lineRule="auto"/>
              <w:rPr>
                <w:rFonts w:ascii="Times New Roman" w:hAnsi="Times New Roman"/>
                <w:i/>
                <w:sz w:val="24"/>
              </w:rPr>
            </w:pPr>
            <w:r>
              <w:rPr>
                <w:rFonts w:ascii="Times New Roman" w:hAnsi="Times New Roman"/>
                <w:i/>
                <w:sz w:val="24"/>
              </w:rPr>
              <w:t>Hidrogén-peroxid</w:t>
            </w:r>
          </w:p>
          <w:p w14:paraId="6872792B"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sz w:val="24"/>
              </w:rPr>
              <w:t xml:space="preserve">Az oxigén oxidációs száma nem stabilis (-1), </w:t>
            </w:r>
            <w:proofErr w:type="spellStart"/>
            <w:r>
              <w:rPr>
                <w:rFonts w:ascii="Times New Roman" w:hAnsi="Times New Roman"/>
                <w:sz w:val="24"/>
              </w:rPr>
              <w:t>bomlékony</w:t>
            </w:r>
            <w:proofErr w:type="spellEnd"/>
            <w:r>
              <w:rPr>
                <w:rFonts w:ascii="Times New Roman" w:hAnsi="Times New Roman"/>
                <w:sz w:val="24"/>
              </w:rPr>
              <w:t>, oxidálószer és redukálószer is lehet. Felhasználás.</w:t>
            </w:r>
          </w:p>
        </w:tc>
        <w:tc>
          <w:tcPr>
            <w:tcW w:w="3373" w:type="dxa"/>
            <w:gridSpan w:val="2"/>
            <w:tcBorders>
              <w:top w:val="single" w:sz="4" w:space="0" w:color="auto"/>
              <w:left w:val="single" w:sz="4" w:space="0" w:color="auto"/>
              <w:bottom w:val="single" w:sz="4" w:space="0" w:color="auto"/>
              <w:right w:val="single" w:sz="4" w:space="0" w:color="auto"/>
            </w:tcBorders>
            <w:hideMark/>
          </w:tcPr>
          <w:p w14:paraId="0A9F57C4" w14:textId="77777777" w:rsidR="008516C1" w:rsidRPr="00DE4330" w:rsidRDefault="008516C1" w:rsidP="00011CF7">
            <w:pPr>
              <w:pStyle w:val="Nincstrkz1"/>
              <w:widowControl w:val="0"/>
              <w:spacing w:before="120" w:line="360" w:lineRule="auto"/>
              <w:rPr>
                <w:rFonts w:ascii="Times New Roman" w:hAnsi="Times New Roman"/>
                <w:sz w:val="24"/>
              </w:rPr>
            </w:pPr>
            <w:r w:rsidRPr="00DE4330">
              <w:rPr>
                <w:rFonts w:ascii="Times New Roman" w:hAnsi="Times New Roman"/>
                <w:sz w:val="24"/>
              </w:rPr>
              <w:lastRenderedPageBreak/>
              <w:t>Az ivóvízre megadott egészségügyi határértékek értelmezése, ezzel kapcsolatos számolások, a vízszennyezés tudatos minimalizálása.</w:t>
            </w:r>
          </w:p>
          <w:p w14:paraId="1DF6B852" w14:textId="77777777" w:rsidR="008516C1" w:rsidRPr="00DE4330" w:rsidRDefault="008516C1" w:rsidP="00011CF7">
            <w:pPr>
              <w:pStyle w:val="Nincstrkz1"/>
              <w:widowControl w:val="0"/>
              <w:spacing w:line="360" w:lineRule="auto"/>
              <w:rPr>
                <w:rFonts w:ascii="Times New Roman" w:hAnsi="Times New Roman"/>
                <w:sz w:val="24"/>
              </w:rPr>
            </w:pPr>
            <w:r w:rsidRPr="00DE4330">
              <w:rPr>
                <w:rFonts w:ascii="Times New Roman" w:hAnsi="Times New Roman"/>
                <w:sz w:val="24"/>
              </w:rPr>
              <w:t xml:space="preserve">M: Pl. novellaírás: „Háborúk a </w:t>
            </w:r>
            <w:r w:rsidRPr="00DE4330">
              <w:rPr>
                <w:rFonts w:ascii="Times New Roman" w:hAnsi="Times New Roman"/>
                <w:sz w:val="24"/>
              </w:rPr>
              <w:lastRenderedPageBreak/>
              <w:t>tiszta vízért”. A H</w:t>
            </w:r>
            <w:r w:rsidRPr="00DE4330">
              <w:rPr>
                <w:rFonts w:ascii="Times New Roman" w:hAnsi="Times New Roman"/>
                <w:sz w:val="24"/>
                <w:vertAlign w:val="subscript"/>
              </w:rPr>
              <w:t>2</w:t>
            </w:r>
            <w:r w:rsidRPr="00DE4330">
              <w:rPr>
                <w:rFonts w:ascii="Times New Roman" w:hAnsi="Times New Roman"/>
                <w:sz w:val="24"/>
              </w:rPr>
              <w:t>O</w:t>
            </w:r>
            <w:r w:rsidRPr="00DE4330">
              <w:rPr>
                <w:rFonts w:ascii="Times New Roman" w:hAnsi="Times New Roman"/>
                <w:sz w:val="24"/>
                <w:vertAlign w:val="subscript"/>
              </w:rPr>
              <w:t>2</w:t>
            </w:r>
            <w:r w:rsidRPr="00DE4330">
              <w:rPr>
                <w:rFonts w:ascii="Times New Roman" w:hAnsi="Times New Roman"/>
                <w:sz w:val="24"/>
              </w:rPr>
              <w:t xml:space="preserve"> bomlása katalizátorok hatására, oxidáló- és redukáló hatásának bemutatása, hajtincs szőkítése. Információk az ásványvizekről és gyógyvizekről (Than Károly), a szennyvíztisztításról, a házi víztisztító berendezésekről, a H</w:t>
            </w:r>
            <w:r w:rsidRPr="00DE4330">
              <w:rPr>
                <w:rFonts w:ascii="Times New Roman" w:hAnsi="Times New Roman"/>
                <w:sz w:val="24"/>
                <w:vertAlign w:val="subscript"/>
              </w:rPr>
              <w:t>2</w:t>
            </w:r>
            <w:r w:rsidRPr="00DE4330">
              <w:rPr>
                <w:rFonts w:ascii="Times New Roman" w:hAnsi="Times New Roman"/>
                <w:sz w:val="24"/>
              </w:rPr>
              <w:t>O</w:t>
            </w:r>
            <w:r w:rsidRPr="00DE4330">
              <w:rPr>
                <w:rFonts w:ascii="Times New Roman" w:hAnsi="Times New Roman"/>
                <w:sz w:val="24"/>
                <w:vertAlign w:val="subscript"/>
              </w:rPr>
              <w:t>2</w:t>
            </w:r>
            <w:r w:rsidRPr="00DE4330">
              <w:rPr>
                <w:rFonts w:ascii="Times New Roman" w:hAnsi="Times New Roman"/>
                <w:sz w:val="24"/>
              </w:rPr>
              <w:t xml:space="preserve"> fertőtlenítőszerként (</w:t>
            </w:r>
            <w:proofErr w:type="spellStart"/>
            <w:r w:rsidRPr="00DE4330">
              <w:rPr>
                <w:rFonts w:ascii="Times New Roman" w:hAnsi="Times New Roman"/>
                <w:sz w:val="24"/>
              </w:rPr>
              <w:t>Hyperol</w:t>
            </w:r>
            <w:proofErr w:type="spellEnd"/>
            <w:r w:rsidRPr="00DE4330">
              <w:rPr>
                <w:rFonts w:ascii="Times New Roman" w:hAnsi="Times New Roman"/>
                <w:sz w:val="24"/>
              </w:rPr>
              <w:t>, Richter Gedeon) és rakétahajtóanyagként való alkalmazásáról.</w:t>
            </w:r>
          </w:p>
        </w:tc>
        <w:tc>
          <w:tcPr>
            <w:tcW w:w="2346" w:type="dxa"/>
            <w:tcBorders>
              <w:top w:val="single" w:sz="4" w:space="0" w:color="auto"/>
              <w:left w:val="single" w:sz="4" w:space="0" w:color="auto"/>
              <w:bottom w:val="single" w:sz="4" w:space="0" w:color="auto"/>
              <w:right w:val="single" w:sz="4" w:space="0" w:color="auto"/>
            </w:tcBorders>
          </w:tcPr>
          <w:p w14:paraId="1D09EB85" w14:textId="77777777" w:rsidR="008516C1" w:rsidRPr="00DE4330" w:rsidRDefault="008516C1" w:rsidP="00011CF7">
            <w:pPr>
              <w:pStyle w:val="Nincstrkz1"/>
              <w:widowControl w:val="0"/>
              <w:spacing w:before="120" w:line="360" w:lineRule="auto"/>
              <w:rPr>
                <w:rFonts w:ascii="Times New Roman" w:eastAsia="TimesNewRoman" w:hAnsi="Times New Roman"/>
                <w:sz w:val="24"/>
              </w:rPr>
            </w:pPr>
            <w:r w:rsidRPr="00DE4330">
              <w:rPr>
                <w:rFonts w:ascii="Times New Roman" w:eastAsia="TimesNewRoman" w:hAnsi="Times New Roman"/>
                <w:i/>
                <w:sz w:val="24"/>
              </w:rPr>
              <w:lastRenderedPageBreak/>
              <w:t>Biológia-</w:t>
            </w:r>
            <w:r w:rsidRPr="00DE4330">
              <w:rPr>
                <w:rFonts w:ascii="Times New Roman" w:hAnsi="Times New Roman"/>
                <w:i/>
                <w:sz w:val="24"/>
              </w:rPr>
              <w:t>egészségtan</w:t>
            </w:r>
            <w:r w:rsidRPr="00DE4330">
              <w:rPr>
                <w:rFonts w:ascii="Times New Roman" w:eastAsia="TimesNewRoman" w:hAnsi="Times New Roman"/>
                <w:i/>
                <w:sz w:val="24"/>
              </w:rPr>
              <w:t>:</w:t>
            </w:r>
            <w:r w:rsidRPr="00DE4330">
              <w:rPr>
                <w:rFonts w:ascii="Times New Roman" w:eastAsia="TimesNewRoman" w:hAnsi="Times New Roman"/>
                <w:sz w:val="24"/>
              </w:rPr>
              <w:t xml:space="preserve"> a víz az élővilágban.</w:t>
            </w:r>
          </w:p>
          <w:p w14:paraId="209D1CF8" w14:textId="77777777" w:rsidR="008516C1" w:rsidRPr="00DE4330" w:rsidRDefault="008516C1" w:rsidP="00011CF7">
            <w:pPr>
              <w:pStyle w:val="Nincstrkz1"/>
              <w:widowControl w:val="0"/>
              <w:spacing w:line="360" w:lineRule="auto"/>
              <w:rPr>
                <w:rFonts w:ascii="Times New Roman" w:eastAsia="TimesNewRoman" w:hAnsi="Times New Roman"/>
                <w:i/>
                <w:sz w:val="24"/>
              </w:rPr>
            </w:pPr>
          </w:p>
          <w:p w14:paraId="466D0CCB" w14:textId="77777777" w:rsidR="008516C1" w:rsidRPr="00DE4330" w:rsidRDefault="008516C1" w:rsidP="00011CF7">
            <w:pPr>
              <w:pStyle w:val="Nincstrkz1"/>
              <w:widowControl w:val="0"/>
              <w:spacing w:line="360" w:lineRule="auto"/>
              <w:rPr>
                <w:rFonts w:ascii="Times New Roman" w:eastAsia="TimesNewRoman" w:hAnsi="Times New Roman"/>
                <w:sz w:val="24"/>
              </w:rPr>
            </w:pPr>
            <w:r w:rsidRPr="00DE4330">
              <w:rPr>
                <w:rFonts w:ascii="Times New Roman" w:eastAsia="TimesNewRoman" w:hAnsi="Times New Roman"/>
                <w:i/>
                <w:sz w:val="24"/>
              </w:rPr>
              <w:t>Fizika:</w:t>
            </w:r>
            <w:r w:rsidRPr="00DE4330">
              <w:rPr>
                <w:rFonts w:ascii="Times New Roman" w:eastAsia="TimesNewRoman" w:hAnsi="Times New Roman"/>
                <w:sz w:val="24"/>
              </w:rPr>
              <w:t xml:space="preserve"> a víz különleges tulajdonságai, a </w:t>
            </w:r>
            <w:r w:rsidRPr="00DE4330">
              <w:rPr>
                <w:rFonts w:ascii="Times New Roman" w:eastAsia="TimesNewRoman" w:hAnsi="Times New Roman"/>
                <w:sz w:val="24"/>
              </w:rPr>
              <w:lastRenderedPageBreak/>
              <w:t>hőtágulás és szerepe a természeti és technikai</w:t>
            </w:r>
          </w:p>
          <w:p w14:paraId="60909226" w14:textId="77777777" w:rsidR="008516C1" w:rsidRPr="00DE4330" w:rsidRDefault="008516C1" w:rsidP="00011CF7">
            <w:pPr>
              <w:pStyle w:val="Nincstrkz1"/>
              <w:widowControl w:val="0"/>
              <w:spacing w:line="360" w:lineRule="auto"/>
              <w:rPr>
                <w:rFonts w:ascii="Times New Roman" w:eastAsia="TimesNewRoman" w:hAnsi="Times New Roman"/>
                <w:sz w:val="24"/>
              </w:rPr>
            </w:pPr>
            <w:r w:rsidRPr="00DE4330">
              <w:rPr>
                <w:rFonts w:ascii="Times New Roman" w:eastAsia="TimesNewRoman" w:hAnsi="Times New Roman"/>
                <w:sz w:val="24"/>
              </w:rPr>
              <w:t>folyamatokban.</w:t>
            </w:r>
          </w:p>
          <w:p w14:paraId="2543A3CF" w14:textId="77777777" w:rsidR="008516C1" w:rsidRPr="00DE4330" w:rsidRDefault="008516C1" w:rsidP="00011CF7">
            <w:pPr>
              <w:widowControl w:val="0"/>
              <w:spacing w:after="0" w:line="360" w:lineRule="auto"/>
              <w:rPr>
                <w:rFonts w:eastAsia="TimesNewRoman"/>
                <w:i/>
                <w:sz w:val="24"/>
              </w:rPr>
            </w:pPr>
          </w:p>
          <w:p w14:paraId="2EEFF42C" w14:textId="77777777" w:rsidR="008516C1" w:rsidRPr="00DE4330" w:rsidRDefault="008516C1" w:rsidP="00011CF7">
            <w:pPr>
              <w:widowControl w:val="0"/>
              <w:spacing w:after="0" w:line="360" w:lineRule="auto"/>
              <w:rPr>
                <w:sz w:val="24"/>
              </w:rPr>
            </w:pPr>
            <w:r w:rsidRPr="00DE4330">
              <w:rPr>
                <w:rFonts w:eastAsia="TimesNewRoman"/>
                <w:i/>
                <w:sz w:val="24"/>
              </w:rPr>
              <w:t>Földrajz:</w:t>
            </w:r>
            <w:r w:rsidRPr="00DE4330">
              <w:rPr>
                <w:rFonts w:eastAsia="TimesNewRoman"/>
                <w:sz w:val="24"/>
              </w:rPr>
              <w:t xml:space="preserve"> a Föld vízkészlete, és annak szennyeződése.</w:t>
            </w:r>
          </w:p>
        </w:tc>
      </w:tr>
      <w:tr w:rsidR="008516C1" w:rsidRPr="00DE4330" w14:paraId="1C4752B9" w14:textId="77777777" w:rsidTr="00011CF7">
        <w:tc>
          <w:tcPr>
            <w:tcW w:w="3356" w:type="dxa"/>
            <w:tcBorders>
              <w:top w:val="single" w:sz="4" w:space="0" w:color="auto"/>
              <w:left w:val="single" w:sz="4" w:space="0" w:color="auto"/>
              <w:bottom w:val="single" w:sz="4" w:space="0" w:color="auto"/>
              <w:right w:val="single" w:sz="4" w:space="0" w:color="auto"/>
            </w:tcBorders>
          </w:tcPr>
          <w:p w14:paraId="5FBE4625" w14:textId="77777777" w:rsidR="008516C1" w:rsidRPr="00C25BFE" w:rsidRDefault="008516C1" w:rsidP="00011CF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lastRenderedPageBreak/>
              <w:t>Kén</w:t>
            </w:r>
            <w:r>
              <w:rPr>
                <w:rFonts w:ascii="Times New Roman" w:hAnsi="Times New Roman"/>
                <w:b/>
                <w:bCs/>
                <w:iCs/>
                <w:sz w:val="24"/>
              </w:rPr>
              <w:t xml:space="preserve"> és vegyületei</w:t>
            </w:r>
          </w:p>
          <w:p w14:paraId="2195DE26"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sz w:val="24"/>
              </w:rPr>
              <w:t>Az oxigénnél több elektronhéj, kisebb EN, nagy molekuláiban egyszeres kötések, szilárd, rossz vízoldhatóság. Égése. Előfordulás. Felhasználás.</w:t>
            </w:r>
          </w:p>
          <w:p w14:paraId="0D781014" w14:textId="77777777" w:rsidR="008516C1" w:rsidRDefault="008516C1" w:rsidP="00011CF7">
            <w:pPr>
              <w:pStyle w:val="Nincstrkz1"/>
              <w:widowControl w:val="0"/>
              <w:spacing w:line="360" w:lineRule="auto"/>
              <w:rPr>
                <w:rFonts w:ascii="Times New Roman" w:hAnsi="Times New Roman"/>
                <w:i/>
                <w:sz w:val="24"/>
              </w:rPr>
            </w:pPr>
          </w:p>
          <w:p w14:paraId="520D928D" w14:textId="77777777" w:rsidR="008516C1" w:rsidRDefault="008516C1" w:rsidP="00011CF7">
            <w:pPr>
              <w:pStyle w:val="Nincstrkz1"/>
              <w:widowControl w:val="0"/>
              <w:spacing w:line="360" w:lineRule="auto"/>
              <w:rPr>
                <w:rFonts w:ascii="Times New Roman" w:hAnsi="Times New Roman"/>
                <w:i/>
                <w:sz w:val="24"/>
              </w:rPr>
            </w:pPr>
            <w:r>
              <w:rPr>
                <w:rFonts w:ascii="Times New Roman" w:hAnsi="Times New Roman"/>
                <w:i/>
                <w:sz w:val="24"/>
              </w:rPr>
              <w:t xml:space="preserve">Hidrogén-szulfid </w:t>
            </w:r>
          </w:p>
          <w:p w14:paraId="6DBC0968"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sz w:val="24"/>
              </w:rPr>
              <w:t>Nincs hidrogénkötés, vízben kevéssé oldódó, mérgező gáz. A kén oxidációs száma (-2), redukálószer, gyenge sav, sói: szulfidok.</w:t>
            </w:r>
          </w:p>
          <w:p w14:paraId="61C1C0FB" w14:textId="77777777" w:rsidR="008516C1" w:rsidRDefault="008516C1" w:rsidP="00011CF7">
            <w:pPr>
              <w:pStyle w:val="Nincstrkz1"/>
              <w:widowControl w:val="0"/>
              <w:spacing w:line="360" w:lineRule="auto"/>
              <w:rPr>
                <w:rFonts w:ascii="Times New Roman" w:hAnsi="Times New Roman"/>
                <w:i/>
                <w:sz w:val="24"/>
              </w:rPr>
            </w:pPr>
          </w:p>
          <w:p w14:paraId="61155418" w14:textId="77777777" w:rsidR="008516C1" w:rsidRDefault="008516C1" w:rsidP="00011CF7">
            <w:pPr>
              <w:pStyle w:val="Nincstrkz1"/>
              <w:widowControl w:val="0"/>
              <w:spacing w:line="360" w:lineRule="auto"/>
              <w:rPr>
                <w:rFonts w:ascii="Times New Roman" w:hAnsi="Times New Roman"/>
                <w:i/>
                <w:sz w:val="24"/>
              </w:rPr>
            </w:pPr>
            <w:r>
              <w:rPr>
                <w:rFonts w:ascii="Times New Roman" w:hAnsi="Times New Roman"/>
                <w:i/>
                <w:sz w:val="24"/>
              </w:rPr>
              <w:t>Kén-dioxid</w:t>
            </w:r>
          </w:p>
          <w:p w14:paraId="0A4800AD"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sz w:val="24"/>
              </w:rPr>
              <w:t>A kén oxidációs száma (+4), redukálószerek, mérgezők. Vízzel kénessav, sói: szulfitok.</w:t>
            </w:r>
          </w:p>
          <w:p w14:paraId="074EAC2A" w14:textId="77777777" w:rsidR="008516C1" w:rsidRDefault="008516C1" w:rsidP="00011CF7">
            <w:pPr>
              <w:pStyle w:val="Nincstrkz1"/>
              <w:widowControl w:val="0"/>
              <w:spacing w:line="360" w:lineRule="auto"/>
              <w:rPr>
                <w:rFonts w:ascii="Times New Roman" w:hAnsi="Times New Roman"/>
                <w:i/>
                <w:sz w:val="24"/>
              </w:rPr>
            </w:pPr>
          </w:p>
          <w:p w14:paraId="702F8D63" w14:textId="77777777" w:rsidR="008516C1" w:rsidRDefault="008516C1" w:rsidP="00011CF7">
            <w:pPr>
              <w:pStyle w:val="Nincstrkz1"/>
              <w:widowControl w:val="0"/>
              <w:spacing w:line="360" w:lineRule="auto"/>
              <w:rPr>
                <w:rFonts w:ascii="Times New Roman" w:hAnsi="Times New Roman"/>
                <w:i/>
                <w:sz w:val="24"/>
              </w:rPr>
            </w:pPr>
            <w:r>
              <w:rPr>
                <w:rFonts w:ascii="Times New Roman" w:hAnsi="Times New Roman"/>
                <w:i/>
                <w:sz w:val="24"/>
              </w:rPr>
              <w:t>Kén-</w:t>
            </w:r>
            <w:proofErr w:type="spellStart"/>
            <w:r>
              <w:rPr>
                <w:rFonts w:ascii="Times New Roman" w:hAnsi="Times New Roman"/>
                <w:i/>
                <w:sz w:val="24"/>
              </w:rPr>
              <w:t>trioxid</w:t>
            </w:r>
            <w:proofErr w:type="spellEnd"/>
            <w:r>
              <w:rPr>
                <w:rFonts w:ascii="Times New Roman" w:hAnsi="Times New Roman"/>
                <w:i/>
                <w:sz w:val="24"/>
              </w:rPr>
              <w:t xml:space="preserve">, kénsav </w:t>
            </w:r>
          </w:p>
          <w:p w14:paraId="6B500FC4"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sz w:val="24"/>
              </w:rPr>
              <w:t xml:space="preserve">A kén oxidációs száma (+6). </w:t>
            </w:r>
            <w:r>
              <w:rPr>
                <w:rFonts w:ascii="Times New Roman" w:hAnsi="Times New Roman"/>
                <w:sz w:val="24"/>
              </w:rPr>
              <w:lastRenderedPageBreak/>
              <w:t>Kén-dioxidból kén-</w:t>
            </w:r>
            <w:proofErr w:type="spellStart"/>
            <w:r>
              <w:rPr>
                <w:rFonts w:ascii="Times New Roman" w:hAnsi="Times New Roman"/>
                <w:sz w:val="24"/>
              </w:rPr>
              <w:t>trioxid</w:t>
            </w:r>
            <w:proofErr w:type="spellEnd"/>
            <w:r>
              <w:rPr>
                <w:rFonts w:ascii="Times New Roman" w:hAnsi="Times New Roman"/>
                <w:sz w:val="24"/>
              </w:rPr>
              <w:t>, belőle vízzel erős, oxidáló hatású kénsav, amely fontos ipari és laboratóriumi reagens, sói: szulfátok.</w:t>
            </w:r>
          </w:p>
        </w:tc>
        <w:tc>
          <w:tcPr>
            <w:tcW w:w="3373" w:type="dxa"/>
            <w:gridSpan w:val="2"/>
            <w:tcBorders>
              <w:top w:val="single" w:sz="4" w:space="0" w:color="auto"/>
              <w:left w:val="single" w:sz="4" w:space="0" w:color="auto"/>
              <w:bottom w:val="single" w:sz="4" w:space="0" w:color="auto"/>
              <w:right w:val="single" w:sz="4" w:space="0" w:color="auto"/>
            </w:tcBorders>
            <w:hideMark/>
          </w:tcPr>
          <w:p w14:paraId="7979B555" w14:textId="77777777" w:rsidR="008516C1" w:rsidRPr="00DE4330" w:rsidRDefault="008516C1" w:rsidP="00011CF7">
            <w:pPr>
              <w:widowControl w:val="0"/>
              <w:spacing w:before="120" w:after="0" w:line="360" w:lineRule="auto"/>
              <w:rPr>
                <w:sz w:val="24"/>
              </w:rPr>
            </w:pPr>
            <w:r w:rsidRPr="00DE4330">
              <w:rPr>
                <w:sz w:val="24"/>
              </w:rPr>
              <w:lastRenderedPageBreak/>
              <w:t>A kén és szén égésekor keletkező kén-dioxid térfogatával, a levegő kén-dioxid tartalmával, az akkumulátorsav koncentrációjával kapcsolatos számolások.</w:t>
            </w:r>
          </w:p>
          <w:p w14:paraId="4D2E63B5" w14:textId="77777777" w:rsidR="008516C1" w:rsidRPr="00DE4330" w:rsidRDefault="008516C1" w:rsidP="00011CF7">
            <w:pPr>
              <w:widowControl w:val="0"/>
              <w:spacing w:after="0" w:line="360" w:lineRule="auto"/>
              <w:rPr>
                <w:sz w:val="24"/>
              </w:rPr>
            </w:pPr>
            <w:r w:rsidRPr="00DE4330">
              <w:rPr>
                <w:sz w:val="24"/>
              </w:rPr>
              <w:t xml:space="preserve">M: Kén égetése, a keletkező kén-dioxid színtelenítő hatásának kimutatása, oldása vízben, a keletkezett oldat kémhatásának vizsgálata. Különböző fémek oldódása híg és tömény kénsavban. Információk a kőolaj kéntelenítéséről, a záptojásszagról, a kén-hidrogénes gyógyvíz ezüstékszerekre gyakorolt hatásáról, a szulfidos ércekről, a kén-dioxid és a szulfitok használatáról a boroshordók fertőtlenítésében, a savas esők hatásairól, az </w:t>
            </w:r>
            <w:r w:rsidRPr="00DE4330">
              <w:rPr>
                <w:sz w:val="24"/>
              </w:rPr>
              <w:lastRenderedPageBreak/>
              <w:t xml:space="preserve">akkumulátorsavról, a glaubersó, a gipsz, a rézgálic és a timsó felhasználásáról. </w:t>
            </w:r>
          </w:p>
        </w:tc>
        <w:tc>
          <w:tcPr>
            <w:tcW w:w="2346" w:type="dxa"/>
            <w:tcBorders>
              <w:top w:val="single" w:sz="4" w:space="0" w:color="auto"/>
              <w:left w:val="single" w:sz="4" w:space="0" w:color="auto"/>
              <w:bottom w:val="single" w:sz="4" w:space="0" w:color="auto"/>
              <w:right w:val="single" w:sz="4" w:space="0" w:color="auto"/>
            </w:tcBorders>
            <w:hideMark/>
          </w:tcPr>
          <w:p w14:paraId="07B3EAE7" w14:textId="77777777" w:rsidR="008516C1" w:rsidRPr="00DE4330" w:rsidRDefault="008516C1" w:rsidP="00011CF7">
            <w:pPr>
              <w:widowControl w:val="0"/>
              <w:spacing w:before="120" w:after="0" w:line="360" w:lineRule="auto"/>
              <w:rPr>
                <w:sz w:val="24"/>
              </w:rPr>
            </w:pPr>
            <w:r w:rsidRPr="00DE4330">
              <w:rPr>
                <w:i/>
                <w:sz w:val="24"/>
              </w:rPr>
              <w:lastRenderedPageBreak/>
              <w:t>Biológia-egészségtan:</w:t>
            </w:r>
            <w:r w:rsidRPr="00DE4330">
              <w:rPr>
                <w:sz w:val="24"/>
              </w:rPr>
              <w:t xml:space="preserve"> </w:t>
            </w:r>
            <w:proofErr w:type="gramStart"/>
            <w:r w:rsidRPr="00DE4330">
              <w:rPr>
                <w:sz w:val="24"/>
              </w:rPr>
              <w:t>zuzmók</w:t>
            </w:r>
            <w:proofErr w:type="gramEnd"/>
            <w:r w:rsidRPr="00DE4330">
              <w:rPr>
                <w:sz w:val="24"/>
              </w:rPr>
              <w:t xml:space="preserve"> mint indikátorok, a levegő szennyezettsége.</w:t>
            </w:r>
          </w:p>
        </w:tc>
      </w:tr>
    </w:tbl>
    <w:p w14:paraId="773D3C86" w14:textId="77777777" w:rsidR="008516C1" w:rsidRDefault="008516C1" w:rsidP="008516C1">
      <w:pPr>
        <w:pStyle w:val="Listaszerbekezds"/>
        <w:numPr>
          <w:ilvl w:val="0"/>
          <w:numId w:val="13"/>
        </w:numPr>
        <w:spacing w:line="360" w:lineRule="auto"/>
      </w:pPr>
    </w:p>
    <w:p w14:paraId="0347DF2A"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569"/>
        <w:gridCol w:w="3162"/>
        <w:gridCol w:w="2344"/>
      </w:tblGrid>
      <w:tr w:rsidR="008516C1" w14:paraId="61BFD3E2" w14:textId="77777777" w:rsidTr="00011CF7">
        <w:tc>
          <w:tcPr>
            <w:tcW w:w="3569" w:type="dxa"/>
            <w:tcBorders>
              <w:top w:val="single" w:sz="4" w:space="0" w:color="auto"/>
              <w:left w:val="single" w:sz="4" w:space="0" w:color="auto"/>
              <w:bottom w:val="single" w:sz="4" w:space="0" w:color="auto"/>
              <w:right w:val="single" w:sz="4" w:space="0" w:color="auto"/>
            </w:tcBorders>
            <w:vAlign w:val="center"/>
            <w:hideMark/>
          </w:tcPr>
          <w:p w14:paraId="7748F2BF" w14:textId="77777777" w:rsidR="008516C1" w:rsidRDefault="008516C1" w:rsidP="00011CF7">
            <w:pPr>
              <w:widowControl w:val="0"/>
              <w:spacing w:before="120" w:after="120" w:line="360" w:lineRule="auto"/>
              <w:jc w:val="center"/>
              <w:rPr>
                <w:sz w:val="24"/>
              </w:rPr>
            </w:pPr>
            <w:r>
              <w:rPr>
                <w:b/>
                <w:sz w:val="24"/>
              </w:rPr>
              <w:t>Ismeretek (tartalmak, jelenségek, problémák, alkalmazások)</w:t>
            </w:r>
          </w:p>
        </w:tc>
        <w:tc>
          <w:tcPr>
            <w:tcW w:w="3162" w:type="dxa"/>
            <w:tcBorders>
              <w:top w:val="single" w:sz="4" w:space="0" w:color="auto"/>
              <w:left w:val="single" w:sz="4" w:space="0" w:color="auto"/>
              <w:bottom w:val="single" w:sz="4" w:space="0" w:color="auto"/>
              <w:right w:val="single" w:sz="4" w:space="0" w:color="auto"/>
            </w:tcBorders>
            <w:vAlign w:val="center"/>
            <w:hideMark/>
          </w:tcPr>
          <w:p w14:paraId="449574D6" w14:textId="77777777" w:rsidR="008516C1" w:rsidRDefault="008516C1" w:rsidP="00011CF7">
            <w:pPr>
              <w:widowControl w:val="0"/>
              <w:spacing w:before="120" w:after="120" w:line="360" w:lineRule="auto"/>
              <w:jc w:val="center"/>
              <w:rPr>
                <w:sz w:val="24"/>
              </w:rPr>
            </w:pPr>
            <w:r>
              <w:rPr>
                <w:b/>
                <w:sz w:val="24"/>
              </w:rPr>
              <w:t>Fejlesztési követelmények/ módszertani ajánlások</w:t>
            </w:r>
          </w:p>
        </w:tc>
        <w:tc>
          <w:tcPr>
            <w:tcW w:w="2344" w:type="dxa"/>
            <w:tcBorders>
              <w:top w:val="single" w:sz="4" w:space="0" w:color="auto"/>
              <w:left w:val="single" w:sz="4" w:space="0" w:color="auto"/>
              <w:bottom w:val="single" w:sz="4" w:space="0" w:color="auto"/>
              <w:right w:val="single" w:sz="4" w:space="0" w:color="auto"/>
            </w:tcBorders>
            <w:vAlign w:val="center"/>
            <w:hideMark/>
          </w:tcPr>
          <w:p w14:paraId="34B0126E" w14:textId="77777777" w:rsidR="008516C1" w:rsidRDefault="008516C1" w:rsidP="00011CF7">
            <w:pPr>
              <w:widowControl w:val="0"/>
              <w:spacing w:before="120" w:after="120" w:line="360" w:lineRule="auto"/>
              <w:jc w:val="center"/>
              <w:rPr>
                <w:b/>
                <w:sz w:val="24"/>
              </w:rPr>
            </w:pPr>
            <w:r>
              <w:rPr>
                <w:b/>
                <w:sz w:val="24"/>
              </w:rPr>
              <w:t>Kapcsolódási pontok</w:t>
            </w:r>
          </w:p>
        </w:tc>
      </w:tr>
      <w:tr w:rsidR="008516C1" w14:paraId="100AAF4F" w14:textId="77777777" w:rsidTr="00011CF7">
        <w:tc>
          <w:tcPr>
            <w:tcW w:w="3569" w:type="dxa"/>
            <w:tcBorders>
              <w:top w:val="single" w:sz="4" w:space="0" w:color="auto"/>
              <w:left w:val="single" w:sz="4" w:space="0" w:color="auto"/>
              <w:bottom w:val="single" w:sz="4" w:space="0" w:color="auto"/>
              <w:right w:val="single" w:sz="4" w:space="0" w:color="auto"/>
            </w:tcBorders>
          </w:tcPr>
          <w:p w14:paraId="173081B6" w14:textId="77777777" w:rsidR="008516C1" w:rsidRDefault="008516C1" w:rsidP="00011CF7">
            <w:pPr>
              <w:pStyle w:val="Nincstrkz1"/>
              <w:widowControl w:val="0"/>
              <w:spacing w:before="120" w:line="360" w:lineRule="auto"/>
              <w:rPr>
                <w:rFonts w:ascii="Times New Roman" w:hAnsi="Times New Roman"/>
                <w:b/>
                <w:bCs/>
                <w:iCs/>
                <w:sz w:val="24"/>
              </w:rPr>
            </w:pPr>
            <w:r w:rsidRPr="00C25BFE">
              <w:rPr>
                <w:rFonts w:ascii="Times New Roman" w:hAnsi="Times New Roman"/>
                <w:b/>
                <w:bCs/>
                <w:iCs/>
                <w:sz w:val="24"/>
              </w:rPr>
              <w:t>Nitrogén</w:t>
            </w:r>
            <w:r>
              <w:rPr>
                <w:rFonts w:ascii="Times New Roman" w:hAnsi="Times New Roman"/>
                <w:b/>
                <w:bCs/>
                <w:iCs/>
                <w:sz w:val="24"/>
              </w:rPr>
              <w:t xml:space="preserve"> és az ammónia</w:t>
            </w:r>
          </w:p>
          <w:p w14:paraId="3AECD937" w14:textId="77777777" w:rsidR="008516C1" w:rsidRPr="00C25BFE" w:rsidRDefault="008516C1" w:rsidP="00011CF7">
            <w:pPr>
              <w:pStyle w:val="Nincstrkz1"/>
              <w:widowControl w:val="0"/>
              <w:spacing w:before="120" w:line="360" w:lineRule="auto"/>
              <w:rPr>
                <w:rFonts w:ascii="Times New Roman" w:hAnsi="Times New Roman"/>
                <w:i/>
                <w:sz w:val="24"/>
              </w:rPr>
            </w:pPr>
            <w:r>
              <w:rPr>
                <w:rFonts w:ascii="Times New Roman" w:hAnsi="Times New Roman"/>
                <w:i/>
                <w:sz w:val="24"/>
              </w:rPr>
              <w:t>Nitrogén</w:t>
            </w:r>
          </w:p>
          <w:p w14:paraId="2B55F25E" w14:textId="77777777" w:rsidR="008516C1" w:rsidRDefault="008516C1" w:rsidP="00011CF7">
            <w:pPr>
              <w:pStyle w:val="Nincstrkz1"/>
              <w:widowControl w:val="0"/>
              <w:spacing w:line="360" w:lineRule="auto"/>
              <w:rPr>
                <w:rFonts w:ascii="Times New Roman" w:hAnsi="Times New Roman"/>
                <w:b/>
                <w:sz w:val="24"/>
              </w:rPr>
            </w:pPr>
            <w:r>
              <w:rPr>
                <w:rFonts w:ascii="Times New Roman" w:hAnsi="Times New Roman"/>
                <w:sz w:val="24"/>
              </w:rPr>
              <w:t>Kicsi, kétatomos, apoláris molekula, erős háromszoros kötés, kis reakciókészség, vízben rosszul oldódik.</w:t>
            </w:r>
          </w:p>
          <w:p w14:paraId="1B3FBC65" w14:textId="77777777" w:rsidR="008516C1" w:rsidRDefault="008516C1" w:rsidP="00011CF7">
            <w:pPr>
              <w:pStyle w:val="Nincstrkz1"/>
              <w:widowControl w:val="0"/>
              <w:spacing w:line="360" w:lineRule="auto"/>
              <w:rPr>
                <w:rFonts w:ascii="Times New Roman" w:hAnsi="Times New Roman"/>
                <w:i/>
                <w:sz w:val="24"/>
              </w:rPr>
            </w:pPr>
          </w:p>
          <w:p w14:paraId="772B23AA" w14:textId="77777777" w:rsidR="008516C1" w:rsidRDefault="008516C1" w:rsidP="00011CF7">
            <w:pPr>
              <w:pStyle w:val="Nincstrkz1"/>
              <w:widowControl w:val="0"/>
              <w:spacing w:line="360" w:lineRule="auto"/>
              <w:rPr>
                <w:rFonts w:ascii="Times New Roman" w:hAnsi="Times New Roman"/>
                <w:i/>
                <w:sz w:val="24"/>
              </w:rPr>
            </w:pPr>
            <w:r>
              <w:rPr>
                <w:rFonts w:ascii="Times New Roman" w:hAnsi="Times New Roman"/>
                <w:i/>
                <w:sz w:val="24"/>
              </w:rPr>
              <w:t xml:space="preserve">Ammónia </w:t>
            </w:r>
          </w:p>
          <w:p w14:paraId="4D041AB5"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sz w:val="24"/>
              </w:rPr>
              <w:t>Molekulái között hidrogénkötések, könnyen cseppfolyósítható, nagy párolgáshőjű gáz. Nemkötő elektronpár, gyenge bázis, savakkal ammóniumsókat képez. Szerves anyagok bomlásakor keletkezik. Ammóniaszintézis, salétromsav- és műtrágyagyártás.</w:t>
            </w:r>
          </w:p>
          <w:p w14:paraId="3181659A" w14:textId="77777777" w:rsidR="008516C1" w:rsidRDefault="008516C1" w:rsidP="00011CF7">
            <w:pPr>
              <w:pStyle w:val="Nincstrkz1"/>
              <w:widowControl w:val="0"/>
              <w:spacing w:line="360" w:lineRule="auto"/>
              <w:rPr>
                <w:rFonts w:ascii="Times New Roman" w:hAnsi="Times New Roman"/>
                <w:i/>
                <w:sz w:val="24"/>
              </w:rPr>
            </w:pPr>
          </w:p>
          <w:p w14:paraId="4C23823C" w14:textId="77777777" w:rsidR="008516C1" w:rsidRPr="00C25BFE" w:rsidRDefault="008516C1" w:rsidP="00011CF7">
            <w:pPr>
              <w:pStyle w:val="Nincstrkz1"/>
              <w:widowControl w:val="0"/>
              <w:spacing w:line="360" w:lineRule="auto"/>
              <w:rPr>
                <w:rFonts w:ascii="Times New Roman" w:hAnsi="Times New Roman"/>
                <w:b/>
                <w:bCs/>
                <w:iCs/>
                <w:sz w:val="24"/>
              </w:rPr>
            </w:pPr>
            <w:r w:rsidRPr="00C25BFE">
              <w:rPr>
                <w:rFonts w:ascii="Times New Roman" w:hAnsi="Times New Roman"/>
                <w:b/>
                <w:bCs/>
                <w:iCs/>
                <w:sz w:val="24"/>
              </w:rPr>
              <w:t>A nitrogén oxidjai</w:t>
            </w:r>
            <w:r>
              <w:rPr>
                <w:rFonts w:ascii="Times New Roman" w:hAnsi="Times New Roman"/>
                <w:b/>
                <w:bCs/>
                <w:iCs/>
                <w:sz w:val="24"/>
              </w:rPr>
              <w:t xml:space="preserve"> és a salétromsav</w:t>
            </w:r>
          </w:p>
          <w:p w14:paraId="094827F8"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sz w:val="24"/>
              </w:rPr>
              <w:t xml:space="preserve">A nitrogén-monoxid fizikai- és kémiai tulajdonságai, előállítás, felhasználás, biológiai jelentőség. A nitrogén-dioxid és a salétromsav </w:t>
            </w:r>
            <w:r>
              <w:rPr>
                <w:rFonts w:ascii="Times New Roman" w:hAnsi="Times New Roman"/>
                <w:sz w:val="24"/>
              </w:rPr>
              <w:lastRenderedPageBreak/>
              <w:t>molekula- és halmazszerkezete, fizikai- kémiai tulajdonságai, reakciója vízzel (salétromsav: lúgokkal, híg vizes oldatának reakciója fémekkel, tömény oldatának reakciója fémekkel), előállítás, felhasználás és biológiai jelentőség.</w:t>
            </w:r>
          </w:p>
          <w:p w14:paraId="30320559" w14:textId="77777777" w:rsidR="008516C1" w:rsidRDefault="008516C1" w:rsidP="00011CF7">
            <w:pPr>
              <w:pStyle w:val="Nincstrkz1"/>
              <w:widowControl w:val="0"/>
              <w:spacing w:line="360" w:lineRule="auto"/>
              <w:rPr>
                <w:rFonts w:ascii="Times New Roman" w:hAnsi="Times New Roman"/>
                <w:sz w:val="24"/>
              </w:rPr>
            </w:pPr>
          </w:p>
        </w:tc>
        <w:tc>
          <w:tcPr>
            <w:tcW w:w="3162" w:type="dxa"/>
            <w:tcBorders>
              <w:top w:val="single" w:sz="4" w:space="0" w:color="auto"/>
              <w:left w:val="single" w:sz="4" w:space="0" w:color="auto"/>
              <w:bottom w:val="single" w:sz="4" w:space="0" w:color="auto"/>
              <w:right w:val="single" w:sz="4" w:space="0" w:color="auto"/>
            </w:tcBorders>
            <w:hideMark/>
          </w:tcPr>
          <w:p w14:paraId="0A040047" w14:textId="77777777" w:rsidR="008516C1" w:rsidRPr="00DE4330" w:rsidRDefault="008516C1" w:rsidP="00011CF7">
            <w:pPr>
              <w:widowControl w:val="0"/>
              <w:spacing w:before="120" w:after="0" w:line="360" w:lineRule="auto"/>
              <w:rPr>
                <w:sz w:val="24"/>
              </w:rPr>
            </w:pPr>
            <w:r w:rsidRPr="00DE4330">
              <w:rPr>
                <w:sz w:val="24"/>
              </w:rPr>
              <w:lastRenderedPageBreak/>
              <w:t xml:space="preserve">A levegő </w:t>
            </w:r>
            <w:proofErr w:type="spellStart"/>
            <w:r w:rsidRPr="00DE4330">
              <w:rPr>
                <w:sz w:val="24"/>
              </w:rPr>
              <w:t>NO</w:t>
            </w:r>
            <w:r w:rsidRPr="00DE4330">
              <w:rPr>
                <w:sz w:val="24"/>
                <w:vertAlign w:val="subscript"/>
              </w:rPr>
              <w:t>x</w:t>
            </w:r>
            <w:proofErr w:type="spellEnd"/>
            <w:r w:rsidRPr="00DE4330">
              <w:rPr>
                <w:sz w:val="24"/>
              </w:rPr>
              <w:t>-tartalmára vonatkozó egészségügyi határértékekkel, a műtrágyák összetételével kapcsolatos számolások. Helyi környezeti probléma önálló vizsgálata.</w:t>
            </w:r>
          </w:p>
          <w:p w14:paraId="568B4835" w14:textId="77777777" w:rsidR="008516C1" w:rsidRPr="00DE4330" w:rsidRDefault="008516C1" w:rsidP="00011CF7">
            <w:pPr>
              <w:pStyle w:val="Nincstrkz1"/>
              <w:widowControl w:val="0"/>
              <w:spacing w:line="360" w:lineRule="auto"/>
              <w:rPr>
                <w:rFonts w:ascii="Times New Roman" w:hAnsi="Times New Roman"/>
                <w:sz w:val="24"/>
              </w:rPr>
            </w:pPr>
            <w:r w:rsidRPr="00DE4330">
              <w:rPr>
                <w:rFonts w:ascii="Times New Roman" w:hAnsi="Times New Roman"/>
                <w:sz w:val="24"/>
              </w:rPr>
              <w:t xml:space="preserve">M: Kísérletek folyékony levegővel (felvételről), ammónia-szökőkút, híg és tömény salétromsav reakciója fémekkel. A nitrátok oxidáló hatása (csillagszóró, görögtűz, bengálitűz, puskapor). </w:t>
            </w:r>
          </w:p>
          <w:p w14:paraId="385DFDBC" w14:textId="77777777" w:rsidR="008516C1" w:rsidRPr="00DE4330" w:rsidRDefault="008516C1" w:rsidP="00011CF7">
            <w:pPr>
              <w:pStyle w:val="Nincstrkz1"/>
              <w:widowControl w:val="0"/>
              <w:spacing w:line="360" w:lineRule="auto"/>
              <w:rPr>
                <w:rFonts w:ascii="Times New Roman" w:hAnsi="Times New Roman"/>
                <w:sz w:val="24"/>
              </w:rPr>
            </w:pPr>
            <w:r w:rsidRPr="00DE4330">
              <w:rPr>
                <w:rFonts w:ascii="Times New Roman" w:hAnsi="Times New Roman"/>
                <w:sz w:val="24"/>
              </w:rPr>
              <w:t xml:space="preserve">Információk a keszonbetegségről, az ipari és biológiai nitrogénfixálásról, az NO keletkezéséről villámláskor és belső égésű motorokban, értágító hatásáról (nitroglicerin, Viagra), a gépkocsi-katalizátorokról, a nitrites húspácolásról, a savas esőről, a kéjgázról (Davy), a </w:t>
            </w:r>
            <w:r w:rsidRPr="00DE4330">
              <w:rPr>
                <w:rFonts w:ascii="Times New Roman" w:hAnsi="Times New Roman"/>
                <w:sz w:val="24"/>
              </w:rPr>
              <w:lastRenderedPageBreak/>
              <w:t xml:space="preserve">választóvízről és a királyvízről, a műtrágyázás szükségességéről, az </w:t>
            </w:r>
            <w:proofErr w:type="spellStart"/>
            <w:r w:rsidRPr="00DE4330">
              <w:rPr>
                <w:rFonts w:ascii="Times New Roman" w:hAnsi="Times New Roman"/>
                <w:sz w:val="24"/>
              </w:rPr>
              <w:t>eutrofizációról</w:t>
            </w:r>
            <w:proofErr w:type="spellEnd"/>
            <w:r w:rsidRPr="00DE4330">
              <w:rPr>
                <w:rFonts w:ascii="Times New Roman" w:hAnsi="Times New Roman"/>
                <w:sz w:val="24"/>
              </w:rPr>
              <w:t>, a vizek nitrit-, illetve nitráttartalmának következményeiről, az ammónium-nitrát felrobbantásával elkövetett terrorcselekményekről, a nitrogén körforgásáról a természetben.</w:t>
            </w:r>
          </w:p>
        </w:tc>
        <w:tc>
          <w:tcPr>
            <w:tcW w:w="2344" w:type="dxa"/>
            <w:vMerge w:val="restart"/>
            <w:tcBorders>
              <w:top w:val="single" w:sz="4" w:space="0" w:color="auto"/>
              <w:left w:val="single" w:sz="4" w:space="0" w:color="auto"/>
              <w:bottom w:val="single" w:sz="4" w:space="0" w:color="auto"/>
              <w:right w:val="single" w:sz="4" w:space="0" w:color="auto"/>
            </w:tcBorders>
          </w:tcPr>
          <w:p w14:paraId="08DBDF08" w14:textId="77777777" w:rsidR="008516C1" w:rsidRDefault="008516C1" w:rsidP="00011CF7">
            <w:pPr>
              <w:pStyle w:val="Nincstrkz1"/>
              <w:widowControl w:val="0"/>
              <w:spacing w:before="120" w:line="360" w:lineRule="auto"/>
              <w:rPr>
                <w:rFonts w:ascii="Times New Roman" w:hAnsi="Times New Roman"/>
                <w:sz w:val="24"/>
              </w:rPr>
            </w:pPr>
            <w:r>
              <w:rPr>
                <w:rFonts w:ascii="Times New Roman" w:hAnsi="Times New Roman"/>
                <w:i/>
                <w:sz w:val="24"/>
              </w:rPr>
              <w:lastRenderedPageBreak/>
              <w:t>Biológia-egészségtan:</w:t>
            </w:r>
            <w:r>
              <w:rPr>
                <w:rFonts w:ascii="Times New Roman" w:hAnsi="Times New Roman"/>
                <w:b/>
                <w:sz w:val="24"/>
              </w:rPr>
              <w:t xml:space="preserve"> </w:t>
            </w:r>
            <w:r>
              <w:rPr>
                <w:rFonts w:ascii="Times New Roman" w:hAnsi="Times New Roman"/>
                <w:sz w:val="24"/>
              </w:rPr>
              <w:t>a nitrogén körforgása, a baktériumok szerepe a nitrogén körforgásban, a levegő és a víz szennyezettsége, a foszfor körforgása a természetben,</w:t>
            </w:r>
            <w:r>
              <w:rPr>
                <w:rFonts w:ascii="Times New Roman" w:hAnsi="Times New Roman"/>
                <w:b/>
                <w:sz w:val="24"/>
              </w:rPr>
              <w:t xml:space="preserve"> </w:t>
            </w:r>
            <w:r>
              <w:rPr>
                <w:rFonts w:ascii="Times New Roman" w:hAnsi="Times New Roman"/>
                <w:sz w:val="24"/>
              </w:rPr>
              <w:t xml:space="preserve">ATP, a műtrágyák hatása a növények fejlődésére, a fogak felépítése, a sejthártya szerkezete. </w:t>
            </w:r>
          </w:p>
          <w:p w14:paraId="7607DF30" w14:textId="77777777" w:rsidR="008516C1" w:rsidRDefault="008516C1" w:rsidP="00011CF7">
            <w:pPr>
              <w:pStyle w:val="Nincstrkz1"/>
              <w:widowControl w:val="0"/>
              <w:spacing w:line="360" w:lineRule="auto"/>
              <w:rPr>
                <w:rFonts w:ascii="Times New Roman" w:hAnsi="Times New Roman"/>
                <w:sz w:val="24"/>
              </w:rPr>
            </w:pPr>
          </w:p>
          <w:p w14:paraId="270A37DD"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i/>
                <w:sz w:val="24"/>
              </w:rPr>
              <w:t>Fizika:</w:t>
            </w:r>
            <w:r>
              <w:rPr>
                <w:rFonts w:ascii="Times New Roman" w:hAnsi="Times New Roman"/>
                <w:sz w:val="24"/>
              </w:rPr>
              <w:t xml:space="preserve"> II. főtétel, fény.</w:t>
            </w:r>
          </w:p>
          <w:p w14:paraId="4E0DE3D7" w14:textId="77777777" w:rsidR="008516C1" w:rsidRDefault="008516C1" w:rsidP="00011CF7">
            <w:pPr>
              <w:pStyle w:val="Nincstrkz1"/>
              <w:widowControl w:val="0"/>
              <w:spacing w:line="360" w:lineRule="auto"/>
              <w:rPr>
                <w:rFonts w:ascii="Times New Roman" w:hAnsi="Times New Roman"/>
                <w:sz w:val="24"/>
              </w:rPr>
            </w:pPr>
          </w:p>
          <w:p w14:paraId="05EA7EAF"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i/>
                <w:sz w:val="24"/>
              </w:rPr>
              <w:t>Történelem, társadalmi és állampolgári ismeretek</w:t>
            </w:r>
            <w:r>
              <w:rPr>
                <w:rFonts w:ascii="Times New Roman" w:hAnsi="Times New Roman"/>
                <w:b/>
                <w:sz w:val="24"/>
              </w:rPr>
              <w:t xml:space="preserve">: </w:t>
            </w:r>
            <w:r>
              <w:rPr>
                <w:rFonts w:ascii="Times New Roman" w:hAnsi="Times New Roman"/>
                <w:sz w:val="24"/>
              </w:rPr>
              <w:t>Irinyi János.</w:t>
            </w:r>
          </w:p>
        </w:tc>
      </w:tr>
      <w:tr w:rsidR="008516C1" w14:paraId="6A821A64" w14:textId="77777777" w:rsidTr="00011CF7">
        <w:tc>
          <w:tcPr>
            <w:tcW w:w="3569" w:type="dxa"/>
            <w:tcBorders>
              <w:top w:val="single" w:sz="4" w:space="0" w:color="auto"/>
              <w:left w:val="single" w:sz="4" w:space="0" w:color="auto"/>
              <w:bottom w:val="single" w:sz="4" w:space="0" w:color="auto"/>
              <w:right w:val="single" w:sz="4" w:space="0" w:color="auto"/>
            </w:tcBorders>
            <w:hideMark/>
          </w:tcPr>
          <w:p w14:paraId="04F411DD" w14:textId="77777777" w:rsidR="008516C1" w:rsidRPr="00F8137E" w:rsidRDefault="008516C1" w:rsidP="00011CF7">
            <w:pPr>
              <w:pStyle w:val="Nincstrkz1"/>
              <w:widowControl w:val="0"/>
              <w:spacing w:before="120" w:line="360" w:lineRule="auto"/>
              <w:rPr>
                <w:rFonts w:ascii="Times New Roman" w:hAnsi="Times New Roman"/>
                <w:b/>
                <w:bCs/>
                <w:iCs/>
                <w:sz w:val="24"/>
              </w:rPr>
            </w:pPr>
            <w:r w:rsidRPr="00F8137E">
              <w:rPr>
                <w:rFonts w:ascii="Times New Roman" w:hAnsi="Times New Roman"/>
                <w:b/>
                <w:bCs/>
                <w:iCs/>
                <w:sz w:val="24"/>
              </w:rPr>
              <w:t>Foszfor és vegyületei</w:t>
            </w:r>
          </w:p>
          <w:p w14:paraId="225E0C8D"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sz w:val="24"/>
              </w:rPr>
              <w:t>Elektronszerkezete, halmazszerkezete, fizika- és kémiai tulajdonságok, égés, előfordulás, felhasználás és biológiai jelentőség.</w:t>
            </w:r>
          </w:p>
          <w:p w14:paraId="0D1438B8" w14:textId="77777777" w:rsidR="008516C1" w:rsidRDefault="008516C1" w:rsidP="00011CF7">
            <w:pPr>
              <w:pStyle w:val="Nincstrkz1"/>
              <w:widowControl w:val="0"/>
              <w:spacing w:line="360" w:lineRule="auto"/>
              <w:rPr>
                <w:rFonts w:ascii="Times New Roman" w:hAnsi="Times New Roman"/>
                <w:i/>
                <w:sz w:val="24"/>
              </w:rPr>
            </w:pPr>
            <w:r>
              <w:rPr>
                <w:rFonts w:ascii="Times New Roman" w:hAnsi="Times New Roman"/>
                <w:sz w:val="24"/>
              </w:rPr>
              <w:t>A foszforsav molekula- és halmazszerkezete, fizikai- és kémiai tulajdonságai, reakciója vízzel, bázisokkal. Előfordulás és előállítás.</w:t>
            </w:r>
          </w:p>
        </w:tc>
        <w:tc>
          <w:tcPr>
            <w:tcW w:w="3162" w:type="dxa"/>
            <w:tcBorders>
              <w:top w:val="single" w:sz="4" w:space="0" w:color="auto"/>
              <w:left w:val="single" w:sz="4" w:space="0" w:color="auto"/>
              <w:bottom w:val="single" w:sz="4" w:space="0" w:color="auto"/>
              <w:right w:val="single" w:sz="4" w:space="0" w:color="auto"/>
            </w:tcBorders>
            <w:hideMark/>
          </w:tcPr>
          <w:p w14:paraId="5BD0A6DC" w14:textId="77777777" w:rsidR="008516C1" w:rsidRPr="00DE4330" w:rsidRDefault="008516C1" w:rsidP="00011CF7">
            <w:pPr>
              <w:widowControl w:val="0"/>
              <w:spacing w:before="120" w:after="0" w:line="360" w:lineRule="auto"/>
              <w:rPr>
                <w:sz w:val="24"/>
              </w:rPr>
            </w:pPr>
            <w:r w:rsidRPr="00DE4330">
              <w:rPr>
                <w:sz w:val="24"/>
              </w:rPr>
              <w:t>Környezettudatos és egészségtudatos vásárlási szokások kialakítása.</w:t>
            </w:r>
          </w:p>
          <w:p w14:paraId="6E9E32B7" w14:textId="77777777" w:rsidR="008516C1" w:rsidRPr="00DE4330" w:rsidRDefault="008516C1" w:rsidP="00011CF7">
            <w:pPr>
              <w:pStyle w:val="Nincstrkz1"/>
              <w:widowControl w:val="0"/>
              <w:spacing w:line="360" w:lineRule="auto"/>
              <w:rPr>
                <w:rFonts w:ascii="Times New Roman" w:hAnsi="Times New Roman"/>
                <w:sz w:val="24"/>
              </w:rPr>
            </w:pPr>
            <w:r w:rsidRPr="00DE4330">
              <w:rPr>
                <w:rFonts w:ascii="Times New Roman" w:hAnsi="Times New Roman"/>
                <w:sz w:val="24"/>
              </w:rPr>
              <w:t xml:space="preserve">M: A vörös- és fehérfoszfor gyulladási hőmérsékletének összehasonlítása, a </w:t>
            </w:r>
            <w:proofErr w:type="spellStart"/>
            <w:r w:rsidRPr="00DE4330">
              <w:rPr>
                <w:rFonts w:ascii="Times New Roman" w:hAnsi="Times New Roman"/>
                <w:sz w:val="24"/>
              </w:rPr>
              <w:t>difoszfor-pentaoxid</w:t>
            </w:r>
            <w:proofErr w:type="spellEnd"/>
            <w:r w:rsidRPr="00DE4330">
              <w:rPr>
                <w:rFonts w:ascii="Times New Roman" w:hAnsi="Times New Roman"/>
                <w:sz w:val="24"/>
              </w:rPr>
              <w:t xml:space="preserve"> oldása vízben, kémhatásának vizsgálata. A trisó vizes oldatának kémhatás-vizsgálata. Információk Irinyi Jánosról, a gyufa történetéről, a foszforeszkálásról, a foszfátos és a foszfátmentes mosóporok környezeti hatásairól, az üdítőitalok foszforsav-tartalmáról és annak fogakra gyakorolt hatásáról, a foszfor körforgásáról a természetben.</w:t>
            </w:r>
          </w:p>
        </w:tc>
        <w:tc>
          <w:tcPr>
            <w:tcW w:w="2344" w:type="dxa"/>
            <w:vMerge/>
            <w:tcBorders>
              <w:top w:val="single" w:sz="4" w:space="0" w:color="auto"/>
              <w:left w:val="single" w:sz="4" w:space="0" w:color="auto"/>
              <w:bottom w:val="single" w:sz="4" w:space="0" w:color="auto"/>
              <w:right w:val="single" w:sz="4" w:space="0" w:color="auto"/>
            </w:tcBorders>
            <w:vAlign w:val="center"/>
            <w:hideMark/>
          </w:tcPr>
          <w:p w14:paraId="460C8CCB" w14:textId="77777777" w:rsidR="008516C1" w:rsidRDefault="008516C1" w:rsidP="00011CF7">
            <w:pPr>
              <w:spacing w:after="0" w:line="360" w:lineRule="auto"/>
              <w:rPr>
                <w:sz w:val="24"/>
              </w:rPr>
            </w:pPr>
          </w:p>
        </w:tc>
      </w:tr>
    </w:tbl>
    <w:p w14:paraId="1C3B5595" w14:textId="77777777" w:rsidR="008516C1" w:rsidRDefault="008516C1" w:rsidP="008516C1">
      <w:pPr>
        <w:pStyle w:val="Listaszerbekezds"/>
        <w:numPr>
          <w:ilvl w:val="0"/>
          <w:numId w:val="13"/>
        </w:numPr>
        <w:spacing w:line="360" w:lineRule="auto"/>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5"/>
        <w:gridCol w:w="3367"/>
        <w:gridCol w:w="2343"/>
      </w:tblGrid>
      <w:tr w:rsidR="008516C1" w14:paraId="4C1A1DDA" w14:textId="77777777" w:rsidTr="00011CF7">
        <w:tc>
          <w:tcPr>
            <w:tcW w:w="3365" w:type="dxa"/>
            <w:tcBorders>
              <w:top w:val="single" w:sz="4" w:space="0" w:color="auto"/>
              <w:left w:val="single" w:sz="4" w:space="0" w:color="auto"/>
              <w:bottom w:val="single" w:sz="4" w:space="0" w:color="auto"/>
              <w:right w:val="single" w:sz="4" w:space="0" w:color="auto"/>
            </w:tcBorders>
            <w:vAlign w:val="center"/>
            <w:hideMark/>
          </w:tcPr>
          <w:p w14:paraId="2B4EF425" w14:textId="77777777" w:rsidR="008516C1" w:rsidRDefault="008516C1" w:rsidP="00011CF7">
            <w:pPr>
              <w:widowControl w:val="0"/>
              <w:spacing w:before="120" w:after="120" w:line="360" w:lineRule="auto"/>
              <w:jc w:val="center"/>
              <w:rPr>
                <w:sz w:val="24"/>
              </w:rPr>
            </w:pPr>
            <w:r>
              <w:rPr>
                <w:b/>
                <w:sz w:val="24"/>
              </w:rPr>
              <w:t xml:space="preserve">Ismeretek (tartalmak, jelenségek, problémák, </w:t>
            </w:r>
            <w:r>
              <w:rPr>
                <w:b/>
                <w:sz w:val="24"/>
              </w:rPr>
              <w:lastRenderedPageBreak/>
              <w:t>alkalmazások)</w:t>
            </w:r>
          </w:p>
        </w:tc>
        <w:tc>
          <w:tcPr>
            <w:tcW w:w="3367" w:type="dxa"/>
            <w:tcBorders>
              <w:top w:val="single" w:sz="4" w:space="0" w:color="auto"/>
              <w:left w:val="single" w:sz="4" w:space="0" w:color="auto"/>
              <w:bottom w:val="single" w:sz="4" w:space="0" w:color="auto"/>
              <w:right w:val="single" w:sz="4" w:space="0" w:color="auto"/>
            </w:tcBorders>
            <w:vAlign w:val="center"/>
            <w:hideMark/>
          </w:tcPr>
          <w:p w14:paraId="0EF90011" w14:textId="77777777" w:rsidR="008516C1" w:rsidRDefault="008516C1" w:rsidP="00011CF7">
            <w:pPr>
              <w:widowControl w:val="0"/>
              <w:spacing w:before="120" w:after="120" w:line="360" w:lineRule="auto"/>
              <w:jc w:val="center"/>
              <w:rPr>
                <w:sz w:val="24"/>
              </w:rPr>
            </w:pPr>
            <w:r>
              <w:rPr>
                <w:b/>
                <w:sz w:val="24"/>
              </w:rPr>
              <w:lastRenderedPageBreak/>
              <w:t>Fejlesztési követelmények/ módszertani ajánlások</w:t>
            </w:r>
          </w:p>
        </w:tc>
        <w:tc>
          <w:tcPr>
            <w:tcW w:w="2343" w:type="dxa"/>
            <w:tcBorders>
              <w:top w:val="single" w:sz="4" w:space="0" w:color="auto"/>
              <w:left w:val="single" w:sz="4" w:space="0" w:color="auto"/>
              <w:bottom w:val="single" w:sz="4" w:space="0" w:color="auto"/>
              <w:right w:val="single" w:sz="4" w:space="0" w:color="auto"/>
            </w:tcBorders>
            <w:vAlign w:val="center"/>
            <w:hideMark/>
          </w:tcPr>
          <w:p w14:paraId="018450BD" w14:textId="77777777" w:rsidR="008516C1" w:rsidRDefault="008516C1" w:rsidP="00011CF7">
            <w:pPr>
              <w:widowControl w:val="0"/>
              <w:spacing w:before="120" w:after="120" w:line="360" w:lineRule="auto"/>
              <w:jc w:val="center"/>
              <w:rPr>
                <w:b/>
                <w:sz w:val="24"/>
              </w:rPr>
            </w:pPr>
            <w:r>
              <w:rPr>
                <w:b/>
                <w:sz w:val="24"/>
              </w:rPr>
              <w:t>Kapcsolódási pontok</w:t>
            </w:r>
          </w:p>
        </w:tc>
      </w:tr>
      <w:tr w:rsidR="008516C1" w14:paraId="7AA6C124" w14:textId="77777777" w:rsidTr="00011CF7">
        <w:tc>
          <w:tcPr>
            <w:tcW w:w="3365" w:type="dxa"/>
            <w:tcBorders>
              <w:top w:val="single" w:sz="4" w:space="0" w:color="auto"/>
              <w:left w:val="single" w:sz="4" w:space="0" w:color="auto"/>
              <w:bottom w:val="single" w:sz="4" w:space="0" w:color="auto"/>
              <w:right w:val="single" w:sz="4" w:space="0" w:color="auto"/>
            </w:tcBorders>
          </w:tcPr>
          <w:p w14:paraId="20F82112" w14:textId="77777777" w:rsidR="008516C1" w:rsidRPr="00F8137E" w:rsidRDefault="008516C1" w:rsidP="00011CF7">
            <w:pPr>
              <w:pStyle w:val="Nincstrkz"/>
              <w:widowControl w:val="0"/>
              <w:spacing w:before="120" w:line="360" w:lineRule="auto"/>
              <w:rPr>
                <w:rFonts w:ascii="Times New Roman" w:hAnsi="Times New Roman"/>
                <w:b/>
                <w:bCs/>
                <w:iCs/>
                <w:sz w:val="24"/>
              </w:rPr>
            </w:pPr>
            <w:r w:rsidRPr="00F8137E">
              <w:rPr>
                <w:rFonts w:ascii="Times New Roman" w:hAnsi="Times New Roman"/>
                <w:b/>
                <w:bCs/>
                <w:iCs/>
                <w:sz w:val="24"/>
              </w:rPr>
              <w:t>Szén</w:t>
            </w:r>
            <w:r>
              <w:rPr>
                <w:rFonts w:ascii="Times New Roman" w:hAnsi="Times New Roman"/>
                <w:b/>
                <w:bCs/>
                <w:iCs/>
                <w:sz w:val="24"/>
              </w:rPr>
              <w:t>, szén oxidjai, szénsav</w:t>
            </w:r>
          </w:p>
          <w:p w14:paraId="6A196B8E" w14:textId="77777777" w:rsidR="008516C1" w:rsidRDefault="008516C1" w:rsidP="00011CF7">
            <w:pPr>
              <w:pStyle w:val="Nincstrkz"/>
              <w:widowControl w:val="0"/>
              <w:spacing w:line="360" w:lineRule="auto"/>
              <w:rPr>
                <w:rFonts w:ascii="Times New Roman" w:hAnsi="Times New Roman"/>
                <w:sz w:val="24"/>
              </w:rPr>
            </w:pPr>
            <w:r>
              <w:rPr>
                <w:rFonts w:ascii="Times New Roman" w:hAnsi="Times New Roman"/>
                <w:sz w:val="24"/>
              </w:rPr>
              <w:t>A szén elektronszerkezete, halmazszerkezet. Gyémánt és grafit: rácsa. Fizikai- és kémiai tulajdonságok, égés, reakció vízgőzzel, fém-oxidokkal, előfordulás, előállítás, felhasználás.</w:t>
            </w:r>
          </w:p>
          <w:p w14:paraId="6C401361" w14:textId="77777777" w:rsidR="008516C1" w:rsidRDefault="008516C1" w:rsidP="00011CF7">
            <w:pPr>
              <w:pStyle w:val="Nincstrkz"/>
              <w:widowControl w:val="0"/>
              <w:spacing w:line="360" w:lineRule="auto"/>
              <w:rPr>
                <w:rFonts w:ascii="Times New Roman" w:hAnsi="Times New Roman"/>
                <w:i/>
                <w:sz w:val="24"/>
              </w:rPr>
            </w:pPr>
          </w:p>
          <w:p w14:paraId="7134668C" w14:textId="77777777" w:rsidR="008516C1" w:rsidRDefault="008516C1" w:rsidP="00011CF7">
            <w:pPr>
              <w:pStyle w:val="Nincstrkz"/>
              <w:widowControl w:val="0"/>
              <w:spacing w:line="360" w:lineRule="auto"/>
              <w:rPr>
                <w:rFonts w:ascii="Times New Roman" w:hAnsi="Times New Roman"/>
                <w:i/>
                <w:sz w:val="24"/>
              </w:rPr>
            </w:pPr>
            <w:r>
              <w:rPr>
                <w:rFonts w:ascii="Times New Roman" w:hAnsi="Times New Roman"/>
                <w:i/>
                <w:sz w:val="24"/>
              </w:rPr>
              <w:t>Szén-monoxid</w:t>
            </w:r>
          </w:p>
          <w:p w14:paraId="024F01DF" w14:textId="77777777" w:rsidR="008516C1" w:rsidRDefault="008516C1" w:rsidP="00011CF7">
            <w:pPr>
              <w:pStyle w:val="Nincstrkz"/>
              <w:widowControl w:val="0"/>
              <w:spacing w:line="360" w:lineRule="auto"/>
              <w:rPr>
                <w:rFonts w:ascii="Times New Roman" w:hAnsi="Times New Roman"/>
                <w:sz w:val="24"/>
              </w:rPr>
            </w:pPr>
            <w:r>
              <w:rPr>
                <w:rFonts w:ascii="Times New Roman" w:hAnsi="Times New Roman"/>
                <w:sz w:val="24"/>
              </w:rPr>
              <w:t>Kicsi, közel apoláris molekulák, vízben rosszul oldódó, a levegővel jól elegyedő gáz. A szén oxidációs száma (+2), jó redukálószer (vasgyártás), éghető. Széntartalmú anyagok tökéletlen égésekor keletkezik. Életveszélyes, mérgező.</w:t>
            </w:r>
          </w:p>
          <w:p w14:paraId="2C0788FA" w14:textId="77777777" w:rsidR="008516C1" w:rsidRDefault="008516C1" w:rsidP="00011CF7">
            <w:pPr>
              <w:pStyle w:val="Nincstrkz"/>
              <w:widowControl w:val="0"/>
              <w:spacing w:line="360" w:lineRule="auto"/>
              <w:rPr>
                <w:rFonts w:ascii="Times New Roman" w:hAnsi="Times New Roman"/>
                <w:i/>
                <w:sz w:val="24"/>
              </w:rPr>
            </w:pPr>
          </w:p>
          <w:p w14:paraId="381EA4CE" w14:textId="77777777" w:rsidR="008516C1" w:rsidRDefault="008516C1" w:rsidP="00011CF7">
            <w:pPr>
              <w:pStyle w:val="Nincstrkz"/>
              <w:widowControl w:val="0"/>
              <w:spacing w:line="360" w:lineRule="auto"/>
              <w:rPr>
                <w:rFonts w:ascii="Times New Roman" w:hAnsi="Times New Roman"/>
                <w:i/>
                <w:sz w:val="24"/>
              </w:rPr>
            </w:pPr>
            <w:r>
              <w:rPr>
                <w:rFonts w:ascii="Times New Roman" w:hAnsi="Times New Roman"/>
                <w:i/>
                <w:sz w:val="24"/>
              </w:rPr>
              <w:t xml:space="preserve">Szén-dioxid, szénsav </w:t>
            </w:r>
          </w:p>
          <w:p w14:paraId="0AA55658" w14:textId="77777777" w:rsidR="008516C1" w:rsidRDefault="008516C1" w:rsidP="00011CF7">
            <w:pPr>
              <w:pStyle w:val="Nincstrkz"/>
              <w:widowControl w:val="0"/>
              <w:spacing w:line="360" w:lineRule="auto"/>
              <w:rPr>
                <w:rFonts w:ascii="Times New Roman" w:hAnsi="Times New Roman"/>
                <w:sz w:val="24"/>
              </w:rPr>
            </w:pPr>
            <w:r>
              <w:rPr>
                <w:rFonts w:ascii="Times New Roman" w:hAnsi="Times New Roman"/>
                <w:sz w:val="24"/>
              </w:rPr>
              <w:t xml:space="preserve">Molekularácsos, vízben fizikailag rosszul oldódó gáz. A szén oxidációs száma stabilis, </w:t>
            </w:r>
            <w:proofErr w:type="spellStart"/>
            <w:r>
              <w:rPr>
                <w:rFonts w:ascii="Times New Roman" w:hAnsi="Times New Roman"/>
                <w:sz w:val="24"/>
              </w:rPr>
              <w:t>redoxireakcióra</w:t>
            </w:r>
            <w:proofErr w:type="spellEnd"/>
            <w:r>
              <w:rPr>
                <w:rFonts w:ascii="Times New Roman" w:hAnsi="Times New Roman"/>
                <w:sz w:val="24"/>
              </w:rPr>
              <w:t xml:space="preserve"> nem hajlamos, nem éghető. Vízzel egyensúlyi reakcióban gyenge savat képez, ennek sói a karbonátok és a hidrogén-karbonátok. Nem mérgező, de életveszélyes. Lúgokban karbonátok formájában megköthető. Előfordulás (szén-dioxid kvóta). </w:t>
            </w:r>
            <w:r>
              <w:rPr>
                <w:rFonts w:ascii="Times New Roman" w:hAnsi="Times New Roman"/>
                <w:sz w:val="24"/>
              </w:rPr>
              <w:lastRenderedPageBreak/>
              <w:t>Felhasználás.</w:t>
            </w:r>
          </w:p>
        </w:tc>
        <w:tc>
          <w:tcPr>
            <w:tcW w:w="3367" w:type="dxa"/>
            <w:tcBorders>
              <w:top w:val="single" w:sz="4" w:space="0" w:color="auto"/>
              <w:left w:val="single" w:sz="4" w:space="0" w:color="auto"/>
              <w:bottom w:val="single" w:sz="4" w:space="0" w:color="auto"/>
              <w:right w:val="single" w:sz="4" w:space="0" w:color="auto"/>
            </w:tcBorders>
            <w:hideMark/>
          </w:tcPr>
          <w:p w14:paraId="03EE29D7" w14:textId="77777777" w:rsidR="008516C1" w:rsidRPr="00DE4330" w:rsidRDefault="008516C1" w:rsidP="00011CF7">
            <w:pPr>
              <w:widowControl w:val="0"/>
              <w:spacing w:before="120" w:after="0" w:line="360" w:lineRule="auto"/>
              <w:rPr>
                <w:sz w:val="24"/>
              </w:rPr>
            </w:pPr>
            <w:r w:rsidRPr="00DE4330">
              <w:rPr>
                <w:sz w:val="24"/>
              </w:rPr>
              <w:lastRenderedPageBreak/>
              <w:t>Érvek és ellenérvek tudományos megalapozottságának vizsgálata és vitákban való alkalmazása a klímaváltozás kapcsán. A szén-monoxid és a szén-dioxid térfogatával kapcsolatos számolások.</w:t>
            </w:r>
          </w:p>
          <w:p w14:paraId="62C7D599" w14:textId="77777777" w:rsidR="008516C1" w:rsidRPr="00DE4330" w:rsidRDefault="008516C1" w:rsidP="00011CF7">
            <w:pPr>
              <w:widowControl w:val="0"/>
              <w:spacing w:after="0" w:line="360" w:lineRule="auto"/>
              <w:rPr>
                <w:sz w:val="24"/>
              </w:rPr>
            </w:pPr>
            <w:r w:rsidRPr="00DE4330">
              <w:rPr>
                <w:sz w:val="24"/>
              </w:rPr>
              <w:t xml:space="preserve">M: Adszorpciós kísérletek aktív szénen. Szárazjég szublimálása (felvételről). Vita a klímaváltozásról. Karbonátok és hidrogén-karbonátok reakciója savval, vizes oldatuk kémhatása. Információk a természetes szenek keletkezéséről, felhasználásukról és annak környezeti problémáiról, a mesterséges szenek (koksz, faszén, orvosi szén) előállításáról és felhasználásáról, a karbonszálas horgászbotokról, a „véres gyémántokról”, a mesterséges gyémántokról, a </w:t>
            </w:r>
            <w:proofErr w:type="spellStart"/>
            <w:r w:rsidRPr="00DE4330">
              <w:rPr>
                <w:sz w:val="24"/>
              </w:rPr>
              <w:t>fullerénekről</w:t>
            </w:r>
            <w:proofErr w:type="spellEnd"/>
            <w:r w:rsidRPr="00DE4330">
              <w:rPr>
                <w:sz w:val="24"/>
              </w:rPr>
              <w:t xml:space="preserve"> és a </w:t>
            </w:r>
            <w:proofErr w:type="spellStart"/>
            <w:r w:rsidRPr="00DE4330">
              <w:rPr>
                <w:sz w:val="24"/>
              </w:rPr>
              <w:t>nanocsövekről</w:t>
            </w:r>
            <w:proofErr w:type="spellEnd"/>
            <w:r w:rsidRPr="00DE4330">
              <w:rPr>
                <w:sz w:val="24"/>
              </w:rPr>
              <w:t>, az üvegházhatás előnyeiről és hátrányairól, a szén-monoxid és a szén-dioxid által okozott halálos balesetekről, a szikvízről (Jedlik Ányos), a szén körforgásáról (fotoszintézis, biológiai oxidáció).</w:t>
            </w:r>
          </w:p>
        </w:tc>
        <w:tc>
          <w:tcPr>
            <w:tcW w:w="2343" w:type="dxa"/>
            <w:vMerge w:val="restart"/>
            <w:tcBorders>
              <w:top w:val="single" w:sz="4" w:space="0" w:color="auto"/>
              <w:left w:val="single" w:sz="4" w:space="0" w:color="auto"/>
              <w:bottom w:val="single" w:sz="4" w:space="0" w:color="auto"/>
              <w:right w:val="single" w:sz="4" w:space="0" w:color="auto"/>
            </w:tcBorders>
          </w:tcPr>
          <w:p w14:paraId="275A4D23" w14:textId="77777777" w:rsidR="008516C1" w:rsidRDefault="008516C1" w:rsidP="00011CF7">
            <w:pPr>
              <w:pStyle w:val="Nincstrkz"/>
              <w:widowControl w:val="0"/>
              <w:spacing w:before="120" w:line="360" w:lineRule="auto"/>
              <w:rPr>
                <w:rFonts w:ascii="Times New Roman" w:hAnsi="Times New Roman"/>
                <w:sz w:val="24"/>
              </w:rPr>
            </w:pPr>
            <w:r>
              <w:rPr>
                <w:rFonts w:ascii="Times New Roman" w:hAnsi="Times New Roman"/>
                <w:i/>
                <w:sz w:val="24"/>
              </w:rPr>
              <w:t>Biológia-egészségtan:</w:t>
            </w:r>
            <w:r>
              <w:rPr>
                <w:rFonts w:ascii="Times New Roman" w:hAnsi="Times New Roman"/>
                <w:sz w:val="24"/>
              </w:rPr>
              <w:t xml:space="preserve"> a szén-dioxid az élővilágban, fotoszintézis, sejtlégzés, a szén-monoxid és a szén-dioxid élettani hatása.</w:t>
            </w:r>
          </w:p>
          <w:p w14:paraId="4E4E0989" w14:textId="77777777" w:rsidR="008516C1" w:rsidRDefault="008516C1" w:rsidP="00011CF7">
            <w:pPr>
              <w:pStyle w:val="Nincstrkz"/>
              <w:widowControl w:val="0"/>
              <w:spacing w:line="360" w:lineRule="auto"/>
              <w:rPr>
                <w:rFonts w:ascii="Times New Roman" w:hAnsi="Times New Roman"/>
                <w:i/>
                <w:sz w:val="24"/>
              </w:rPr>
            </w:pPr>
          </w:p>
          <w:p w14:paraId="22D0B419" w14:textId="77777777" w:rsidR="008516C1" w:rsidRDefault="008516C1" w:rsidP="00011CF7">
            <w:pPr>
              <w:pStyle w:val="Nincstrkz"/>
              <w:widowControl w:val="0"/>
              <w:spacing w:line="360" w:lineRule="auto"/>
              <w:rPr>
                <w:rFonts w:ascii="Times New Roman" w:eastAsia="TimesNewRoman" w:hAnsi="Times New Roman"/>
                <w:sz w:val="24"/>
              </w:rPr>
            </w:pPr>
            <w:r>
              <w:rPr>
                <w:rFonts w:ascii="Times New Roman" w:hAnsi="Times New Roman"/>
                <w:i/>
                <w:sz w:val="24"/>
              </w:rPr>
              <w:t>Fizika:</w:t>
            </w:r>
            <w:r>
              <w:rPr>
                <w:rFonts w:ascii="Times New Roman" w:hAnsi="Times New Roman"/>
                <w:sz w:val="24"/>
              </w:rPr>
              <w:t xml:space="preserve"> </w:t>
            </w:r>
            <w:r>
              <w:rPr>
                <w:rFonts w:ascii="Times New Roman" w:eastAsia="TimesNewRoman" w:hAnsi="Times New Roman"/>
                <w:sz w:val="24"/>
              </w:rPr>
              <w:t>félvezető-elektronikai alapok.</w:t>
            </w:r>
          </w:p>
          <w:p w14:paraId="3B99E911" w14:textId="77777777" w:rsidR="008516C1" w:rsidRDefault="008516C1" w:rsidP="00011CF7">
            <w:pPr>
              <w:widowControl w:val="0"/>
              <w:spacing w:after="0" w:line="360" w:lineRule="auto"/>
              <w:rPr>
                <w:rFonts w:eastAsia="TimesNewRoman"/>
                <w:i/>
                <w:sz w:val="24"/>
              </w:rPr>
            </w:pPr>
          </w:p>
          <w:p w14:paraId="1A8EFDAE" w14:textId="77777777" w:rsidR="008516C1" w:rsidRDefault="008516C1" w:rsidP="00011CF7">
            <w:pPr>
              <w:widowControl w:val="0"/>
              <w:spacing w:after="0" w:line="360" w:lineRule="auto"/>
              <w:rPr>
                <w:b/>
                <w:sz w:val="24"/>
              </w:rPr>
            </w:pPr>
            <w:r>
              <w:rPr>
                <w:rFonts w:eastAsia="TimesNewRoman"/>
                <w:i/>
                <w:sz w:val="24"/>
              </w:rPr>
              <w:t>Földrajz:</w:t>
            </w:r>
            <w:r>
              <w:rPr>
                <w:rFonts w:eastAsia="TimesNewRoman"/>
                <w:sz w:val="24"/>
              </w:rPr>
              <w:t xml:space="preserve"> karsztjelenségek.</w:t>
            </w:r>
          </w:p>
        </w:tc>
      </w:tr>
      <w:tr w:rsidR="008516C1" w14:paraId="27CD02CC" w14:textId="77777777" w:rsidTr="00011CF7">
        <w:tc>
          <w:tcPr>
            <w:tcW w:w="3365" w:type="dxa"/>
            <w:tcBorders>
              <w:top w:val="single" w:sz="4" w:space="0" w:color="auto"/>
              <w:left w:val="single" w:sz="4" w:space="0" w:color="auto"/>
              <w:bottom w:val="single" w:sz="4" w:space="0" w:color="auto"/>
              <w:right w:val="single" w:sz="4" w:space="0" w:color="auto"/>
            </w:tcBorders>
            <w:hideMark/>
          </w:tcPr>
          <w:p w14:paraId="6A4C8679" w14:textId="77777777" w:rsidR="008516C1" w:rsidRPr="00D73BF4" w:rsidRDefault="008516C1" w:rsidP="00011CF7">
            <w:pPr>
              <w:pStyle w:val="Nincstrkz"/>
              <w:widowControl w:val="0"/>
              <w:spacing w:before="120" w:line="360" w:lineRule="auto"/>
              <w:rPr>
                <w:rFonts w:ascii="Times New Roman" w:hAnsi="Times New Roman"/>
                <w:b/>
                <w:bCs/>
                <w:iCs/>
                <w:sz w:val="24"/>
              </w:rPr>
            </w:pPr>
            <w:r w:rsidRPr="00D73BF4">
              <w:rPr>
                <w:rFonts w:ascii="Times New Roman" w:hAnsi="Times New Roman"/>
                <w:b/>
                <w:bCs/>
                <w:iCs/>
                <w:sz w:val="24"/>
              </w:rPr>
              <w:t>Szilícium és vegyületei</w:t>
            </w:r>
          </w:p>
          <w:p w14:paraId="14CFCEAA" w14:textId="77777777" w:rsidR="008516C1" w:rsidRDefault="008516C1" w:rsidP="00011CF7">
            <w:pPr>
              <w:pStyle w:val="Nincstrkz"/>
              <w:widowControl w:val="0"/>
              <w:spacing w:line="360" w:lineRule="auto"/>
              <w:rPr>
                <w:rFonts w:ascii="Times New Roman" w:hAnsi="Times New Roman"/>
                <w:sz w:val="24"/>
              </w:rPr>
            </w:pPr>
            <w:r>
              <w:rPr>
                <w:rFonts w:ascii="Times New Roman" w:hAnsi="Times New Roman"/>
                <w:sz w:val="24"/>
              </w:rPr>
              <w:t>A szénnél kisebb EN, atomrács, de félvezető, mikrocsipek, ötvözetek. SiO</w:t>
            </w:r>
            <w:r>
              <w:rPr>
                <w:rFonts w:ascii="Times New Roman" w:hAnsi="Times New Roman"/>
                <w:sz w:val="24"/>
                <w:vertAlign w:val="subscript"/>
              </w:rPr>
              <w:t>2</w:t>
            </w:r>
            <w:r>
              <w:rPr>
                <w:rFonts w:ascii="Times New Roman" w:hAnsi="Times New Roman"/>
                <w:sz w:val="24"/>
              </w:rPr>
              <w:t xml:space="preserve">: atomrács, kvarc, homok, drágakövek, szilikátásványok, kőzetek. Üveggyártás, vízüveg, építkezés. </w:t>
            </w:r>
          </w:p>
        </w:tc>
        <w:tc>
          <w:tcPr>
            <w:tcW w:w="3367" w:type="dxa"/>
            <w:tcBorders>
              <w:top w:val="single" w:sz="4" w:space="0" w:color="auto"/>
              <w:left w:val="single" w:sz="4" w:space="0" w:color="auto"/>
              <w:bottom w:val="single" w:sz="4" w:space="0" w:color="auto"/>
              <w:right w:val="single" w:sz="4" w:space="0" w:color="auto"/>
            </w:tcBorders>
            <w:hideMark/>
          </w:tcPr>
          <w:p w14:paraId="03380928" w14:textId="77777777" w:rsidR="008516C1" w:rsidRPr="00DE4330" w:rsidRDefault="008516C1" w:rsidP="00011CF7">
            <w:pPr>
              <w:pStyle w:val="Nincstrkz"/>
              <w:widowControl w:val="0"/>
              <w:spacing w:before="120" w:line="360" w:lineRule="auto"/>
              <w:rPr>
                <w:rFonts w:ascii="Times New Roman" w:hAnsi="Times New Roman"/>
                <w:sz w:val="24"/>
              </w:rPr>
            </w:pPr>
            <w:r w:rsidRPr="00DE4330">
              <w:rPr>
                <w:rFonts w:ascii="Times New Roman" w:hAnsi="Times New Roman"/>
                <w:sz w:val="24"/>
              </w:rPr>
              <w:t>Kiegyensúlyozott véleményalkotás a mesterséges anyagok alkalmazásának előnyeiről és hátrányairól.</w:t>
            </w:r>
          </w:p>
          <w:p w14:paraId="17C3FC41" w14:textId="77777777" w:rsidR="008516C1" w:rsidRPr="00DE4330" w:rsidRDefault="008516C1" w:rsidP="00011CF7">
            <w:pPr>
              <w:pStyle w:val="Nincstrkz"/>
              <w:widowControl w:val="0"/>
              <w:spacing w:line="360" w:lineRule="auto"/>
              <w:rPr>
                <w:rFonts w:ascii="Times New Roman" w:hAnsi="Times New Roman"/>
                <w:sz w:val="24"/>
              </w:rPr>
            </w:pPr>
            <w:r w:rsidRPr="00DE4330">
              <w:rPr>
                <w:rFonts w:ascii="Times New Roman" w:hAnsi="Times New Roman"/>
                <w:sz w:val="24"/>
              </w:rPr>
              <w:t>M: A „vegyész virágoskertje”, „</w:t>
            </w:r>
            <w:proofErr w:type="spellStart"/>
            <w:r w:rsidRPr="00DE4330">
              <w:rPr>
                <w:rFonts w:ascii="Times New Roman" w:hAnsi="Times New Roman"/>
                <w:sz w:val="24"/>
              </w:rPr>
              <w:t>gyurmalin</w:t>
            </w:r>
            <w:proofErr w:type="spellEnd"/>
            <w:r w:rsidRPr="00DE4330">
              <w:rPr>
                <w:rFonts w:ascii="Times New Roman" w:hAnsi="Times New Roman"/>
                <w:sz w:val="24"/>
              </w:rPr>
              <w:t xml:space="preserve">” készítése. Információk az üveg </w:t>
            </w:r>
            <w:proofErr w:type="spellStart"/>
            <w:r w:rsidRPr="00DE4330">
              <w:rPr>
                <w:rFonts w:ascii="Times New Roman" w:hAnsi="Times New Roman"/>
                <w:sz w:val="24"/>
              </w:rPr>
              <w:t>újrahasznosításáról</w:t>
            </w:r>
            <w:proofErr w:type="spellEnd"/>
            <w:r w:rsidRPr="00DE4330">
              <w:rPr>
                <w:rFonts w:ascii="Times New Roman" w:hAnsi="Times New Roman"/>
                <w:sz w:val="24"/>
              </w:rPr>
              <w:t>, a „szilikózisról”, a szilikon protézisek előnyeiről és hátrányairól.</w:t>
            </w:r>
          </w:p>
        </w:tc>
        <w:tc>
          <w:tcPr>
            <w:tcW w:w="2343" w:type="dxa"/>
            <w:vMerge/>
            <w:tcBorders>
              <w:top w:val="single" w:sz="4" w:space="0" w:color="auto"/>
              <w:left w:val="single" w:sz="4" w:space="0" w:color="auto"/>
              <w:bottom w:val="single" w:sz="4" w:space="0" w:color="auto"/>
              <w:right w:val="single" w:sz="4" w:space="0" w:color="auto"/>
            </w:tcBorders>
            <w:vAlign w:val="center"/>
            <w:hideMark/>
          </w:tcPr>
          <w:p w14:paraId="54B11059" w14:textId="77777777" w:rsidR="008516C1" w:rsidRDefault="008516C1" w:rsidP="00011CF7">
            <w:pPr>
              <w:spacing w:after="0" w:line="360" w:lineRule="auto"/>
              <w:rPr>
                <w:b/>
                <w:sz w:val="24"/>
              </w:rPr>
            </w:pPr>
          </w:p>
        </w:tc>
      </w:tr>
    </w:tbl>
    <w:p w14:paraId="7EF10520" w14:textId="77777777" w:rsidR="008516C1" w:rsidRPr="008516C1" w:rsidRDefault="008516C1" w:rsidP="008516C1">
      <w:pPr>
        <w:pStyle w:val="Listaszerbekezds"/>
        <w:widowControl w:val="0"/>
        <w:numPr>
          <w:ilvl w:val="0"/>
          <w:numId w:val="13"/>
        </w:numPr>
        <w:spacing w:line="360" w:lineRule="auto"/>
        <w:rPr>
          <w:sz w:val="24"/>
          <w:szCs w:val="24"/>
        </w:rPr>
      </w:pPr>
    </w:p>
    <w:tbl>
      <w:tblPr>
        <w:tblW w:w="90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363"/>
        <w:gridCol w:w="3365"/>
        <w:gridCol w:w="2344"/>
      </w:tblGrid>
      <w:tr w:rsidR="008516C1" w:rsidRPr="00042A51" w14:paraId="722B7368" w14:textId="77777777" w:rsidTr="00011CF7">
        <w:tc>
          <w:tcPr>
            <w:tcW w:w="3363" w:type="dxa"/>
            <w:tcBorders>
              <w:top w:val="single" w:sz="4" w:space="0" w:color="auto"/>
              <w:left w:val="single" w:sz="4" w:space="0" w:color="auto"/>
              <w:bottom w:val="single" w:sz="4" w:space="0" w:color="auto"/>
              <w:right w:val="single" w:sz="4" w:space="0" w:color="auto"/>
            </w:tcBorders>
            <w:vAlign w:val="center"/>
          </w:tcPr>
          <w:p w14:paraId="7F5EA597" w14:textId="77777777" w:rsidR="008516C1" w:rsidRPr="00042A51" w:rsidRDefault="008516C1" w:rsidP="00011CF7">
            <w:pPr>
              <w:widowControl w:val="0"/>
              <w:spacing w:before="120" w:after="120" w:line="360" w:lineRule="auto"/>
              <w:jc w:val="center"/>
              <w:rPr>
                <w:sz w:val="24"/>
              </w:rPr>
            </w:pPr>
            <w:r w:rsidRPr="00042A51">
              <w:rPr>
                <w:b/>
                <w:sz w:val="24"/>
              </w:rPr>
              <w:t>Ismeretek (tartalmak, jelenségek, problémák, alkalmazások)</w:t>
            </w:r>
          </w:p>
        </w:tc>
        <w:tc>
          <w:tcPr>
            <w:tcW w:w="3365" w:type="dxa"/>
            <w:tcBorders>
              <w:top w:val="single" w:sz="4" w:space="0" w:color="auto"/>
              <w:left w:val="single" w:sz="4" w:space="0" w:color="auto"/>
              <w:bottom w:val="single" w:sz="4" w:space="0" w:color="auto"/>
              <w:right w:val="single" w:sz="4" w:space="0" w:color="auto"/>
            </w:tcBorders>
            <w:vAlign w:val="center"/>
          </w:tcPr>
          <w:p w14:paraId="6D03938E" w14:textId="77777777" w:rsidR="008516C1" w:rsidRPr="00042A51" w:rsidRDefault="008516C1" w:rsidP="00011CF7">
            <w:pPr>
              <w:widowControl w:val="0"/>
              <w:spacing w:before="120" w:after="120" w:line="360" w:lineRule="auto"/>
              <w:jc w:val="center"/>
              <w:rPr>
                <w:sz w:val="24"/>
              </w:rPr>
            </w:pPr>
            <w:r w:rsidRPr="00042A51">
              <w:rPr>
                <w:b/>
                <w:sz w:val="24"/>
              </w:rPr>
              <w:t>Fejlesztési követelmények/ módszertani ajánlások</w:t>
            </w:r>
          </w:p>
        </w:tc>
        <w:tc>
          <w:tcPr>
            <w:tcW w:w="2344" w:type="dxa"/>
            <w:tcBorders>
              <w:top w:val="single" w:sz="4" w:space="0" w:color="auto"/>
              <w:left w:val="single" w:sz="4" w:space="0" w:color="auto"/>
              <w:bottom w:val="single" w:sz="4" w:space="0" w:color="auto"/>
              <w:right w:val="single" w:sz="4" w:space="0" w:color="auto"/>
            </w:tcBorders>
            <w:vAlign w:val="center"/>
          </w:tcPr>
          <w:p w14:paraId="3D40989C" w14:textId="77777777" w:rsidR="008516C1" w:rsidRPr="00042A51" w:rsidRDefault="008516C1" w:rsidP="00011CF7">
            <w:pPr>
              <w:widowControl w:val="0"/>
              <w:spacing w:before="120" w:after="120" w:line="360" w:lineRule="auto"/>
              <w:jc w:val="center"/>
              <w:rPr>
                <w:b/>
                <w:sz w:val="24"/>
              </w:rPr>
            </w:pPr>
            <w:r w:rsidRPr="00042A51">
              <w:rPr>
                <w:b/>
                <w:sz w:val="24"/>
              </w:rPr>
              <w:t>Kapcsolódási pontok</w:t>
            </w:r>
          </w:p>
        </w:tc>
      </w:tr>
      <w:tr w:rsidR="008516C1" w:rsidRPr="00042A51" w14:paraId="71DFA01D" w14:textId="77777777" w:rsidTr="00011CF7">
        <w:tc>
          <w:tcPr>
            <w:tcW w:w="3363" w:type="dxa"/>
            <w:tcBorders>
              <w:top w:val="single" w:sz="4" w:space="0" w:color="auto"/>
              <w:left w:val="single" w:sz="4" w:space="0" w:color="auto"/>
              <w:bottom w:val="single" w:sz="4" w:space="0" w:color="auto"/>
              <w:right w:val="single" w:sz="4" w:space="0" w:color="auto"/>
            </w:tcBorders>
          </w:tcPr>
          <w:p w14:paraId="07F75BB7" w14:textId="77777777" w:rsidR="008516C1" w:rsidRDefault="008516C1" w:rsidP="00011CF7">
            <w:pPr>
              <w:pStyle w:val="Nincstrkz1"/>
              <w:widowControl w:val="0"/>
              <w:spacing w:line="360" w:lineRule="auto"/>
              <w:rPr>
                <w:rFonts w:ascii="Times New Roman" w:hAnsi="Times New Roman"/>
                <w:b/>
                <w:bCs/>
                <w:sz w:val="24"/>
              </w:rPr>
            </w:pPr>
            <w:r>
              <w:rPr>
                <w:rFonts w:ascii="Times New Roman" w:hAnsi="Times New Roman"/>
                <w:b/>
                <w:bCs/>
                <w:sz w:val="24"/>
              </w:rPr>
              <w:t>A fémek általános jellemzése</w:t>
            </w:r>
          </w:p>
          <w:p w14:paraId="37862391" w14:textId="77777777" w:rsidR="008516C1" w:rsidRPr="00452548" w:rsidRDefault="008516C1" w:rsidP="00011CF7">
            <w:pPr>
              <w:pStyle w:val="Nincstrkz1"/>
              <w:widowControl w:val="0"/>
              <w:spacing w:line="360" w:lineRule="auto"/>
              <w:rPr>
                <w:rFonts w:ascii="Times New Roman" w:hAnsi="Times New Roman"/>
                <w:sz w:val="24"/>
              </w:rPr>
            </w:pPr>
            <w:r>
              <w:rPr>
                <w:rFonts w:ascii="Times New Roman" w:hAnsi="Times New Roman"/>
                <w:sz w:val="24"/>
              </w:rPr>
              <w:t>Elektronszerkezet, elektronegativitás és ionok képződése, kötések, kémiai tulajdonságok, reakció nemfémekkel, fémek redukáló sora, korrózió, előfordulás, előállítás, felhasználás.</w:t>
            </w:r>
          </w:p>
        </w:tc>
        <w:tc>
          <w:tcPr>
            <w:tcW w:w="3365" w:type="dxa"/>
            <w:tcBorders>
              <w:top w:val="single" w:sz="4" w:space="0" w:color="auto"/>
              <w:left w:val="single" w:sz="4" w:space="0" w:color="auto"/>
              <w:bottom w:val="single" w:sz="4" w:space="0" w:color="auto"/>
              <w:right w:val="single" w:sz="4" w:space="0" w:color="auto"/>
            </w:tcBorders>
          </w:tcPr>
          <w:p w14:paraId="300F5256" w14:textId="77777777" w:rsidR="008516C1" w:rsidRPr="00452548" w:rsidRDefault="008516C1" w:rsidP="00011CF7">
            <w:pPr>
              <w:pBdr>
                <w:top w:val="nil"/>
                <w:left w:val="nil"/>
                <w:bottom w:val="nil"/>
                <w:right w:val="nil"/>
                <w:between w:val="nil"/>
              </w:pBdr>
              <w:spacing w:after="0"/>
              <w:jc w:val="both"/>
              <w:rPr>
                <w:rFonts w:eastAsia="Calibri"/>
                <w:color w:val="000000"/>
                <w:sz w:val="24"/>
                <w:szCs w:val="24"/>
                <w:lang w:eastAsia="hu-HU"/>
              </w:rPr>
            </w:pPr>
            <w:r w:rsidRPr="00452548">
              <w:rPr>
                <w:rFonts w:eastAsia="Calibri"/>
                <w:color w:val="000000"/>
                <w:sz w:val="24"/>
                <w:szCs w:val="24"/>
                <w:lang w:eastAsia="hu-HU"/>
              </w:rPr>
              <w:t>A köznapi élet szempontjából legfontosabb fémek (vas, réz, alumínium, esetleg ezüst, arany) tulajdonságainak megfigyelése, vizsgálata, összehasonlítása, a vizsgálatok jegyzőkönyves dokumentálása.</w:t>
            </w:r>
          </w:p>
          <w:p w14:paraId="56D66CDB" w14:textId="77777777" w:rsidR="008516C1" w:rsidRPr="00452548" w:rsidRDefault="008516C1" w:rsidP="00011CF7">
            <w:pPr>
              <w:pBdr>
                <w:top w:val="nil"/>
                <w:left w:val="nil"/>
                <w:bottom w:val="nil"/>
                <w:right w:val="nil"/>
                <w:between w:val="nil"/>
              </w:pBdr>
              <w:spacing w:after="0"/>
              <w:jc w:val="both"/>
              <w:rPr>
                <w:rFonts w:eastAsia="Calibri"/>
                <w:color w:val="000000"/>
                <w:sz w:val="24"/>
                <w:szCs w:val="24"/>
                <w:lang w:eastAsia="hu-HU"/>
              </w:rPr>
            </w:pPr>
            <w:r w:rsidRPr="00452548">
              <w:rPr>
                <w:rFonts w:eastAsia="Calibri"/>
                <w:color w:val="000000"/>
                <w:sz w:val="24"/>
                <w:szCs w:val="24"/>
                <w:lang w:eastAsia="hu-HU"/>
              </w:rPr>
              <w:t>A fémek redukáló sorának felépítése egyszerű kísérletek elvégzésén keresztül.</w:t>
            </w:r>
          </w:p>
          <w:p w14:paraId="7B1AEF90" w14:textId="77777777" w:rsidR="008516C1" w:rsidRPr="00042A51" w:rsidRDefault="008516C1" w:rsidP="00011CF7">
            <w:pPr>
              <w:pStyle w:val="Nincstrkz1"/>
              <w:widowControl w:val="0"/>
              <w:spacing w:line="360" w:lineRule="auto"/>
              <w:rPr>
                <w:rFonts w:ascii="Times New Roman" w:hAnsi="Times New Roman"/>
                <w:sz w:val="24"/>
              </w:rPr>
            </w:pPr>
          </w:p>
        </w:tc>
        <w:tc>
          <w:tcPr>
            <w:tcW w:w="2344" w:type="dxa"/>
            <w:tcBorders>
              <w:top w:val="single" w:sz="4" w:space="0" w:color="auto"/>
              <w:left w:val="single" w:sz="4" w:space="0" w:color="auto"/>
              <w:bottom w:val="single" w:sz="4" w:space="0" w:color="auto"/>
              <w:right w:val="single" w:sz="4" w:space="0" w:color="auto"/>
            </w:tcBorders>
          </w:tcPr>
          <w:p w14:paraId="536557A1" w14:textId="77777777" w:rsidR="008516C1" w:rsidRPr="00042A51" w:rsidRDefault="008516C1" w:rsidP="00011CF7">
            <w:pPr>
              <w:pStyle w:val="Nincstrkz1"/>
              <w:widowControl w:val="0"/>
              <w:spacing w:line="360" w:lineRule="auto"/>
              <w:rPr>
                <w:rFonts w:ascii="Times New Roman" w:hAnsi="Times New Roman"/>
                <w:sz w:val="24"/>
              </w:rPr>
            </w:pPr>
          </w:p>
        </w:tc>
      </w:tr>
      <w:tr w:rsidR="008516C1" w:rsidRPr="00042A51" w14:paraId="418EA26E" w14:textId="77777777" w:rsidTr="00011CF7">
        <w:tc>
          <w:tcPr>
            <w:tcW w:w="3363" w:type="dxa"/>
            <w:tcBorders>
              <w:top w:val="single" w:sz="4" w:space="0" w:color="auto"/>
              <w:left w:val="single" w:sz="4" w:space="0" w:color="auto"/>
              <w:bottom w:val="single" w:sz="4" w:space="0" w:color="auto"/>
              <w:right w:val="single" w:sz="4" w:space="0" w:color="auto"/>
            </w:tcBorders>
          </w:tcPr>
          <w:p w14:paraId="2B0E7691" w14:textId="77777777" w:rsidR="008516C1" w:rsidRPr="00452548" w:rsidRDefault="008516C1" w:rsidP="00011CF7">
            <w:pPr>
              <w:pStyle w:val="Nincstrkz1"/>
              <w:widowControl w:val="0"/>
              <w:spacing w:line="360" w:lineRule="auto"/>
              <w:rPr>
                <w:rFonts w:ascii="Times New Roman" w:hAnsi="Times New Roman"/>
                <w:b/>
                <w:bCs/>
                <w:iCs/>
                <w:sz w:val="24"/>
              </w:rPr>
            </w:pPr>
            <w:r w:rsidRPr="00452548">
              <w:rPr>
                <w:rFonts w:ascii="Times New Roman" w:hAnsi="Times New Roman"/>
                <w:b/>
                <w:bCs/>
                <w:iCs/>
                <w:sz w:val="24"/>
              </w:rPr>
              <w:t>Alkálifémek</w:t>
            </w:r>
          </w:p>
          <w:p w14:paraId="64E7603B" w14:textId="77777777" w:rsidR="008516C1" w:rsidRPr="00042A51" w:rsidRDefault="008516C1" w:rsidP="00011CF7">
            <w:pPr>
              <w:pStyle w:val="Nincstrkz1"/>
              <w:widowControl w:val="0"/>
              <w:spacing w:line="360" w:lineRule="auto"/>
              <w:rPr>
                <w:rFonts w:ascii="Times New Roman" w:hAnsi="Times New Roman"/>
                <w:i/>
                <w:sz w:val="24"/>
              </w:rPr>
            </w:pPr>
            <w:r>
              <w:rPr>
                <w:rFonts w:ascii="Times New Roman" w:hAnsi="Times New Roman"/>
                <w:sz w:val="24"/>
              </w:rPr>
              <w:t xml:space="preserve">Atomi és halmazjellemzők, fizikai tulajdonságok, kémiai tulajdonságok: lángfestés, tárolás, égés. Reakció nemfémekkel, savval, lúggal. Előfordulás, előállítás. Főbb </w:t>
            </w:r>
            <w:r>
              <w:rPr>
                <w:rFonts w:ascii="Times New Roman" w:hAnsi="Times New Roman"/>
                <w:sz w:val="24"/>
              </w:rPr>
              <w:lastRenderedPageBreak/>
              <w:t>alkálifém-vegyületek: nátrium-klorid, nátrium-karbonát nátrium-hidroxid, szódabikarbóna, nátrium-szulfát, nátrium-foszfát, kálium-klorid, kálium-karbonát, kálium-hidroxid, kálium-permanganát.</w:t>
            </w:r>
          </w:p>
        </w:tc>
        <w:tc>
          <w:tcPr>
            <w:tcW w:w="3365" w:type="dxa"/>
            <w:tcBorders>
              <w:top w:val="single" w:sz="4" w:space="0" w:color="auto"/>
              <w:left w:val="single" w:sz="4" w:space="0" w:color="auto"/>
              <w:bottom w:val="single" w:sz="4" w:space="0" w:color="auto"/>
              <w:right w:val="single" w:sz="4" w:space="0" w:color="auto"/>
            </w:tcBorders>
          </w:tcPr>
          <w:p w14:paraId="1B63A32F" w14:textId="77777777" w:rsidR="008516C1" w:rsidRPr="00452548" w:rsidRDefault="008516C1" w:rsidP="00011CF7">
            <w:pPr>
              <w:widowControl w:val="0"/>
              <w:spacing w:after="0" w:line="360" w:lineRule="auto"/>
              <w:rPr>
                <w:sz w:val="24"/>
              </w:rPr>
            </w:pPr>
            <w:r w:rsidRPr="00452548">
              <w:rPr>
                <w:sz w:val="24"/>
              </w:rPr>
              <w:lastRenderedPageBreak/>
              <w:t>Hideg zsíroldókkal kapcsolatos számolások, balesetvédelem.</w:t>
            </w:r>
          </w:p>
          <w:p w14:paraId="5877FD31" w14:textId="77777777" w:rsidR="008516C1" w:rsidRPr="00452548" w:rsidRDefault="008516C1" w:rsidP="00011CF7">
            <w:pPr>
              <w:widowControl w:val="0"/>
              <w:spacing w:after="0" w:line="360" w:lineRule="auto"/>
              <w:rPr>
                <w:sz w:val="24"/>
              </w:rPr>
            </w:pPr>
            <w:r w:rsidRPr="00452548">
              <w:rPr>
                <w:sz w:val="24"/>
              </w:rPr>
              <w:t xml:space="preserve">M: Az alkálifémekről és vegyületeikről korábban tanultak rendszerezése. Információk Davy munkásságáról, az alkálifém-ionok élettani szerepéről (pl. </w:t>
            </w:r>
            <w:r w:rsidRPr="00452548">
              <w:rPr>
                <w:sz w:val="24"/>
              </w:rPr>
              <w:lastRenderedPageBreak/>
              <w:t>ingerületvezetés).</w:t>
            </w:r>
          </w:p>
        </w:tc>
        <w:tc>
          <w:tcPr>
            <w:tcW w:w="2344" w:type="dxa"/>
            <w:tcBorders>
              <w:top w:val="single" w:sz="4" w:space="0" w:color="auto"/>
              <w:left w:val="single" w:sz="4" w:space="0" w:color="auto"/>
              <w:bottom w:val="single" w:sz="4" w:space="0" w:color="auto"/>
              <w:right w:val="single" w:sz="4" w:space="0" w:color="auto"/>
            </w:tcBorders>
          </w:tcPr>
          <w:p w14:paraId="0E3926B5" w14:textId="77777777" w:rsidR="008516C1" w:rsidRPr="00042A51" w:rsidRDefault="008516C1" w:rsidP="00011CF7">
            <w:pPr>
              <w:pStyle w:val="Nincstrkz1"/>
              <w:widowControl w:val="0"/>
              <w:spacing w:line="360" w:lineRule="auto"/>
              <w:rPr>
                <w:rFonts w:ascii="Times New Roman" w:hAnsi="Times New Roman"/>
                <w:i/>
                <w:sz w:val="24"/>
              </w:rPr>
            </w:pPr>
            <w:r w:rsidRPr="00042A51">
              <w:rPr>
                <w:rFonts w:ascii="Times New Roman" w:hAnsi="Times New Roman"/>
                <w:i/>
                <w:sz w:val="24"/>
              </w:rPr>
              <w:lastRenderedPageBreak/>
              <w:t>Biológia-egészségtan:</w:t>
            </w:r>
            <w:r w:rsidRPr="00042A51">
              <w:rPr>
                <w:rFonts w:ascii="Times New Roman" w:hAnsi="Times New Roman"/>
                <w:b/>
                <w:sz w:val="24"/>
              </w:rPr>
              <w:t xml:space="preserve"> </w:t>
            </w:r>
            <w:r w:rsidRPr="00042A51">
              <w:rPr>
                <w:rFonts w:ascii="Times New Roman" w:hAnsi="Times New Roman"/>
                <w:sz w:val="24"/>
              </w:rPr>
              <w:t>kiválasztás, idegrendszer, ízérzékelés.</w:t>
            </w:r>
          </w:p>
        </w:tc>
      </w:tr>
      <w:tr w:rsidR="008516C1" w:rsidRPr="00042A51" w14:paraId="1B03DE2B" w14:textId="77777777" w:rsidTr="00011CF7">
        <w:tc>
          <w:tcPr>
            <w:tcW w:w="3363" w:type="dxa"/>
          </w:tcPr>
          <w:p w14:paraId="17FA240A" w14:textId="77777777" w:rsidR="008516C1" w:rsidRPr="00DC2DFB" w:rsidRDefault="008516C1" w:rsidP="00011CF7">
            <w:pPr>
              <w:pStyle w:val="Nincstrkz1"/>
              <w:widowControl w:val="0"/>
              <w:spacing w:line="360" w:lineRule="auto"/>
              <w:rPr>
                <w:rFonts w:ascii="Times New Roman" w:hAnsi="Times New Roman"/>
                <w:b/>
                <w:bCs/>
                <w:iCs/>
                <w:sz w:val="24"/>
              </w:rPr>
            </w:pPr>
            <w:r w:rsidRPr="00DC2DFB">
              <w:rPr>
                <w:rFonts w:ascii="Times New Roman" w:hAnsi="Times New Roman"/>
                <w:b/>
                <w:bCs/>
                <w:iCs/>
                <w:sz w:val="24"/>
              </w:rPr>
              <w:t xml:space="preserve">Alkáliföldfémek </w:t>
            </w:r>
          </w:p>
          <w:p w14:paraId="72455172"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sz w:val="24"/>
              </w:rPr>
              <w:t>Atomi jellemzők, fizikai tulajdonságok, kémiai tulajdonságok: tárolás, reakció nemfémekkel, halogénekkel, szén-dioxiddal, vízzel, savakkal és lúgokkal.</w:t>
            </w:r>
          </w:p>
          <w:p w14:paraId="68527CFF"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sz w:val="24"/>
              </w:rPr>
              <w:t>Felhasználás, élettani hatás.</w:t>
            </w:r>
          </w:p>
          <w:p w14:paraId="3F9222C5"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sz w:val="24"/>
              </w:rPr>
              <w:t>Főbb alkáliföldfém-vegyületek: kalcium-karbonát, kalcium-oxid, kalcium-hidroxid, kalcium-hidrogén-karbonát, kalcium-foszfát, kalcium-szulfát, magnézium-karbonát, magnézium-szulfát.</w:t>
            </w:r>
          </w:p>
          <w:p w14:paraId="644CBB20" w14:textId="77777777" w:rsidR="008516C1" w:rsidRPr="00042A51" w:rsidRDefault="008516C1" w:rsidP="00011CF7">
            <w:pPr>
              <w:pStyle w:val="Nincstrkz1"/>
              <w:widowControl w:val="0"/>
              <w:spacing w:line="360" w:lineRule="auto"/>
              <w:rPr>
                <w:rFonts w:ascii="Times New Roman" w:hAnsi="Times New Roman"/>
                <w:sz w:val="24"/>
              </w:rPr>
            </w:pPr>
            <w:r>
              <w:rPr>
                <w:rFonts w:ascii="Times New Roman" w:hAnsi="Times New Roman"/>
                <w:sz w:val="24"/>
              </w:rPr>
              <w:t>A vízkeménység.</w:t>
            </w:r>
          </w:p>
        </w:tc>
        <w:tc>
          <w:tcPr>
            <w:tcW w:w="3365" w:type="dxa"/>
          </w:tcPr>
          <w:p w14:paraId="6EB3B97A" w14:textId="77777777" w:rsidR="008516C1" w:rsidRPr="00452548" w:rsidRDefault="008516C1" w:rsidP="00011CF7">
            <w:pPr>
              <w:widowControl w:val="0"/>
              <w:spacing w:after="0" w:line="360" w:lineRule="auto"/>
              <w:rPr>
                <w:sz w:val="24"/>
              </w:rPr>
            </w:pPr>
            <w:r w:rsidRPr="00452548">
              <w:rPr>
                <w:sz w:val="24"/>
              </w:rPr>
              <w:t>Mészégetéssel, mészoltással, a mész megkötésével kapcsolatos számolások, balesetvédelem.</w:t>
            </w:r>
          </w:p>
          <w:p w14:paraId="7FDF6B03" w14:textId="77777777" w:rsidR="008516C1" w:rsidRPr="00452548" w:rsidRDefault="008516C1" w:rsidP="00011CF7">
            <w:pPr>
              <w:widowControl w:val="0"/>
              <w:spacing w:after="0" w:line="360" w:lineRule="auto"/>
              <w:rPr>
                <w:sz w:val="24"/>
              </w:rPr>
            </w:pPr>
            <w:r w:rsidRPr="00452548">
              <w:rPr>
                <w:sz w:val="24"/>
              </w:rPr>
              <w:t>M: Az alkáli-, illetve alkáliföldfémek és vegyületeik összehasonlítása (pl. vetélkedő). Információk az alkáliföldfém-ionok élettani szerepéről, a csontritkulásról, a kalcium-tablettákról, építőanyagokról.</w:t>
            </w:r>
          </w:p>
        </w:tc>
        <w:tc>
          <w:tcPr>
            <w:tcW w:w="2344" w:type="dxa"/>
          </w:tcPr>
          <w:p w14:paraId="39194F4C" w14:textId="77777777" w:rsidR="008516C1" w:rsidRPr="00042A51" w:rsidRDefault="008516C1" w:rsidP="00011CF7">
            <w:pPr>
              <w:widowControl w:val="0"/>
              <w:spacing w:after="0" w:line="360" w:lineRule="auto"/>
              <w:rPr>
                <w:b/>
                <w:sz w:val="24"/>
              </w:rPr>
            </w:pPr>
            <w:r w:rsidRPr="00042A51">
              <w:rPr>
                <w:i/>
                <w:sz w:val="24"/>
              </w:rPr>
              <w:t>Biológia-egészségtan:</w:t>
            </w:r>
            <w:r w:rsidRPr="00042A51">
              <w:rPr>
                <w:b/>
                <w:sz w:val="24"/>
              </w:rPr>
              <w:t xml:space="preserve"> </w:t>
            </w:r>
            <w:r w:rsidRPr="00042A51">
              <w:rPr>
                <w:sz w:val="24"/>
              </w:rPr>
              <w:t>a csont összetétele.</w:t>
            </w:r>
          </w:p>
        </w:tc>
      </w:tr>
      <w:tr w:rsidR="008516C1" w:rsidRPr="00042A51" w14:paraId="47F44490" w14:textId="77777777" w:rsidTr="00011CF7">
        <w:tc>
          <w:tcPr>
            <w:tcW w:w="3363" w:type="dxa"/>
          </w:tcPr>
          <w:p w14:paraId="7E6EDD00" w14:textId="77777777" w:rsidR="008516C1" w:rsidRPr="00DC2DFB" w:rsidRDefault="008516C1" w:rsidP="00011CF7">
            <w:pPr>
              <w:pStyle w:val="Nincstrkz1"/>
              <w:widowControl w:val="0"/>
              <w:spacing w:line="360" w:lineRule="auto"/>
              <w:rPr>
                <w:rFonts w:ascii="Times New Roman" w:hAnsi="Times New Roman"/>
                <w:b/>
                <w:bCs/>
                <w:iCs/>
                <w:sz w:val="24"/>
              </w:rPr>
            </w:pPr>
            <w:r w:rsidRPr="00DC2DFB">
              <w:rPr>
                <w:rFonts w:ascii="Times New Roman" w:hAnsi="Times New Roman"/>
                <w:b/>
                <w:bCs/>
                <w:iCs/>
                <w:sz w:val="24"/>
              </w:rPr>
              <w:t>Alumínium</w:t>
            </w:r>
          </w:p>
          <w:p w14:paraId="7E2150D7" w14:textId="77777777" w:rsidR="008516C1" w:rsidRDefault="008516C1" w:rsidP="00011CF7">
            <w:pPr>
              <w:pStyle w:val="Nincstrkz1"/>
              <w:widowControl w:val="0"/>
              <w:spacing w:line="360" w:lineRule="auto"/>
              <w:rPr>
                <w:rFonts w:ascii="Times New Roman" w:hAnsi="Times New Roman"/>
                <w:sz w:val="24"/>
              </w:rPr>
            </w:pPr>
            <w:r w:rsidRPr="00042A51">
              <w:rPr>
                <w:rFonts w:ascii="Times New Roman" w:hAnsi="Times New Roman"/>
                <w:sz w:val="24"/>
              </w:rPr>
              <w:t xml:space="preserve">Stabilis oxidációs száma (+3), jó redukálószer, de védő oxidréteggel </w:t>
            </w:r>
            <w:proofErr w:type="spellStart"/>
            <w:r w:rsidRPr="00042A51">
              <w:rPr>
                <w:rFonts w:ascii="Times New Roman" w:hAnsi="Times New Roman"/>
                <w:sz w:val="24"/>
              </w:rPr>
              <w:t>passziválódik</w:t>
            </w:r>
            <w:proofErr w:type="spellEnd"/>
            <w:r w:rsidRPr="00042A51">
              <w:rPr>
                <w:rFonts w:ascii="Times New Roman" w:hAnsi="Times New Roman"/>
                <w:sz w:val="24"/>
              </w:rPr>
              <w:t xml:space="preserve">. </w:t>
            </w:r>
            <w:r>
              <w:rPr>
                <w:rFonts w:ascii="Times New Roman" w:hAnsi="Times New Roman"/>
                <w:sz w:val="24"/>
              </w:rPr>
              <w:t xml:space="preserve">Reakciói. </w:t>
            </w:r>
            <w:r w:rsidRPr="00042A51">
              <w:rPr>
                <w:rFonts w:ascii="Times New Roman" w:hAnsi="Times New Roman"/>
                <w:sz w:val="24"/>
              </w:rPr>
              <w:t>Könnyűfém. Előfordulás. Előállítás. Felhasználás.</w:t>
            </w:r>
          </w:p>
          <w:p w14:paraId="5F275472" w14:textId="77777777" w:rsidR="008516C1" w:rsidRPr="00042A51" w:rsidRDefault="008516C1" w:rsidP="00011CF7">
            <w:pPr>
              <w:pStyle w:val="Nincstrkz1"/>
              <w:widowControl w:val="0"/>
              <w:spacing w:line="360" w:lineRule="auto"/>
              <w:rPr>
                <w:rFonts w:ascii="Times New Roman" w:hAnsi="Times New Roman"/>
                <w:sz w:val="24"/>
              </w:rPr>
            </w:pPr>
            <w:r>
              <w:rPr>
                <w:rFonts w:ascii="Times New Roman" w:hAnsi="Times New Roman"/>
                <w:sz w:val="24"/>
              </w:rPr>
              <w:t>Alumíniumgyártás.</w:t>
            </w:r>
          </w:p>
        </w:tc>
        <w:tc>
          <w:tcPr>
            <w:tcW w:w="3365" w:type="dxa"/>
          </w:tcPr>
          <w:p w14:paraId="02DF7B80" w14:textId="77777777" w:rsidR="008516C1" w:rsidRPr="00452548" w:rsidRDefault="008516C1" w:rsidP="00011CF7">
            <w:pPr>
              <w:pStyle w:val="Nincstrkz1"/>
              <w:widowControl w:val="0"/>
              <w:spacing w:line="360" w:lineRule="auto"/>
              <w:rPr>
                <w:rFonts w:ascii="Times New Roman" w:hAnsi="Times New Roman"/>
                <w:sz w:val="24"/>
              </w:rPr>
            </w:pPr>
            <w:r w:rsidRPr="00452548">
              <w:rPr>
                <w:rFonts w:ascii="Times New Roman" w:hAnsi="Times New Roman"/>
                <w:sz w:val="24"/>
              </w:rPr>
              <w:t>A reakciók ipari méretekben való megvalósítása által okozott nehézségek megértése.</w:t>
            </w:r>
          </w:p>
          <w:p w14:paraId="5291880F" w14:textId="77777777" w:rsidR="008516C1" w:rsidRPr="00452548" w:rsidRDefault="008516C1" w:rsidP="00011CF7">
            <w:pPr>
              <w:pStyle w:val="Nincstrkz1"/>
              <w:widowControl w:val="0"/>
              <w:spacing w:line="360" w:lineRule="auto"/>
              <w:rPr>
                <w:rFonts w:ascii="Times New Roman" w:hAnsi="Times New Roman"/>
                <w:sz w:val="24"/>
              </w:rPr>
            </w:pPr>
            <w:r w:rsidRPr="00452548">
              <w:rPr>
                <w:rFonts w:ascii="Times New Roman" w:hAnsi="Times New Roman"/>
                <w:sz w:val="24"/>
              </w:rPr>
              <w:t>M: Alumínium reakciója oxigénnel, vízzel, sósavval és nátrium-hidroxiddal. Információk az alumínium előállításának történetéről és magyar vonatkozásairól („magyar ezüst”, vörösiszap-katasztrófa).</w:t>
            </w:r>
          </w:p>
        </w:tc>
        <w:tc>
          <w:tcPr>
            <w:tcW w:w="2344" w:type="dxa"/>
          </w:tcPr>
          <w:p w14:paraId="341D87E3" w14:textId="77777777" w:rsidR="008516C1" w:rsidRPr="00042A51" w:rsidRDefault="008516C1" w:rsidP="00011CF7">
            <w:pPr>
              <w:pStyle w:val="Nincstrkz1"/>
              <w:widowControl w:val="0"/>
              <w:spacing w:line="360" w:lineRule="auto"/>
              <w:rPr>
                <w:rFonts w:ascii="Times New Roman" w:hAnsi="Times New Roman"/>
                <w:sz w:val="24"/>
              </w:rPr>
            </w:pPr>
            <w:r w:rsidRPr="00042A51">
              <w:rPr>
                <w:rFonts w:ascii="Times New Roman" w:hAnsi="Times New Roman"/>
                <w:i/>
                <w:sz w:val="24"/>
              </w:rPr>
              <w:t>Fizika:</w:t>
            </w:r>
            <w:r w:rsidRPr="00042A51">
              <w:rPr>
                <w:rFonts w:ascii="Times New Roman" w:hAnsi="Times New Roman"/>
                <w:sz w:val="24"/>
              </w:rPr>
              <w:t xml:space="preserve"> elektrolízis.</w:t>
            </w:r>
          </w:p>
          <w:p w14:paraId="6BF2D12D" w14:textId="77777777" w:rsidR="008516C1" w:rsidRPr="00042A51" w:rsidRDefault="008516C1" w:rsidP="00011CF7">
            <w:pPr>
              <w:pStyle w:val="Nincstrkz1"/>
              <w:widowControl w:val="0"/>
              <w:spacing w:line="360" w:lineRule="auto"/>
              <w:rPr>
                <w:rFonts w:ascii="Times New Roman" w:hAnsi="Times New Roman"/>
                <w:sz w:val="24"/>
              </w:rPr>
            </w:pPr>
          </w:p>
          <w:p w14:paraId="5D4F90A6" w14:textId="77777777" w:rsidR="008516C1" w:rsidRPr="00042A51" w:rsidRDefault="008516C1" w:rsidP="00011CF7">
            <w:pPr>
              <w:pStyle w:val="Nincstrkz1"/>
              <w:widowControl w:val="0"/>
              <w:spacing w:line="360" w:lineRule="auto"/>
              <w:rPr>
                <w:rFonts w:ascii="Times New Roman" w:hAnsi="Times New Roman"/>
                <w:sz w:val="24"/>
              </w:rPr>
            </w:pPr>
            <w:r w:rsidRPr="00042A51">
              <w:rPr>
                <w:rFonts w:ascii="Times New Roman" w:hAnsi="Times New Roman"/>
                <w:i/>
                <w:sz w:val="24"/>
              </w:rPr>
              <w:t>Biológia-egészségtan:</w:t>
            </w:r>
            <w:r w:rsidRPr="00042A51">
              <w:rPr>
                <w:rFonts w:ascii="Times New Roman" w:hAnsi="Times New Roman"/>
                <w:sz w:val="24"/>
              </w:rPr>
              <w:t xml:space="preserve"> Alzheimer-kór.</w:t>
            </w:r>
          </w:p>
          <w:p w14:paraId="506D2052" w14:textId="77777777" w:rsidR="008516C1" w:rsidRPr="00042A51" w:rsidRDefault="008516C1" w:rsidP="00011CF7">
            <w:pPr>
              <w:pStyle w:val="Nincstrkz1"/>
              <w:widowControl w:val="0"/>
              <w:spacing w:line="360" w:lineRule="auto"/>
              <w:rPr>
                <w:rFonts w:ascii="Times New Roman" w:hAnsi="Times New Roman"/>
                <w:sz w:val="24"/>
              </w:rPr>
            </w:pPr>
          </w:p>
          <w:p w14:paraId="057DD8D6" w14:textId="77777777" w:rsidR="008516C1" w:rsidRPr="00042A51" w:rsidRDefault="008516C1" w:rsidP="00011CF7">
            <w:pPr>
              <w:pStyle w:val="Nincstrkz1"/>
              <w:widowControl w:val="0"/>
              <w:spacing w:line="360" w:lineRule="auto"/>
              <w:rPr>
                <w:rFonts w:ascii="Times New Roman" w:hAnsi="Times New Roman"/>
                <w:i/>
                <w:sz w:val="24"/>
              </w:rPr>
            </w:pPr>
            <w:r w:rsidRPr="00042A51">
              <w:rPr>
                <w:rFonts w:ascii="Times New Roman" w:hAnsi="Times New Roman"/>
                <w:i/>
                <w:sz w:val="24"/>
              </w:rPr>
              <w:t>Földrajz:</w:t>
            </w:r>
            <w:r w:rsidRPr="00042A51">
              <w:rPr>
                <w:rFonts w:ascii="Times New Roman" w:hAnsi="Times New Roman"/>
                <w:b/>
                <w:sz w:val="24"/>
              </w:rPr>
              <w:t xml:space="preserve"> </w:t>
            </w:r>
            <w:r w:rsidRPr="00042A51">
              <w:rPr>
                <w:rFonts w:ascii="Times New Roman" w:hAnsi="Times New Roman"/>
                <w:sz w:val="24"/>
              </w:rPr>
              <w:t>timföld- és alumíniumgyártás.</w:t>
            </w:r>
          </w:p>
        </w:tc>
      </w:tr>
      <w:tr w:rsidR="008516C1" w:rsidRPr="00042A51" w14:paraId="4A9BE978" w14:textId="77777777" w:rsidTr="00011CF7">
        <w:tc>
          <w:tcPr>
            <w:tcW w:w="3363" w:type="dxa"/>
          </w:tcPr>
          <w:p w14:paraId="00F71259" w14:textId="77777777" w:rsidR="008516C1" w:rsidRPr="00DC2DFB" w:rsidRDefault="008516C1" w:rsidP="00011CF7">
            <w:pPr>
              <w:pStyle w:val="Nincstrkz1"/>
              <w:widowControl w:val="0"/>
              <w:spacing w:line="360" w:lineRule="auto"/>
              <w:rPr>
                <w:rFonts w:ascii="Times New Roman" w:hAnsi="Times New Roman"/>
                <w:b/>
                <w:bCs/>
                <w:iCs/>
                <w:sz w:val="24"/>
              </w:rPr>
            </w:pPr>
            <w:r>
              <w:rPr>
                <w:rFonts w:ascii="Times New Roman" w:hAnsi="Times New Roman"/>
                <w:b/>
                <w:bCs/>
                <w:iCs/>
                <w:sz w:val="24"/>
              </w:rPr>
              <w:lastRenderedPageBreak/>
              <w:t>Vas és előállítása</w:t>
            </w:r>
          </w:p>
          <w:p w14:paraId="21877F21" w14:textId="77777777" w:rsidR="008516C1" w:rsidRPr="00042A51" w:rsidRDefault="008516C1" w:rsidP="00011CF7">
            <w:pPr>
              <w:pStyle w:val="Nincstrkz1"/>
              <w:widowControl w:val="0"/>
              <w:spacing w:line="360" w:lineRule="auto"/>
              <w:rPr>
                <w:rFonts w:ascii="Times New Roman" w:hAnsi="Times New Roman"/>
                <w:sz w:val="24"/>
              </w:rPr>
            </w:pPr>
            <w:proofErr w:type="spellStart"/>
            <w:r w:rsidRPr="00042A51">
              <w:rPr>
                <w:rFonts w:ascii="Times New Roman" w:hAnsi="Times New Roman"/>
                <w:sz w:val="24"/>
              </w:rPr>
              <w:t>Fe</w:t>
            </w:r>
            <w:proofErr w:type="spellEnd"/>
            <w:r w:rsidRPr="00042A51">
              <w:rPr>
                <w:rFonts w:ascii="Times New Roman" w:hAnsi="Times New Roman"/>
                <w:sz w:val="24"/>
              </w:rPr>
              <w:t>: nehézfém, nedves levegőn laza szerkezetű rozsda. Vas- és acélgyártás, edzett acél, ötvözőanyagok, rozsdamentes acél. Újrahasznosítás, szelektív gyűjtés, korrózióvédelem.</w:t>
            </w:r>
          </w:p>
          <w:p w14:paraId="6624E190" w14:textId="77777777" w:rsidR="008516C1" w:rsidRPr="00042A51" w:rsidRDefault="008516C1" w:rsidP="00011CF7">
            <w:pPr>
              <w:pStyle w:val="Nincstrkz1"/>
              <w:widowControl w:val="0"/>
              <w:spacing w:line="360" w:lineRule="auto"/>
              <w:rPr>
                <w:rFonts w:ascii="Times New Roman" w:hAnsi="Times New Roman"/>
                <w:i/>
                <w:sz w:val="24"/>
              </w:rPr>
            </w:pPr>
          </w:p>
        </w:tc>
        <w:tc>
          <w:tcPr>
            <w:tcW w:w="3365" w:type="dxa"/>
          </w:tcPr>
          <w:p w14:paraId="2FEE4F15" w14:textId="77777777" w:rsidR="008516C1" w:rsidRPr="00452548" w:rsidRDefault="008516C1" w:rsidP="00011CF7">
            <w:pPr>
              <w:widowControl w:val="0"/>
              <w:spacing w:after="0" w:line="360" w:lineRule="auto"/>
              <w:rPr>
                <w:sz w:val="24"/>
              </w:rPr>
            </w:pPr>
            <w:r w:rsidRPr="00452548">
              <w:rPr>
                <w:sz w:val="24"/>
              </w:rPr>
              <w:t>A hulladékhasznosítás környezeti és gazdasági jelentőségének felismerése. Vassal, acéllal és korróziójával kapcsolatos számolások.</w:t>
            </w:r>
          </w:p>
          <w:p w14:paraId="645C9ADD" w14:textId="77777777" w:rsidR="008516C1" w:rsidRPr="00452548" w:rsidRDefault="008516C1" w:rsidP="00011CF7">
            <w:pPr>
              <w:pStyle w:val="Nincstrkz1"/>
              <w:widowControl w:val="0"/>
              <w:spacing w:line="360" w:lineRule="auto"/>
              <w:rPr>
                <w:rFonts w:ascii="Times New Roman" w:hAnsi="Times New Roman"/>
                <w:sz w:val="24"/>
              </w:rPr>
            </w:pPr>
            <w:r w:rsidRPr="00452548">
              <w:rPr>
                <w:rFonts w:ascii="Times New Roman" w:hAnsi="Times New Roman"/>
                <w:sz w:val="24"/>
              </w:rPr>
              <w:t xml:space="preserve">M: </w:t>
            </w:r>
            <w:proofErr w:type="spellStart"/>
            <w:r w:rsidRPr="00452548">
              <w:rPr>
                <w:rFonts w:ascii="Times New Roman" w:hAnsi="Times New Roman"/>
                <w:sz w:val="24"/>
              </w:rPr>
              <w:t>Pirofóros</w:t>
            </w:r>
            <w:proofErr w:type="spellEnd"/>
            <w:r w:rsidRPr="00452548">
              <w:rPr>
                <w:rFonts w:ascii="Times New Roman" w:hAnsi="Times New Roman"/>
                <w:sz w:val="24"/>
              </w:rPr>
              <w:t xml:space="preserve"> vas, vas reakciója savakkal. A régi alkoholszonda modellezése. Információk acélokról, a korrózió által okozott károkról, a korrózióvédelemről, a vas biológiai jelentőségéről, a „</w:t>
            </w:r>
            <w:proofErr w:type="gramStart"/>
            <w:r w:rsidRPr="00452548">
              <w:rPr>
                <w:rFonts w:ascii="Times New Roman" w:hAnsi="Times New Roman"/>
                <w:sz w:val="24"/>
              </w:rPr>
              <w:t>hipermangán”-</w:t>
            </w:r>
            <w:proofErr w:type="spellStart"/>
            <w:proofErr w:type="gramEnd"/>
            <w:r w:rsidRPr="00452548">
              <w:rPr>
                <w:rFonts w:ascii="Times New Roman" w:hAnsi="Times New Roman"/>
                <w:sz w:val="24"/>
              </w:rPr>
              <w:t>ról</w:t>
            </w:r>
            <w:proofErr w:type="spellEnd"/>
            <w:r w:rsidRPr="00452548">
              <w:rPr>
                <w:rFonts w:ascii="Times New Roman" w:hAnsi="Times New Roman"/>
                <w:sz w:val="24"/>
              </w:rPr>
              <w:t>.</w:t>
            </w:r>
          </w:p>
        </w:tc>
        <w:tc>
          <w:tcPr>
            <w:tcW w:w="2344" w:type="dxa"/>
          </w:tcPr>
          <w:p w14:paraId="4FAE0001" w14:textId="77777777" w:rsidR="008516C1" w:rsidRPr="00042A51" w:rsidRDefault="008516C1" w:rsidP="00011CF7">
            <w:pPr>
              <w:pStyle w:val="Nincstrkz1"/>
              <w:widowControl w:val="0"/>
              <w:spacing w:line="360" w:lineRule="auto"/>
              <w:rPr>
                <w:rFonts w:ascii="Times New Roman" w:hAnsi="Times New Roman"/>
                <w:sz w:val="24"/>
              </w:rPr>
            </w:pPr>
            <w:r w:rsidRPr="00042A51">
              <w:rPr>
                <w:rFonts w:ascii="Times New Roman" w:hAnsi="Times New Roman"/>
                <w:i/>
                <w:sz w:val="24"/>
              </w:rPr>
              <w:t>Biológia-egészségtan:</w:t>
            </w:r>
            <w:r w:rsidRPr="00042A51">
              <w:rPr>
                <w:rFonts w:ascii="Times New Roman" w:hAnsi="Times New Roman"/>
                <w:sz w:val="24"/>
              </w:rPr>
              <w:t xml:space="preserve"> a vér.</w:t>
            </w:r>
          </w:p>
          <w:p w14:paraId="6142F988" w14:textId="77777777" w:rsidR="008516C1" w:rsidRPr="00042A51" w:rsidRDefault="008516C1" w:rsidP="00011CF7">
            <w:pPr>
              <w:pStyle w:val="Nincstrkz1"/>
              <w:widowControl w:val="0"/>
              <w:spacing w:line="360" w:lineRule="auto"/>
              <w:rPr>
                <w:rFonts w:ascii="Times New Roman" w:hAnsi="Times New Roman"/>
                <w:sz w:val="24"/>
              </w:rPr>
            </w:pPr>
          </w:p>
          <w:p w14:paraId="616BC812" w14:textId="77777777" w:rsidR="008516C1" w:rsidRPr="00042A51" w:rsidRDefault="008516C1" w:rsidP="00011CF7">
            <w:pPr>
              <w:widowControl w:val="0"/>
              <w:snapToGrid w:val="0"/>
              <w:spacing w:after="0" w:line="360" w:lineRule="auto"/>
              <w:rPr>
                <w:sz w:val="24"/>
              </w:rPr>
            </w:pPr>
            <w:r w:rsidRPr="00042A51">
              <w:rPr>
                <w:i/>
                <w:sz w:val="24"/>
              </w:rPr>
              <w:t>Fizika:</w:t>
            </w:r>
            <w:r w:rsidRPr="00042A51">
              <w:rPr>
                <w:sz w:val="24"/>
              </w:rPr>
              <w:t xml:space="preserve"> fényelnyelés, fényvisszaverés, ferromágnesség, modern fényforrások.</w:t>
            </w:r>
          </w:p>
          <w:p w14:paraId="7EE7496E" w14:textId="77777777" w:rsidR="008516C1" w:rsidRPr="00042A51" w:rsidRDefault="008516C1" w:rsidP="00011CF7">
            <w:pPr>
              <w:widowControl w:val="0"/>
              <w:snapToGrid w:val="0"/>
              <w:spacing w:after="0" w:line="360" w:lineRule="auto"/>
              <w:rPr>
                <w:sz w:val="24"/>
              </w:rPr>
            </w:pPr>
          </w:p>
          <w:p w14:paraId="09F8FA93" w14:textId="77777777" w:rsidR="008516C1" w:rsidRPr="00042A51" w:rsidRDefault="008516C1" w:rsidP="00011CF7">
            <w:pPr>
              <w:widowControl w:val="0"/>
              <w:spacing w:after="0" w:line="360" w:lineRule="auto"/>
              <w:rPr>
                <w:sz w:val="24"/>
              </w:rPr>
            </w:pPr>
            <w:r w:rsidRPr="00042A51">
              <w:rPr>
                <w:i/>
                <w:sz w:val="24"/>
              </w:rPr>
              <w:t>Földrajz:</w:t>
            </w:r>
            <w:r w:rsidRPr="00042A51">
              <w:rPr>
                <w:sz w:val="24"/>
              </w:rPr>
              <w:t xml:space="preserve"> vas- és acélgyártás.</w:t>
            </w:r>
          </w:p>
          <w:p w14:paraId="2FB18563" w14:textId="77777777" w:rsidR="008516C1" w:rsidRPr="00042A51" w:rsidRDefault="008516C1" w:rsidP="00011CF7">
            <w:pPr>
              <w:widowControl w:val="0"/>
              <w:spacing w:after="0" w:line="360" w:lineRule="auto"/>
              <w:rPr>
                <w:sz w:val="24"/>
              </w:rPr>
            </w:pPr>
          </w:p>
          <w:p w14:paraId="4856F258" w14:textId="77777777" w:rsidR="008516C1" w:rsidRPr="00042A51" w:rsidRDefault="008516C1" w:rsidP="00011CF7">
            <w:pPr>
              <w:widowControl w:val="0"/>
              <w:spacing w:after="0" w:line="360" w:lineRule="auto"/>
              <w:rPr>
                <w:i/>
                <w:sz w:val="24"/>
              </w:rPr>
            </w:pPr>
          </w:p>
        </w:tc>
      </w:tr>
      <w:tr w:rsidR="008516C1" w:rsidRPr="00042A51" w14:paraId="347A2F2B" w14:textId="77777777" w:rsidTr="00011CF7">
        <w:tc>
          <w:tcPr>
            <w:tcW w:w="3363" w:type="dxa"/>
          </w:tcPr>
          <w:p w14:paraId="5A586FB7" w14:textId="77777777" w:rsidR="008516C1" w:rsidRPr="00DC2DFB" w:rsidRDefault="008516C1" w:rsidP="00011CF7">
            <w:pPr>
              <w:pStyle w:val="Nincstrkz1"/>
              <w:widowControl w:val="0"/>
              <w:spacing w:line="360" w:lineRule="auto"/>
              <w:rPr>
                <w:rFonts w:ascii="Times New Roman" w:hAnsi="Times New Roman"/>
                <w:b/>
                <w:bCs/>
                <w:iCs/>
                <w:sz w:val="24"/>
              </w:rPr>
            </w:pPr>
            <w:r>
              <w:rPr>
                <w:rFonts w:ascii="Times New Roman" w:hAnsi="Times New Roman"/>
                <w:b/>
                <w:bCs/>
                <w:iCs/>
                <w:sz w:val="24"/>
              </w:rPr>
              <w:t>Egyéb fontos fémek</w:t>
            </w:r>
          </w:p>
          <w:p w14:paraId="0DC2B87E" w14:textId="77777777" w:rsidR="008516C1" w:rsidRDefault="008516C1" w:rsidP="00011CF7">
            <w:pPr>
              <w:pStyle w:val="Nincstrkz1"/>
              <w:widowControl w:val="0"/>
              <w:spacing w:line="360" w:lineRule="auto"/>
              <w:rPr>
                <w:rFonts w:ascii="Times New Roman" w:hAnsi="Times New Roman"/>
                <w:sz w:val="24"/>
              </w:rPr>
            </w:pPr>
            <w:r>
              <w:rPr>
                <w:rFonts w:ascii="Times New Roman" w:hAnsi="Times New Roman"/>
                <w:sz w:val="24"/>
              </w:rPr>
              <w:t xml:space="preserve">A cink és a higany atomi és halmazjellemzői, fizikai- és kémiai tulajdonságok, főbb reakciói, előfordulás, előállítás, felhasználás, élettani hatás. </w:t>
            </w:r>
          </w:p>
          <w:p w14:paraId="022C7AAA" w14:textId="77777777" w:rsidR="008516C1" w:rsidRDefault="008516C1" w:rsidP="00011CF7">
            <w:pPr>
              <w:pStyle w:val="Nincstrkz1"/>
              <w:widowControl w:val="0"/>
              <w:spacing w:line="360" w:lineRule="auto"/>
              <w:rPr>
                <w:rFonts w:ascii="Times New Roman" w:hAnsi="Times New Roman"/>
                <w:sz w:val="24"/>
              </w:rPr>
            </w:pPr>
          </w:p>
          <w:p w14:paraId="7F6A8AC5" w14:textId="77777777" w:rsidR="008516C1" w:rsidRPr="00042A51" w:rsidRDefault="008516C1" w:rsidP="00011CF7">
            <w:pPr>
              <w:pStyle w:val="Nincstrkz1"/>
              <w:widowControl w:val="0"/>
              <w:spacing w:line="360" w:lineRule="auto"/>
              <w:rPr>
                <w:rFonts w:ascii="Times New Roman" w:hAnsi="Times New Roman"/>
                <w:i/>
                <w:sz w:val="24"/>
              </w:rPr>
            </w:pPr>
            <w:r>
              <w:rPr>
                <w:rFonts w:ascii="Times New Roman" w:hAnsi="Times New Roman"/>
                <w:sz w:val="24"/>
              </w:rPr>
              <w:t xml:space="preserve">A rézcsoport elemeinek atomi és halmazjellemzői, fizikai- és kémiai tulajdonságai, főbb reakciói, korrózióállóság, előfordulás, előállítás, felhasználás, élettani hatás, fontosabb vegyületek. </w:t>
            </w:r>
          </w:p>
        </w:tc>
        <w:tc>
          <w:tcPr>
            <w:tcW w:w="3365" w:type="dxa"/>
          </w:tcPr>
          <w:p w14:paraId="355A9E8E" w14:textId="77777777" w:rsidR="008516C1" w:rsidRPr="00452548" w:rsidRDefault="008516C1" w:rsidP="00011CF7">
            <w:pPr>
              <w:widowControl w:val="0"/>
              <w:spacing w:after="0" w:line="360" w:lineRule="auto"/>
              <w:rPr>
                <w:sz w:val="24"/>
              </w:rPr>
            </w:pPr>
            <w:r w:rsidRPr="00452548">
              <w:rPr>
                <w:sz w:val="24"/>
              </w:rPr>
              <w:t xml:space="preserve">M: Rézdrót lángba tartása, patinás rézlemez és malachit bemutatása. Információk a nemesfémek bányászatáról (tiszai cianidszennyezés), felhasználásáról, </w:t>
            </w:r>
            <w:proofErr w:type="spellStart"/>
            <w:r w:rsidRPr="00452548">
              <w:rPr>
                <w:sz w:val="24"/>
              </w:rPr>
              <w:t>újrahasznosításáról</w:t>
            </w:r>
            <w:proofErr w:type="spellEnd"/>
            <w:r w:rsidRPr="00452548">
              <w:rPr>
                <w:sz w:val="24"/>
              </w:rPr>
              <w:t>, a karátról, a fényképezés történetéről, a rézgálicot tartalmazó növényvédőszerekről, a rézedények használatáról, a kolloid ezüst spray-</w:t>
            </w:r>
            <w:proofErr w:type="spellStart"/>
            <w:r w:rsidRPr="00452548">
              <w:rPr>
                <w:sz w:val="24"/>
              </w:rPr>
              <w:t>ről</w:t>
            </w:r>
            <w:proofErr w:type="spellEnd"/>
            <w:r w:rsidRPr="00452548">
              <w:rPr>
                <w:sz w:val="24"/>
              </w:rPr>
              <w:t>, a lápisz felhasználási módjairól, az ezüst- és a réztárgyak tisztításáról.</w:t>
            </w:r>
          </w:p>
        </w:tc>
        <w:tc>
          <w:tcPr>
            <w:tcW w:w="2344" w:type="dxa"/>
          </w:tcPr>
          <w:p w14:paraId="70818938" w14:textId="77777777" w:rsidR="008516C1" w:rsidRPr="00042A51" w:rsidRDefault="008516C1" w:rsidP="00011CF7">
            <w:pPr>
              <w:pStyle w:val="Nincstrkz1"/>
              <w:widowControl w:val="0"/>
              <w:spacing w:line="360" w:lineRule="auto"/>
              <w:rPr>
                <w:rFonts w:ascii="Times New Roman" w:hAnsi="Times New Roman"/>
                <w:i/>
                <w:sz w:val="24"/>
              </w:rPr>
            </w:pPr>
          </w:p>
        </w:tc>
      </w:tr>
    </w:tbl>
    <w:p w14:paraId="4E7047FB" w14:textId="77777777" w:rsidR="008516C1" w:rsidRPr="008516C1" w:rsidRDefault="008516C1" w:rsidP="008516C1">
      <w:pPr>
        <w:pStyle w:val="Listaszerbekezds"/>
        <w:widowControl w:val="0"/>
        <w:numPr>
          <w:ilvl w:val="0"/>
          <w:numId w:val="13"/>
        </w:numPr>
        <w:spacing w:line="360" w:lineRule="auto"/>
        <w:rPr>
          <w:sz w:val="24"/>
          <w:szCs w:val="24"/>
        </w:rPr>
      </w:pPr>
    </w:p>
    <w:p w14:paraId="44864D56" w14:textId="77777777" w:rsidR="008516C1" w:rsidRPr="008516C1" w:rsidRDefault="008516C1" w:rsidP="008516C1">
      <w:pPr>
        <w:pStyle w:val="Listaszerbekezds"/>
        <w:widowControl w:val="0"/>
        <w:numPr>
          <w:ilvl w:val="0"/>
          <w:numId w:val="13"/>
        </w:num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8516C1" w:rsidRPr="007C74B7" w14:paraId="531FA850" w14:textId="77777777" w:rsidTr="00011CF7">
        <w:tc>
          <w:tcPr>
            <w:tcW w:w="2091" w:type="dxa"/>
            <w:tcBorders>
              <w:top w:val="single" w:sz="4" w:space="0" w:color="auto"/>
              <w:left w:val="single" w:sz="4" w:space="0" w:color="auto"/>
              <w:bottom w:val="single" w:sz="4" w:space="0" w:color="auto"/>
              <w:right w:val="single" w:sz="4" w:space="0" w:color="auto"/>
            </w:tcBorders>
            <w:vAlign w:val="center"/>
            <w:hideMark/>
          </w:tcPr>
          <w:p w14:paraId="6F51BE52" w14:textId="77777777" w:rsidR="008516C1" w:rsidRPr="007C74B7" w:rsidRDefault="008516C1" w:rsidP="00011CF7">
            <w:pPr>
              <w:widowControl w:val="0"/>
              <w:spacing w:after="0" w:line="360" w:lineRule="auto"/>
              <w:rPr>
                <w:b/>
                <w:sz w:val="24"/>
                <w:szCs w:val="24"/>
              </w:rPr>
            </w:pPr>
            <w:r w:rsidRPr="007C74B7">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2DFF4714" w14:textId="77777777" w:rsidR="008516C1" w:rsidRPr="007C74B7" w:rsidRDefault="008516C1" w:rsidP="00011CF7">
            <w:pPr>
              <w:widowControl w:val="0"/>
              <w:spacing w:after="0" w:line="360" w:lineRule="auto"/>
              <w:rPr>
                <w:b/>
                <w:bCs/>
                <w:sz w:val="24"/>
                <w:szCs w:val="24"/>
              </w:rPr>
            </w:pPr>
            <w:r w:rsidRPr="007C74B7">
              <w:rPr>
                <w:b/>
                <w:bCs/>
                <w:sz w:val="24"/>
                <w:szCs w:val="24"/>
              </w:rPr>
              <w:t>Kémia az ipai termelésben és a mindennapokban</w:t>
            </w:r>
          </w:p>
        </w:tc>
        <w:tc>
          <w:tcPr>
            <w:tcW w:w="1182" w:type="dxa"/>
            <w:tcBorders>
              <w:top w:val="single" w:sz="4" w:space="0" w:color="auto"/>
              <w:left w:val="single" w:sz="4" w:space="0" w:color="auto"/>
              <w:bottom w:val="single" w:sz="4" w:space="0" w:color="auto"/>
              <w:right w:val="single" w:sz="4" w:space="0" w:color="auto"/>
            </w:tcBorders>
            <w:vAlign w:val="center"/>
            <w:hideMark/>
          </w:tcPr>
          <w:p w14:paraId="35568456" w14:textId="77777777" w:rsidR="008516C1" w:rsidRPr="007C74B7" w:rsidRDefault="008516C1" w:rsidP="00011CF7">
            <w:pPr>
              <w:widowControl w:val="0"/>
              <w:spacing w:after="0" w:line="360" w:lineRule="auto"/>
              <w:rPr>
                <w:b/>
                <w:sz w:val="24"/>
                <w:szCs w:val="24"/>
              </w:rPr>
            </w:pPr>
            <w:r w:rsidRPr="007C74B7">
              <w:rPr>
                <w:b/>
                <w:sz w:val="24"/>
                <w:szCs w:val="24"/>
              </w:rPr>
              <w:t>Órakeret: 12 óra</w:t>
            </w:r>
          </w:p>
        </w:tc>
      </w:tr>
      <w:tr w:rsidR="008516C1" w:rsidRPr="007C74B7" w14:paraId="5B10F12C" w14:textId="77777777" w:rsidTr="00011CF7">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0088F370" w14:textId="77777777" w:rsidR="008516C1" w:rsidRPr="007C74B7" w:rsidRDefault="008516C1" w:rsidP="00011CF7">
            <w:pPr>
              <w:widowControl w:val="0"/>
              <w:spacing w:after="0" w:line="360" w:lineRule="auto"/>
              <w:rPr>
                <w:sz w:val="24"/>
                <w:szCs w:val="24"/>
              </w:rPr>
            </w:pPr>
            <w:r w:rsidRPr="007C74B7">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20EFB228" w14:textId="77777777" w:rsidR="008516C1" w:rsidRPr="007C74B7" w:rsidRDefault="008516C1" w:rsidP="00011CF7">
            <w:pPr>
              <w:spacing w:after="0" w:line="360" w:lineRule="auto"/>
              <w:jc w:val="both"/>
              <w:rPr>
                <w:rFonts w:eastAsia="Calibri"/>
                <w:color w:val="000000"/>
                <w:sz w:val="24"/>
                <w:szCs w:val="24"/>
                <w:lang w:eastAsia="hu-HU"/>
              </w:rPr>
            </w:pPr>
            <w:r>
              <w:rPr>
                <w:rFonts w:eastAsia="Calibri"/>
                <w:color w:val="000000"/>
                <w:sz w:val="24"/>
                <w:szCs w:val="24"/>
                <w:lang w:eastAsia="hu-HU"/>
              </w:rPr>
              <w:t>I</w:t>
            </w:r>
            <w:r w:rsidRPr="007C74B7">
              <w:rPr>
                <w:rFonts w:eastAsia="Calibri"/>
                <w:color w:val="000000"/>
                <w:sz w:val="24"/>
                <w:szCs w:val="24"/>
                <w:lang w:eastAsia="hu-HU"/>
              </w:rPr>
              <w:t>smeri a természetben megtalálható legfontosabb nyersanyagokat</w:t>
            </w:r>
            <w:r>
              <w:rPr>
                <w:rFonts w:eastAsia="Calibri"/>
                <w:color w:val="000000"/>
                <w:sz w:val="24"/>
                <w:szCs w:val="24"/>
                <w:lang w:eastAsia="hu-HU"/>
              </w:rPr>
              <w:t>. É</w:t>
            </w:r>
            <w:r w:rsidRPr="007C74B7">
              <w:rPr>
                <w:rFonts w:eastAsia="Calibri"/>
                <w:color w:val="000000"/>
                <w:sz w:val="24"/>
                <w:szCs w:val="24"/>
                <w:lang w:eastAsia="hu-HU"/>
              </w:rPr>
              <w:t>rti az anyagok átalakításának hasznát, valamint konkrét példákat mond vegyipari termékek előállítására</w:t>
            </w:r>
            <w:r>
              <w:rPr>
                <w:rFonts w:eastAsia="Calibri"/>
                <w:color w:val="000000"/>
                <w:sz w:val="24"/>
                <w:szCs w:val="24"/>
                <w:lang w:eastAsia="hu-HU"/>
              </w:rPr>
              <w:t>. I</w:t>
            </w:r>
            <w:r w:rsidRPr="007C74B7">
              <w:rPr>
                <w:rFonts w:eastAsia="Calibri"/>
                <w:color w:val="000000"/>
                <w:sz w:val="24"/>
                <w:szCs w:val="24"/>
                <w:lang w:eastAsia="hu-HU"/>
              </w:rPr>
              <w:t xml:space="preserve">smeri a különböző nyersanyagokból </w:t>
            </w:r>
            <w:r w:rsidRPr="007C74B7">
              <w:rPr>
                <w:rFonts w:eastAsia="Calibri"/>
                <w:color w:val="000000"/>
                <w:sz w:val="24"/>
                <w:szCs w:val="24"/>
                <w:lang w:eastAsia="hu-HU"/>
              </w:rPr>
              <w:lastRenderedPageBreak/>
              <w:t>előállítható legfontosabb termékeket</w:t>
            </w:r>
            <w:r>
              <w:rPr>
                <w:rFonts w:eastAsia="Calibri"/>
                <w:color w:val="000000"/>
                <w:sz w:val="24"/>
                <w:szCs w:val="24"/>
                <w:lang w:eastAsia="hu-HU"/>
              </w:rPr>
              <w:t>. É</w:t>
            </w:r>
            <w:r w:rsidRPr="007C74B7">
              <w:rPr>
                <w:rFonts w:eastAsia="Calibri"/>
                <w:color w:val="000000"/>
                <w:sz w:val="24"/>
                <w:szCs w:val="24"/>
                <w:lang w:eastAsia="hu-HU"/>
              </w:rPr>
              <w:t>rti, hogy az ipari (vegyipari) termelés során különféle, akár a környezetre vagy szervezetre káros anyagok is keletkezhetnek, amelyek közömbösítése, illetve kezelése fontos feladat</w:t>
            </w:r>
            <w:r>
              <w:rPr>
                <w:rFonts w:eastAsia="Calibri"/>
                <w:color w:val="000000"/>
                <w:sz w:val="24"/>
                <w:szCs w:val="24"/>
                <w:lang w:eastAsia="hu-HU"/>
              </w:rPr>
              <w:t>. A</w:t>
            </w:r>
            <w:r w:rsidRPr="007C74B7">
              <w:rPr>
                <w:rFonts w:eastAsia="Calibri"/>
                <w:color w:val="000000"/>
                <w:sz w:val="24"/>
                <w:szCs w:val="24"/>
                <w:lang w:eastAsia="hu-HU"/>
              </w:rPr>
              <w:t>z ismeretein alapuló tudatos vásárlással és tudatos életvitellel képes a környezetének megóvására</w:t>
            </w:r>
            <w:r>
              <w:rPr>
                <w:rFonts w:eastAsia="Calibri"/>
                <w:color w:val="000000"/>
                <w:sz w:val="24"/>
                <w:szCs w:val="24"/>
                <w:lang w:eastAsia="hu-HU"/>
              </w:rPr>
              <w:t>. É</w:t>
            </w:r>
            <w:r w:rsidRPr="007C74B7">
              <w:rPr>
                <w:rFonts w:eastAsia="Calibri"/>
                <w:color w:val="000000"/>
                <w:sz w:val="24"/>
                <w:szCs w:val="24"/>
                <w:lang w:eastAsia="hu-HU"/>
              </w:rPr>
              <w:t>rti a mészkőalapú építőanyagok kémiai összetételét és átalakulásait (mészkő, égetett mész, oltott mész), ismeri a beton alapvető összetételét, előállítását és felhasználásának lehetőségeit, ismeri a legfontosabb hőszigetelő anyagokat</w:t>
            </w:r>
            <w:r>
              <w:rPr>
                <w:rFonts w:eastAsia="Calibri"/>
                <w:color w:val="000000"/>
                <w:sz w:val="24"/>
                <w:szCs w:val="24"/>
                <w:lang w:eastAsia="hu-HU"/>
              </w:rPr>
              <w:t>. É</w:t>
            </w:r>
            <w:r w:rsidRPr="007C74B7">
              <w:rPr>
                <w:rFonts w:eastAsia="Calibri"/>
                <w:color w:val="000000"/>
                <w:sz w:val="24"/>
                <w:szCs w:val="24"/>
                <w:lang w:eastAsia="hu-HU"/>
              </w:rPr>
              <w:t>rti, hogy a fémek többsége a természetben vegyületek formájában van jelen, ismeri a legfontosabb redukciós eljárásokat (szenes, elektrokémiai redukció), ismeri a legfontosabb ötvözeteket, érti az ötvözetek felhasználásának előnyeit</w:t>
            </w:r>
            <w:r>
              <w:rPr>
                <w:rFonts w:eastAsia="Calibri"/>
                <w:color w:val="000000"/>
                <w:sz w:val="24"/>
                <w:szCs w:val="24"/>
                <w:lang w:eastAsia="hu-HU"/>
              </w:rPr>
              <w:t>. I</w:t>
            </w:r>
            <w:r w:rsidRPr="007C74B7">
              <w:rPr>
                <w:rFonts w:eastAsia="Calibri"/>
                <w:color w:val="000000"/>
                <w:sz w:val="24"/>
                <w:szCs w:val="24"/>
                <w:lang w:eastAsia="hu-HU"/>
              </w:rPr>
              <w:t xml:space="preserve">smeri a mindennapi életben előforduló növényvédő szerek használatának alapvető szabályait, értelmezi a növényvédő szerek leírását, felhasználási útmutatóját, példát mond a növényvédő szerekre a múltból és a jelenből (bordói lé, korszerű </w:t>
            </w:r>
            <w:proofErr w:type="spellStart"/>
            <w:r w:rsidRPr="007C74B7">
              <w:rPr>
                <w:rFonts w:eastAsia="Calibri"/>
                <w:color w:val="000000"/>
                <w:sz w:val="24"/>
                <w:szCs w:val="24"/>
                <w:lang w:eastAsia="hu-HU"/>
              </w:rPr>
              <w:t>peszticidek</w:t>
            </w:r>
            <w:proofErr w:type="spellEnd"/>
            <w:r w:rsidRPr="007C74B7">
              <w:rPr>
                <w:rFonts w:eastAsia="Calibri"/>
                <w:color w:val="000000"/>
                <w:sz w:val="24"/>
                <w:szCs w:val="24"/>
                <w:lang w:eastAsia="hu-HU"/>
              </w:rPr>
              <w:t>), ismeri ezek hatásának elvi alapjait</w:t>
            </w:r>
            <w:r>
              <w:rPr>
                <w:rFonts w:eastAsia="Calibri"/>
                <w:color w:val="000000"/>
                <w:sz w:val="24"/>
                <w:szCs w:val="24"/>
                <w:lang w:eastAsia="hu-HU"/>
              </w:rPr>
              <w:t>. I</w:t>
            </w:r>
            <w:r w:rsidRPr="007C74B7">
              <w:rPr>
                <w:rFonts w:eastAsia="Calibri"/>
                <w:color w:val="000000"/>
                <w:sz w:val="24"/>
                <w:szCs w:val="24"/>
                <w:lang w:eastAsia="hu-HU"/>
              </w:rPr>
              <w:t>smeri a legfontosabb (N-, P-, K-tartalmú) műtrágyák kémiai összetételét, előállítását és felhasználásának szükségességét</w:t>
            </w:r>
            <w:r>
              <w:rPr>
                <w:rFonts w:eastAsia="Calibri"/>
                <w:color w:val="000000"/>
                <w:sz w:val="24"/>
                <w:szCs w:val="24"/>
                <w:lang w:eastAsia="hu-HU"/>
              </w:rPr>
              <w:t>. I</w:t>
            </w:r>
            <w:r w:rsidRPr="007C74B7">
              <w:rPr>
                <w:rFonts w:eastAsia="Calibri"/>
                <w:color w:val="000000"/>
                <w:sz w:val="24"/>
                <w:szCs w:val="24"/>
                <w:lang w:eastAsia="hu-HU"/>
              </w:rPr>
              <w:t>smeri a fosszilis energiahordozók fogalmát és azok legfontosabb képviselőit, érti a kőolaj ipari lepárlásának elvét, ismeri a legfontosabb párlatok nevét, összetételét és felhasználási lehetőségeit, példát mond motorhajtó anyagokra, ismeri a töltőállomásokon kapható üzemanyagok típusait és azok felhasználását</w:t>
            </w:r>
            <w:r>
              <w:rPr>
                <w:rFonts w:eastAsia="Calibri"/>
                <w:color w:val="000000"/>
                <w:sz w:val="24"/>
                <w:szCs w:val="24"/>
                <w:lang w:eastAsia="hu-HU"/>
              </w:rPr>
              <w:t>.</w:t>
            </w:r>
          </w:p>
          <w:p w14:paraId="2692714A" w14:textId="77777777" w:rsidR="008516C1" w:rsidRPr="007C74B7" w:rsidRDefault="008516C1" w:rsidP="00011CF7">
            <w:pPr>
              <w:spacing w:after="0" w:line="360" w:lineRule="auto"/>
              <w:jc w:val="both"/>
              <w:rPr>
                <w:rFonts w:eastAsia="Calibri"/>
                <w:color w:val="000000"/>
                <w:sz w:val="24"/>
                <w:szCs w:val="24"/>
                <w:lang w:eastAsia="hu-HU"/>
              </w:rPr>
            </w:pPr>
            <w:r>
              <w:rPr>
                <w:rFonts w:eastAsia="Calibri"/>
                <w:color w:val="000000"/>
                <w:sz w:val="24"/>
                <w:szCs w:val="24"/>
                <w:lang w:eastAsia="hu-HU"/>
              </w:rPr>
              <w:t>I</w:t>
            </w:r>
            <w:r w:rsidRPr="007C74B7">
              <w:rPr>
                <w:rFonts w:eastAsia="Calibri"/>
                <w:color w:val="000000"/>
                <w:sz w:val="24"/>
                <w:szCs w:val="24"/>
                <w:lang w:eastAsia="hu-HU"/>
              </w:rPr>
              <w:t>smeri a bioüzemanyagok legfontosabb típusait</w:t>
            </w:r>
            <w:r>
              <w:rPr>
                <w:rFonts w:eastAsia="Calibri"/>
                <w:color w:val="000000"/>
                <w:sz w:val="24"/>
                <w:szCs w:val="24"/>
                <w:lang w:eastAsia="hu-HU"/>
              </w:rPr>
              <w:t>. I</w:t>
            </w:r>
            <w:r w:rsidRPr="007C74B7">
              <w:rPr>
                <w:rFonts w:eastAsia="Calibri"/>
                <w:color w:val="000000"/>
                <w:sz w:val="24"/>
                <w:szCs w:val="24"/>
                <w:lang w:eastAsia="hu-HU"/>
              </w:rPr>
              <w:t>smeri a műanyag fogalmát és a műanyagok csoportosításának lehetőségeit eredetük, illetve hővel szemben mutatott viselkedésük alapján, konkrét példákat mond műanyagokra a környezetéből, érti azok felhasználásának előnyeit, ismeri a polimerizáció fogalmát, példát ad monomerekre és polimerekre, ismeri a műanyagok felhasználásának előnyeit és hátrányait, környezetre gyakorolt hatásukat</w:t>
            </w:r>
            <w:r>
              <w:rPr>
                <w:rFonts w:eastAsia="Calibri"/>
                <w:color w:val="000000"/>
                <w:sz w:val="24"/>
                <w:szCs w:val="24"/>
                <w:lang w:eastAsia="hu-HU"/>
              </w:rPr>
              <w:t>. I</w:t>
            </w:r>
            <w:r w:rsidRPr="007C74B7">
              <w:rPr>
                <w:rFonts w:eastAsia="Calibri"/>
                <w:color w:val="000000"/>
                <w:sz w:val="24"/>
                <w:szCs w:val="24"/>
                <w:lang w:eastAsia="hu-HU"/>
              </w:rPr>
              <w:t xml:space="preserve">smeri az élelmiszereink legfontosabb összetevőinek, a szénhidrátoknak, a fehérjéknek, valamint a zsíroknak és olajoknak a molekulaszerkezetét és tulajdonságait, felsorolja a háztartásban megtalálható legfontosabb élelmiszerek tápanyagait, példát mond bizonyos összetevők (fehérjék, redukáló </w:t>
            </w:r>
            <w:r w:rsidRPr="007C74B7">
              <w:rPr>
                <w:rFonts w:eastAsia="Calibri"/>
                <w:color w:val="000000"/>
                <w:sz w:val="24"/>
                <w:szCs w:val="24"/>
                <w:lang w:eastAsia="hu-HU"/>
              </w:rPr>
              <w:lastRenderedPageBreak/>
              <w:t>cukrok, keményítő) kimutatására, ismeri a legfontosabb élelmiszeradalék-csoportokat, alapvető szinten értelmezi egy élelmiszer-tájékoztató címkéjét</w:t>
            </w:r>
            <w:r>
              <w:rPr>
                <w:rFonts w:eastAsia="Calibri"/>
                <w:color w:val="000000"/>
                <w:sz w:val="24"/>
                <w:szCs w:val="24"/>
                <w:lang w:eastAsia="hu-HU"/>
              </w:rPr>
              <w:t>. I</w:t>
            </w:r>
            <w:r w:rsidRPr="007C74B7">
              <w:rPr>
                <w:rFonts w:eastAsia="Calibri"/>
                <w:color w:val="000000"/>
                <w:sz w:val="24"/>
                <w:szCs w:val="24"/>
                <w:lang w:eastAsia="hu-HU"/>
              </w:rPr>
              <w:t>smeri a leggyakrabban használt élvezeti szerek (szeszes italok, dohánytermékek, kávé, energiaitalok, drogok) hatóanyagát, ezen szerek használatának veszélyeit, érti az illegális drogok használatával kapcsolatos alapvető problémákat, példát mond illegális drogokra, ismeri a doppingszer fogalmá</w:t>
            </w:r>
            <w:r>
              <w:rPr>
                <w:rFonts w:eastAsia="Calibri"/>
                <w:color w:val="000000"/>
                <w:sz w:val="24"/>
                <w:szCs w:val="24"/>
                <w:lang w:eastAsia="hu-HU"/>
              </w:rPr>
              <w:t>t</w:t>
            </w:r>
            <w:r w:rsidRPr="007C74B7">
              <w:rPr>
                <w:rFonts w:eastAsia="Calibri"/>
                <w:color w:val="000000"/>
                <w:sz w:val="24"/>
                <w:szCs w:val="24"/>
                <w:lang w:eastAsia="hu-HU"/>
              </w:rPr>
              <w:t>, megérti és értékeli a doppingszerekkel kapcsolatos információkat</w:t>
            </w:r>
            <w:r>
              <w:rPr>
                <w:rFonts w:eastAsia="Calibri"/>
                <w:color w:val="000000"/>
                <w:sz w:val="24"/>
                <w:szCs w:val="24"/>
                <w:lang w:eastAsia="hu-HU"/>
              </w:rPr>
              <w:t>. I</w:t>
            </w:r>
            <w:r w:rsidRPr="007C74B7">
              <w:rPr>
                <w:rFonts w:eastAsia="Calibri"/>
                <w:color w:val="000000"/>
                <w:sz w:val="24"/>
                <w:szCs w:val="24"/>
                <w:lang w:eastAsia="hu-HU"/>
              </w:rPr>
              <w:t>smeri a gyógyszer fogalmát és a gyógyszerek fontosabb csoportjait hatásuk alapján, alapvető szinten értelmezi a gyógyszerek mellékelt betegtájékoztatójá</w:t>
            </w:r>
            <w:r>
              <w:rPr>
                <w:rFonts w:eastAsia="Calibri"/>
                <w:color w:val="000000"/>
                <w:sz w:val="24"/>
                <w:szCs w:val="24"/>
                <w:lang w:eastAsia="hu-HU"/>
              </w:rPr>
              <w:t>t. I</w:t>
            </w:r>
            <w:r w:rsidRPr="007C74B7">
              <w:rPr>
                <w:rFonts w:eastAsia="Calibri"/>
                <w:color w:val="000000"/>
                <w:sz w:val="24"/>
                <w:szCs w:val="24"/>
                <w:lang w:eastAsia="hu-HU"/>
              </w:rPr>
              <w:t>smeri a méreg fogalmának jelentését, érti az anyagok mennyiségének jelentőségét a mérgező hatásuk tekintetében, példát mond növényi, állati és szintetikus mérgekre, ismeri a mérgek szervezetbe jutásának lehetőségeit (tápcsatorna, bőr, tüdő), ismeri és felismeri a különböző anyagok csomagolásán a mérgező anyag piktogramját, képes ezeknek az anyagoknak a felelősségteljes használatára, ismeri a köznapi életben előforduló leggyakoribb mérgeket, mérgezéseket (pl. szén-monoxid, penészgomba-toxinok, gombamérgezések, helytelen égetés során keletkező füst anyagai, drogok, nehézfémek), tudja, hogy a mérgező hatás nem az anyag szintetikus eredetének a következménye</w:t>
            </w:r>
            <w:r>
              <w:rPr>
                <w:rFonts w:eastAsia="Calibri"/>
                <w:color w:val="000000"/>
                <w:sz w:val="24"/>
                <w:szCs w:val="24"/>
                <w:lang w:eastAsia="hu-HU"/>
              </w:rPr>
              <w:t>. I</w:t>
            </w:r>
            <w:r w:rsidRPr="007C74B7">
              <w:rPr>
                <w:rFonts w:eastAsia="Calibri"/>
                <w:color w:val="000000"/>
                <w:sz w:val="24"/>
                <w:szCs w:val="24"/>
                <w:lang w:eastAsia="hu-HU"/>
              </w:rPr>
              <w:t xml:space="preserve">smeri a mosó- és tisztítószerek, valamint a fertőtlenítőszerek fogalmi megkülönböztetését, példát mond a környezetéből gyakran használt mosó-/tisztítószerre és fertőtlenítőszerre, ismeri a szappan összetételét és a szappangyártás módját, ismeri a </w:t>
            </w:r>
            <w:proofErr w:type="spellStart"/>
            <w:r w:rsidRPr="007C74B7">
              <w:rPr>
                <w:rFonts w:eastAsia="Calibri"/>
                <w:color w:val="000000"/>
                <w:sz w:val="24"/>
                <w:szCs w:val="24"/>
                <w:lang w:eastAsia="hu-HU"/>
              </w:rPr>
              <w:t>hypo</w:t>
            </w:r>
            <w:proofErr w:type="spellEnd"/>
            <w:r w:rsidRPr="007C74B7">
              <w:rPr>
                <w:rFonts w:eastAsia="Calibri"/>
                <w:color w:val="000000"/>
                <w:sz w:val="24"/>
                <w:szCs w:val="24"/>
                <w:lang w:eastAsia="hu-HU"/>
              </w:rPr>
              <w:t xml:space="preserve"> kémiai összetételét és felhasználási módját, érti a mosószerek mosóaktív komponenseinek (a felületaktív részecskéknek) a mosásban betöltött szerepét</w:t>
            </w:r>
            <w:r>
              <w:rPr>
                <w:rFonts w:eastAsia="Calibri"/>
                <w:color w:val="000000"/>
                <w:sz w:val="24"/>
                <w:szCs w:val="24"/>
                <w:lang w:eastAsia="hu-HU"/>
              </w:rPr>
              <w:t>. I</w:t>
            </w:r>
            <w:r w:rsidRPr="007C74B7">
              <w:rPr>
                <w:rFonts w:eastAsia="Calibri"/>
                <w:color w:val="000000"/>
                <w:sz w:val="24"/>
                <w:szCs w:val="24"/>
                <w:lang w:eastAsia="hu-HU"/>
              </w:rPr>
              <w:t>smeri a kemény víz és a lágy víz közötti különbséget, érti a kemény víz és egyes mosószerek közötti kölcsönhatás (kicsapódás) folyamatát</w:t>
            </w:r>
            <w:r>
              <w:rPr>
                <w:rFonts w:eastAsia="Calibri"/>
                <w:color w:val="000000"/>
                <w:sz w:val="24"/>
                <w:szCs w:val="24"/>
                <w:lang w:eastAsia="hu-HU"/>
              </w:rPr>
              <w:t>. É</w:t>
            </w:r>
            <w:r w:rsidRPr="007C74B7">
              <w:rPr>
                <w:rFonts w:eastAsia="Calibri"/>
                <w:color w:val="000000"/>
                <w:sz w:val="24"/>
                <w:szCs w:val="24"/>
                <w:lang w:eastAsia="hu-HU"/>
              </w:rPr>
              <w:t>rti a különbséget a tudományos és az áltudományos információk között, konkrét példát mond a köznapi életből tudományos és áltudományos ismeretekre, információkra</w:t>
            </w:r>
            <w:r>
              <w:rPr>
                <w:rFonts w:eastAsia="Calibri"/>
                <w:color w:val="000000"/>
                <w:sz w:val="24"/>
                <w:szCs w:val="24"/>
                <w:lang w:eastAsia="hu-HU"/>
              </w:rPr>
              <w:t>. I</w:t>
            </w:r>
            <w:r w:rsidRPr="007C74B7">
              <w:rPr>
                <w:rFonts w:eastAsia="Calibri"/>
                <w:color w:val="000000"/>
                <w:sz w:val="24"/>
                <w:szCs w:val="24"/>
                <w:lang w:eastAsia="hu-HU"/>
              </w:rPr>
              <w:t>smeri a tudományos megközelítés lényegét (objektivitás, reprodukálhatóság, ellenőrizhetőség, bizonyíthatóság)</w:t>
            </w:r>
            <w:r>
              <w:rPr>
                <w:rFonts w:eastAsia="Calibri"/>
                <w:color w:val="000000"/>
                <w:sz w:val="24"/>
                <w:szCs w:val="24"/>
                <w:lang w:eastAsia="hu-HU"/>
              </w:rPr>
              <w:t xml:space="preserve">. </w:t>
            </w:r>
            <w:r>
              <w:rPr>
                <w:rFonts w:eastAsia="Calibri"/>
                <w:color w:val="000000"/>
                <w:sz w:val="24"/>
                <w:szCs w:val="24"/>
                <w:lang w:eastAsia="hu-HU"/>
              </w:rPr>
              <w:lastRenderedPageBreak/>
              <w:t>L</w:t>
            </w:r>
            <w:r w:rsidRPr="007C74B7">
              <w:rPr>
                <w:rFonts w:eastAsia="Calibri"/>
                <w:color w:val="000000"/>
                <w:sz w:val="24"/>
                <w:szCs w:val="24"/>
                <w:lang w:eastAsia="hu-HU"/>
              </w:rPr>
              <w:t>átja az áltudományos megközelítés lényegét (feltételezés, szubjektivitás, bizonyítatlanság), felismeri az áltudományosságra utaló legfontosabb jeleket.</w:t>
            </w:r>
          </w:p>
        </w:tc>
      </w:tr>
    </w:tbl>
    <w:p w14:paraId="3400F98B" w14:textId="77777777" w:rsidR="008516C1" w:rsidRPr="008516C1" w:rsidRDefault="008516C1" w:rsidP="008516C1">
      <w:pPr>
        <w:pStyle w:val="Listaszerbekezds"/>
        <w:numPr>
          <w:ilvl w:val="0"/>
          <w:numId w:val="13"/>
        </w:num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8516C1" w:rsidRPr="007C74B7" w14:paraId="75E6168B"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24720F7B" w14:textId="77777777" w:rsidR="008516C1" w:rsidRPr="007C74B7" w:rsidRDefault="008516C1" w:rsidP="00011CF7">
            <w:pPr>
              <w:spacing w:after="0" w:line="360" w:lineRule="auto"/>
              <w:rPr>
                <w:b/>
                <w:sz w:val="24"/>
                <w:szCs w:val="24"/>
              </w:rPr>
            </w:pPr>
            <w:r w:rsidRPr="007C74B7">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46C8AE2F" w14:textId="77777777" w:rsidR="008516C1" w:rsidRPr="007C74B7" w:rsidRDefault="008516C1" w:rsidP="00011CF7">
            <w:pPr>
              <w:spacing w:after="0" w:line="360" w:lineRule="auto"/>
              <w:rPr>
                <w:b/>
                <w:sz w:val="24"/>
                <w:szCs w:val="24"/>
              </w:rPr>
            </w:pPr>
            <w:r w:rsidRPr="007C74B7">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1BCF2C60" w14:textId="77777777" w:rsidR="008516C1" w:rsidRPr="007C74B7" w:rsidRDefault="008516C1" w:rsidP="00011CF7">
            <w:pPr>
              <w:spacing w:after="0" w:line="360" w:lineRule="auto"/>
              <w:rPr>
                <w:b/>
                <w:sz w:val="24"/>
                <w:szCs w:val="24"/>
              </w:rPr>
            </w:pPr>
            <w:r w:rsidRPr="007C74B7">
              <w:rPr>
                <w:b/>
                <w:sz w:val="24"/>
                <w:szCs w:val="24"/>
              </w:rPr>
              <w:t>Kapcsolódási pontok</w:t>
            </w:r>
          </w:p>
        </w:tc>
      </w:tr>
      <w:tr w:rsidR="008516C1" w:rsidRPr="007C74B7" w14:paraId="28F84D91"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16FBD121" w14:textId="77777777" w:rsidR="008516C1" w:rsidRPr="00345E45" w:rsidRDefault="008516C1" w:rsidP="00011CF7">
            <w:pPr>
              <w:spacing w:after="0" w:line="360" w:lineRule="auto"/>
              <w:rPr>
                <w:b/>
                <w:bCs/>
                <w:sz w:val="24"/>
                <w:szCs w:val="24"/>
              </w:rPr>
            </w:pPr>
            <w:r w:rsidRPr="00345E45">
              <w:rPr>
                <w:b/>
                <w:bCs/>
                <w:sz w:val="24"/>
                <w:szCs w:val="24"/>
              </w:rPr>
              <w:t>Az építőanyagok kémiája</w:t>
            </w:r>
          </w:p>
          <w:p w14:paraId="55929190" w14:textId="77777777" w:rsidR="008516C1" w:rsidRPr="00345E45" w:rsidRDefault="008516C1" w:rsidP="00011CF7">
            <w:pPr>
              <w:spacing w:after="0" w:line="360" w:lineRule="auto"/>
              <w:rPr>
                <w:sz w:val="24"/>
                <w:szCs w:val="24"/>
              </w:rPr>
            </w:pPr>
            <w:r w:rsidRPr="00345E45">
              <w:rPr>
                <w:sz w:val="24"/>
                <w:szCs w:val="24"/>
              </w:rPr>
              <w:t>mészkőalapú építőanyagok, gipszalapú építőanyagok, szigetelőanyagok, nyílászárók.</w:t>
            </w:r>
          </w:p>
        </w:tc>
        <w:tc>
          <w:tcPr>
            <w:tcW w:w="3356" w:type="dxa"/>
            <w:tcBorders>
              <w:top w:val="single" w:sz="4" w:space="0" w:color="auto"/>
              <w:left w:val="single" w:sz="4" w:space="0" w:color="auto"/>
              <w:bottom w:val="single" w:sz="4" w:space="0" w:color="auto"/>
              <w:right w:val="single" w:sz="4" w:space="0" w:color="auto"/>
            </w:tcBorders>
          </w:tcPr>
          <w:p w14:paraId="72E73274" w14:textId="77777777" w:rsidR="008516C1" w:rsidRPr="00345E45" w:rsidRDefault="008516C1" w:rsidP="00011CF7">
            <w:pPr>
              <w:spacing w:after="0" w:line="360" w:lineRule="auto"/>
              <w:rPr>
                <w:sz w:val="24"/>
                <w:szCs w:val="24"/>
              </w:rPr>
            </w:pPr>
            <w:r w:rsidRPr="00345E45">
              <w:rPr>
                <w:rFonts w:eastAsia="Calibri"/>
                <w:color w:val="000000"/>
                <w:sz w:val="24"/>
                <w:szCs w:val="24"/>
                <w:lang w:eastAsia="hu-HU"/>
              </w:rPr>
              <w:t>Összehasonlító táblázat készítése a cement, beton, üveg, mészkő, fa, acél legfontosabb tulajdonságainak bemutatására</w:t>
            </w:r>
            <w:r>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2A87709F" w14:textId="77777777" w:rsidR="008516C1" w:rsidRPr="00345E45" w:rsidRDefault="008516C1" w:rsidP="00011CF7">
            <w:pPr>
              <w:spacing w:after="0" w:line="360" w:lineRule="auto"/>
              <w:rPr>
                <w:sz w:val="24"/>
                <w:szCs w:val="24"/>
              </w:rPr>
            </w:pPr>
            <w:r>
              <w:rPr>
                <w:i/>
                <w:iCs/>
                <w:sz w:val="24"/>
                <w:szCs w:val="24"/>
              </w:rPr>
              <w:t>történelem:</w:t>
            </w:r>
            <w:r>
              <w:rPr>
                <w:sz w:val="24"/>
                <w:szCs w:val="24"/>
              </w:rPr>
              <w:t xml:space="preserve"> építészet</w:t>
            </w:r>
          </w:p>
        </w:tc>
      </w:tr>
      <w:tr w:rsidR="008516C1" w:rsidRPr="007C74B7" w14:paraId="6DCAAB3A"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58C48A4B" w14:textId="77777777" w:rsidR="008516C1" w:rsidRDefault="008516C1" w:rsidP="00011CF7">
            <w:pPr>
              <w:spacing w:after="0" w:line="360" w:lineRule="auto"/>
              <w:rPr>
                <w:b/>
                <w:bCs/>
                <w:sz w:val="24"/>
                <w:szCs w:val="24"/>
              </w:rPr>
            </w:pPr>
            <w:r>
              <w:rPr>
                <w:b/>
                <w:bCs/>
                <w:sz w:val="24"/>
                <w:szCs w:val="24"/>
              </w:rPr>
              <w:t>A növényvédő szerek és a műtrágya</w:t>
            </w:r>
          </w:p>
          <w:p w14:paraId="06FA3831" w14:textId="77777777" w:rsidR="008516C1" w:rsidRPr="00345E45" w:rsidRDefault="008516C1" w:rsidP="00011CF7">
            <w:pPr>
              <w:spacing w:after="0" w:line="360" w:lineRule="auto"/>
              <w:rPr>
                <w:sz w:val="24"/>
                <w:szCs w:val="24"/>
              </w:rPr>
            </w:pPr>
            <w:r>
              <w:rPr>
                <w:sz w:val="24"/>
                <w:szCs w:val="24"/>
              </w:rPr>
              <w:t xml:space="preserve">Integrált növényvédelem, </w:t>
            </w:r>
            <w:proofErr w:type="spellStart"/>
            <w:r>
              <w:rPr>
                <w:sz w:val="24"/>
                <w:szCs w:val="24"/>
              </w:rPr>
              <w:t>peszticidek</w:t>
            </w:r>
            <w:proofErr w:type="spellEnd"/>
            <w:r>
              <w:rPr>
                <w:sz w:val="24"/>
                <w:szCs w:val="24"/>
              </w:rPr>
              <w:t xml:space="preserve"> alkalmazása, műtrágyák, NPK-műtrágya, pétisó.</w:t>
            </w:r>
          </w:p>
        </w:tc>
        <w:tc>
          <w:tcPr>
            <w:tcW w:w="3356" w:type="dxa"/>
            <w:tcBorders>
              <w:top w:val="single" w:sz="4" w:space="0" w:color="auto"/>
              <w:left w:val="single" w:sz="4" w:space="0" w:color="auto"/>
              <w:bottom w:val="single" w:sz="4" w:space="0" w:color="auto"/>
              <w:right w:val="single" w:sz="4" w:space="0" w:color="auto"/>
            </w:tcBorders>
          </w:tcPr>
          <w:p w14:paraId="484A5437" w14:textId="77777777" w:rsidR="008516C1" w:rsidRDefault="008516C1" w:rsidP="00011CF7">
            <w:pPr>
              <w:spacing w:after="0" w:line="360" w:lineRule="auto"/>
              <w:rPr>
                <w:rFonts w:eastAsia="Calibri"/>
                <w:color w:val="000000"/>
                <w:sz w:val="24"/>
                <w:szCs w:val="24"/>
                <w:lang w:eastAsia="hu-HU"/>
              </w:rPr>
            </w:pPr>
            <w:r w:rsidRPr="00345E45">
              <w:rPr>
                <w:rFonts w:eastAsia="Calibri"/>
                <w:color w:val="000000"/>
                <w:sz w:val="24"/>
                <w:szCs w:val="24"/>
                <w:lang w:eastAsia="hu-HU"/>
              </w:rPr>
              <w:t>Növényvédő szerek címkéinek értelmezése, a biztonságos, körültekintő használat fontosságának hangsúlyozása</w:t>
            </w:r>
            <w:r>
              <w:rPr>
                <w:rFonts w:eastAsia="Calibri"/>
                <w:color w:val="000000"/>
                <w:sz w:val="24"/>
                <w:szCs w:val="24"/>
                <w:lang w:eastAsia="hu-HU"/>
              </w:rPr>
              <w:t>.</w:t>
            </w:r>
          </w:p>
          <w:p w14:paraId="668DA675" w14:textId="77777777" w:rsidR="008516C1" w:rsidRPr="00345E45" w:rsidRDefault="008516C1" w:rsidP="00011CF7">
            <w:pPr>
              <w:spacing w:after="0" w:line="360" w:lineRule="auto"/>
              <w:rPr>
                <w:rFonts w:eastAsia="Calibri"/>
                <w:color w:val="000000"/>
                <w:sz w:val="24"/>
                <w:szCs w:val="24"/>
                <w:lang w:eastAsia="hu-HU"/>
              </w:rPr>
            </w:pPr>
            <w:r>
              <w:rPr>
                <w:rFonts w:eastAsia="Calibri"/>
                <w:color w:val="000000"/>
                <w:sz w:val="24"/>
                <w:szCs w:val="24"/>
                <w:lang w:eastAsia="hu-HU"/>
              </w:rPr>
              <w:t>Érvelő vita a műtrágyázás szükségességének kérdéséről.</w:t>
            </w:r>
          </w:p>
        </w:tc>
        <w:tc>
          <w:tcPr>
            <w:tcW w:w="2365" w:type="dxa"/>
            <w:tcBorders>
              <w:top w:val="single" w:sz="4" w:space="0" w:color="auto"/>
              <w:left w:val="single" w:sz="4" w:space="0" w:color="auto"/>
              <w:bottom w:val="single" w:sz="4" w:space="0" w:color="auto"/>
              <w:right w:val="single" w:sz="4" w:space="0" w:color="auto"/>
            </w:tcBorders>
          </w:tcPr>
          <w:p w14:paraId="6337C698" w14:textId="77777777" w:rsidR="008516C1" w:rsidRPr="00345E45" w:rsidRDefault="008516C1" w:rsidP="00011CF7">
            <w:pPr>
              <w:spacing w:after="0" w:line="360" w:lineRule="auto"/>
              <w:rPr>
                <w:i/>
                <w:iCs/>
                <w:sz w:val="24"/>
                <w:szCs w:val="24"/>
              </w:rPr>
            </w:pPr>
            <w:r>
              <w:rPr>
                <w:i/>
                <w:iCs/>
                <w:sz w:val="24"/>
                <w:szCs w:val="24"/>
              </w:rPr>
              <w:t>biológia-egészségtan</w:t>
            </w:r>
          </w:p>
        </w:tc>
      </w:tr>
      <w:tr w:rsidR="008516C1" w:rsidRPr="007C74B7" w14:paraId="2EF56927"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1317D37F" w14:textId="77777777" w:rsidR="008516C1" w:rsidRDefault="008516C1" w:rsidP="00011CF7">
            <w:pPr>
              <w:spacing w:after="0" w:line="360" w:lineRule="auto"/>
              <w:rPr>
                <w:b/>
                <w:bCs/>
                <w:sz w:val="24"/>
                <w:szCs w:val="24"/>
              </w:rPr>
            </w:pPr>
            <w:r>
              <w:rPr>
                <w:b/>
                <w:bCs/>
                <w:sz w:val="24"/>
                <w:szCs w:val="24"/>
              </w:rPr>
              <w:t>A kőolaj feldolgozása</w:t>
            </w:r>
          </w:p>
          <w:p w14:paraId="141979B2" w14:textId="77777777" w:rsidR="008516C1" w:rsidRPr="00345E45" w:rsidRDefault="008516C1" w:rsidP="00011CF7">
            <w:pPr>
              <w:spacing w:after="0" w:line="360" w:lineRule="auto"/>
              <w:rPr>
                <w:sz w:val="24"/>
                <w:szCs w:val="24"/>
              </w:rPr>
            </w:pPr>
            <w:r>
              <w:rPr>
                <w:sz w:val="24"/>
                <w:szCs w:val="24"/>
              </w:rPr>
              <w:t>A</w:t>
            </w:r>
            <w:r w:rsidRPr="00345E45">
              <w:rPr>
                <w:sz w:val="24"/>
                <w:szCs w:val="24"/>
              </w:rPr>
              <w:t xml:space="preserve"> földgáz és kőolaj eredete, előfordulása hazánkban, a világ vezető </w:t>
            </w:r>
            <w:proofErr w:type="spellStart"/>
            <w:r w:rsidRPr="00345E45">
              <w:rPr>
                <w:sz w:val="24"/>
                <w:szCs w:val="24"/>
              </w:rPr>
              <w:t>olajtartalékai</w:t>
            </w:r>
            <w:proofErr w:type="spellEnd"/>
            <w:r>
              <w:rPr>
                <w:sz w:val="24"/>
                <w:szCs w:val="24"/>
              </w:rPr>
              <w:t>. A</w:t>
            </w:r>
            <w:r w:rsidRPr="00345E45">
              <w:rPr>
                <w:sz w:val="24"/>
                <w:szCs w:val="24"/>
              </w:rPr>
              <w:t xml:space="preserve"> kőolaj frakcionált desztillációja és frakciói − nyersbenzin, kerozin, petróleum, dízelolaj, háztartási fűtőolaj, kenőolaj, aszfalt</w:t>
            </w:r>
            <w:r>
              <w:rPr>
                <w:sz w:val="24"/>
                <w:szCs w:val="24"/>
              </w:rPr>
              <w:t>,</w:t>
            </w:r>
            <w:r w:rsidRPr="00345E45">
              <w:rPr>
                <w:sz w:val="24"/>
                <w:szCs w:val="24"/>
              </w:rPr>
              <w:t xml:space="preserve"> oktánszám és benzinreformálás</w:t>
            </w:r>
            <w:r>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305E4AE0" w14:textId="77777777" w:rsidR="008516C1" w:rsidRPr="00345E45" w:rsidRDefault="008516C1" w:rsidP="00011CF7">
            <w:pPr>
              <w:pBdr>
                <w:top w:val="nil"/>
                <w:left w:val="nil"/>
                <w:bottom w:val="nil"/>
                <w:right w:val="nil"/>
                <w:between w:val="nil"/>
              </w:pBdr>
              <w:spacing w:after="0"/>
              <w:jc w:val="both"/>
              <w:rPr>
                <w:rFonts w:eastAsia="Calibri"/>
                <w:color w:val="000000"/>
                <w:sz w:val="24"/>
                <w:szCs w:val="24"/>
                <w:lang w:eastAsia="hu-HU"/>
              </w:rPr>
            </w:pPr>
            <w:r w:rsidRPr="00345E45">
              <w:rPr>
                <w:rFonts w:eastAsia="Calibri"/>
                <w:color w:val="000000"/>
                <w:sz w:val="24"/>
                <w:szCs w:val="24"/>
                <w:lang w:eastAsia="hu-HU"/>
              </w:rPr>
              <w:t>Kiselőadás a különböző kőolajpárlatok felhasználásának lehetőségeiről.</w:t>
            </w:r>
          </w:p>
          <w:p w14:paraId="2C6B4978" w14:textId="77777777" w:rsidR="008516C1" w:rsidRPr="00345E45" w:rsidRDefault="008516C1" w:rsidP="00011CF7">
            <w:pPr>
              <w:pBdr>
                <w:top w:val="nil"/>
                <w:left w:val="nil"/>
                <w:bottom w:val="nil"/>
                <w:right w:val="nil"/>
                <w:between w:val="nil"/>
              </w:pBdr>
              <w:spacing w:after="0"/>
              <w:jc w:val="both"/>
              <w:rPr>
                <w:rFonts w:eastAsia="Calibri"/>
                <w:color w:val="000000"/>
                <w:sz w:val="24"/>
                <w:szCs w:val="24"/>
                <w:lang w:eastAsia="hu-HU"/>
              </w:rPr>
            </w:pPr>
            <w:r w:rsidRPr="00345E45">
              <w:rPr>
                <w:rFonts w:eastAsia="Calibri"/>
                <w:color w:val="000000"/>
                <w:sz w:val="24"/>
                <w:szCs w:val="24"/>
                <w:lang w:eastAsia="hu-HU"/>
              </w:rPr>
              <w:t>Videofilm megtekintése a hazai kőolajfeldolgozásról.</w:t>
            </w:r>
          </w:p>
          <w:p w14:paraId="2AEE4F1F" w14:textId="77777777" w:rsidR="008516C1" w:rsidRPr="00345E45" w:rsidRDefault="008516C1" w:rsidP="00011CF7">
            <w:pPr>
              <w:pBdr>
                <w:top w:val="nil"/>
                <w:left w:val="nil"/>
                <w:bottom w:val="nil"/>
                <w:right w:val="nil"/>
                <w:between w:val="nil"/>
              </w:pBdr>
              <w:spacing w:after="0"/>
              <w:jc w:val="both"/>
              <w:rPr>
                <w:rFonts w:eastAsia="Calibri"/>
                <w:color w:val="000000"/>
                <w:sz w:val="24"/>
                <w:szCs w:val="24"/>
                <w:lang w:eastAsia="hu-HU"/>
              </w:rPr>
            </w:pPr>
            <w:r w:rsidRPr="00345E45">
              <w:rPr>
                <w:rFonts w:eastAsia="Calibri"/>
                <w:color w:val="000000"/>
                <w:sz w:val="24"/>
                <w:szCs w:val="24"/>
                <w:lang w:eastAsia="hu-HU"/>
              </w:rPr>
              <w:t>Információgyűjtés a motorbenzin összetételéről, az adalékanyagokról, az oktánszám növelésének lehetőségéről és korlátairól.</w:t>
            </w:r>
          </w:p>
          <w:p w14:paraId="135E1987" w14:textId="77777777" w:rsidR="008516C1" w:rsidRPr="00345E45" w:rsidRDefault="008516C1" w:rsidP="00011CF7">
            <w:pPr>
              <w:spacing w:after="0" w:line="360" w:lineRule="auto"/>
              <w:rPr>
                <w:rFonts w:eastAsia="Calibri"/>
                <w:color w:val="000000"/>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1C060B8A" w14:textId="77777777" w:rsidR="008516C1" w:rsidRPr="00345E45" w:rsidRDefault="008516C1" w:rsidP="00011CF7">
            <w:pPr>
              <w:spacing w:after="0" w:line="360" w:lineRule="auto"/>
              <w:rPr>
                <w:sz w:val="24"/>
                <w:szCs w:val="24"/>
              </w:rPr>
            </w:pPr>
            <w:r>
              <w:rPr>
                <w:i/>
                <w:iCs/>
                <w:sz w:val="24"/>
                <w:szCs w:val="24"/>
              </w:rPr>
              <w:t>földrajz:</w:t>
            </w:r>
            <w:r>
              <w:rPr>
                <w:sz w:val="24"/>
                <w:szCs w:val="24"/>
              </w:rPr>
              <w:t xml:space="preserve"> kőolaj lelőhelyek</w:t>
            </w:r>
          </w:p>
        </w:tc>
      </w:tr>
      <w:tr w:rsidR="008516C1" w:rsidRPr="007C74B7" w14:paraId="537A7BA3"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17CFC39A" w14:textId="77777777" w:rsidR="008516C1" w:rsidRDefault="008516C1" w:rsidP="00011CF7">
            <w:pPr>
              <w:spacing w:after="0" w:line="360" w:lineRule="auto"/>
              <w:rPr>
                <w:b/>
                <w:bCs/>
                <w:sz w:val="24"/>
                <w:szCs w:val="24"/>
              </w:rPr>
            </w:pPr>
            <w:r>
              <w:rPr>
                <w:b/>
                <w:bCs/>
                <w:sz w:val="24"/>
                <w:szCs w:val="24"/>
              </w:rPr>
              <w:t>A műanyagok</w:t>
            </w:r>
          </w:p>
          <w:p w14:paraId="188FBAE6" w14:textId="77777777" w:rsidR="008516C1" w:rsidRDefault="008516C1" w:rsidP="00011CF7">
            <w:pPr>
              <w:spacing w:after="0" w:line="360" w:lineRule="auto"/>
              <w:rPr>
                <w:sz w:val="24"/>
                <w:szCs w:val="24"/>
              </w:rPr>
            </w:pPr>
            <w:r>
              <w:rPr>
                <w:sz w:val="24"/>
                <w:szCs w:val="24"/>
              </w:rPr>
              <w:t xml:space="preserve">Csoportosításuk: feldolgozás szempontjából, kiindulási anyag szempontjából, előállításuk módja szerint, összetételük szerint, a termék térbeli szerkezete szerint. </w:t>
            </w:r>
          </w:p>
          <w:p w14:paraId="5D01B5C3" w14:textId="77777777" w:rsidR="008516C1" w:rsidRPr="005B7402" w:rsidRDefault="008516C1" w:rsidP="00011CF7">
            <w:pPr>
              <w:spacing w:after="0" w:line="360" w:lineRule="auto"/>
              <w:rPr>
                <w:sz w:val="24"/>
                <w:szCs w:val="24"/>
              </w:rPr>
            </w:pPr>
            <w:r>
              <w:rPr>
                <w:sz w:val="24"/>
                <w:szCs w:val="24"/>
              </w:rPr>
              <w:lastRenderedPageBreak/>
              <w:t>A termoplasztikus műanyagok, a természetes alapanyagú műanyagok, termoreaktív műanyagok, mesterséges alapú műanyagok.</w:t>
            </w:r>
          </w:p>
        </w:tc>
        <w:tc>
          <w:tcPr>
            <w:tcW w:w="3356" w:type="dxa"/>
            <w:tcBorders>
              <w:top w:val="single" w:sz="4" w:space="0" w:color="auto"/>
              <w:left w:val="single" w:sz="4" w:space="0" w:color="auto"/>
              <w:bottom w:val="single" w:sz="4" w:space="0" w:color="auto"/>
              <w:right w:val="single" w:sz="4" w:space="0" w:color="auto"/>
            </w:tcBorders>
          </w:tcPr>
          <w:p w14:paraId="25A6DA20" w14:textId="77777777" w:rsidR="008516C1" w:rsidRPr="005B7402" w:rsidRDefault="008516C1" w:rsidP="00011CF7">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lastRenderedPageBreak/>
              <w:t>Érvelő vita a műanyagok felhasználásának előnyeiről és hátrányairól</w:t>
            </w:r>
            <w:r>
              <w:rPr>
                <w:rFonts w:eastAsia="Calibri"/>
                <w:color w:val="000000"/>
                <w:sz w:val="24"/>
                <w:szCs w:val="24"/>
                <w:lang w:eastAsia="hu-HU"/>
              </w:rPr>
              <w:t>.</w:t>
            </w:r>
          </w:p>
          <w:p w14:paraId="0D0AC0C4" w14:textId="77777777" w:rsidR="008516C1" w:rsidRPr="005B7402" w:rsidRDefault="008516C1" w:rsidP="00011CF7">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Ötletek gyűjtése, miként csökkenthető a mindennapi életünk során használt műanyag termékek mennyisége</w:t>
            </w:r>
            <w:r>
              <w:rPr>
                <w:rFonts w:eastAsia="Calibri"/>
                <w:color w:val="000000"/>
                <w:sz w:val="24"/>
                <w:szCs w:val="24"/>
                <w:lang w:eastAsia="hu-HU"/>
              </w:rPr>
              <w:t>.</w:t>
            </w:r>
          </w:p>
          <w:p w14:paraId="7091C916" w14:textId="77777777" w:rsidR="008516C1" w:rsidRPr="00345E45" w:rsidRDefault="008516C1" w:rsidP="00011CF7">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Információgyűjtés a lebomló műanyagokkal kapcsolatban</w:t>
            </w:r>
            <w:r>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23DC3F70" w14:textId="77777777" w:rsidR="008516C1" w:rsidRDefault="008516C1" w:rsidP="00011CF7">
            <w:pPr>
              <w:spacing w:after="0" w:line="360" w:lineRule="auto"/>
              <w:rPr>
                <w:i/>
                <w:iCs/>
                <w:sz w:val="24"/>
                <w:szCs w:val="24"/>
              </w:rPr>
            </w:pPr>
            <w:r>
              <w:rPr>
                <w:i/>
                <w:iCs/>
                <w:sz w:val="24"/>
                <w:szCs w:val="24"/>
              </w:rPr>
              <w:t>Környezetvédelem</w:t>
            </w:r>
          </w:p>
        </w:tc>
      </w:tr>
      <w:tr w:rsidR="008516C1" w:rsidRPr="007C74B7" w14:paraId="5BB7AE0A"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1CE5EECA" w14:textId="77777777" w:rsidR="008516C1" w:rsidRDefault="008516C1" w:rsidP="00011CF7">
            <w:pPr>
              <w:spacing w:after="0" w:line="360" w:lineRule="auto"/>
              <w:rPr>
                <w:b/>
                <w:bCs/>
                <w:sz w:val="24"/>
                <w:szCs w:val="24"/>
              </w:rPr>
            </w:pPr>
            <w:r>
              <w:rPr>
                <w:b/>
                <w:bCs/>
                <w:sz w:val="24"/>
                <w:szCs w:val="24"/>
              </w:rPr>
              <w:t>Élelmiszereink és összetevőik</w:t>
            </w:r>
          </w:p>
          <w:p w14:paraId="3C06754E" w14:textId="77777777" w:rsidR="008516C1" w:rsidRPr="005B7402" w:rsidRDefault="008516C1" w:rsidP="00011CF7">
            <w:pPr>
              <w:spacing w:after="0" w:line="360" w:lineRule="auto"/>
              <w:rPr>
                <w:sz w:val="24"/>
                <w:szCs w:val="24"/>
              </w:rPr>
            </w:pPr>
            <w:r>
              <w:rPr>
                <w:sz w:val="24"/>
                <w:szCs w:val="24"/>
              </w:rPr>
              <w:t>Eredetük, tartalmuk, felhasználhatóságuk. Ételallergia.</w:t>
            </w:r>
          </w:p>
        </w:tc>
        <w:tc>
          <w:tcPr>
            <w:tcW w:w="3356" w:type="dxa"/>
            <w:tcBorders>
              <w:top w:val="single" w:sz="4" w:space="0" w:color="auto"/>
              <w:left w:val="single" w:sz="4" w:space="0" w:color="auto"/>
              <w:bottom w:val="single" w:sz="4" w:space="0" w:color="auto"/>
              <w:right w:val="single" w:sz="4" w:space="0" w:color="auto"/>
            </w:tcBorders>
          </w:tcPr>
          <w:p w14:paraId="5ECEF478" w14:textId="77777777" w:rsidR="008516C1" w:rsidRPr="005B7402" w:rsidRDefault="008516C1" w:rsidP="00011CF7">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Információgyűjtés és prezentációkészítés az E-számokkal kapcsolatban.</w:t>
            </w:r>
          </w:p>
          <w:p w14:paraId="44859635" w14:textId="77777777" w:rsidR="008516C1" w:rsidRPr="005B7402" w:rsidRDefault="008516C1" w:rsidP="00011CF7">
            <w:pPr>
              <w:ind w:firstLine="708"/>
              <w:rPr>
                <w:rFonts w:eastAsia="Calibri"/>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53E03756" w14:textId="77777777" w:rsidR="008516C1" w:rsidRPr="005B7402" w:rsidRDefault="008516C1" w:rsidP="00011CF7">
            <w:pPr>
              <w:spacing w:after="0" w:line="360" w:lineRule="auto"/>
              <w:rPr>
                <w:sz w:val="24"/>
                <w:szCs w:val="24"/>
              </w:rPr>
            </w:pPr>
            <w:r>
              <w:rPr>
                <w:i/>
                <w:iCs/>
                <w:sz w:val="24"/>
                <w:szCs w:val="24"/>
              </w:rPr>
              <w:t xml:space="preserve">Biológia-egészségtan: </w:t>
            </w:r>
            <w:r>
              <w:rPr>
                <w:sz w:val="24"/>
                <w:szCs w:val="24"/>
              </w:rPr>
              <w:t>táplálkozás</w:t>
            </w:r>
          </w:p>
        </w:tc>
      </w:tr>
      <w:tr w:rsidR="008516C1" w:rsidRPr="007C74B7" w14:paraId="6993F8B8"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309CA0A2" w14:textId="77777777" w:rsidR="008516C1" w:rsidRDefault="008516C1" w:rsidP="00011CF7">
            <w:pPr>
              <w:spacing w:after="0" w:line="360" w:lineRule="auto"/>
              <w:rPr>
                <w:b/>
                <w:bCs/>
                <w:sz w:val="24"/>
                <w:szCs w:val="24"/>
              </w:rPr>
            </w:pPr>
            <w:r>
              <w:rPr>
                <w:b/>
                <w:bCs/>
                <w:sz w:val="24"/>
                <w:szCs w:val="24"/>
              </w:rPr>
              <w:t>Gyógyszerek, drogok, doppingszerek</w:t>
            </w:r>
          </w:p>
          <w:p w14:paraId="03CB2904" w14:textId="77777777" w:rsidR="008516C1" w:rsidRPr="005B7402" w:rsidRDefault="008516C1" w:rsidP="00011CF7">
            <w:pPr>
              <w:spacing w:after="0" w:line="360" w:lineRule="auto"/>
              <w:rPr>
                <w:sz w:val="24"/>
                <w:szCs w:val="24"/>
              </w:rPr>
            </w:pPr>
            <w:r>
              <w:rPr>
                <w:sz w:val="24"/>
                <w:szCs w:val="24"/>
              </w:rPr>
              <w:t xml:space="preserve">Gyógyszerek csoportosítása. Betegtájékoztató. Mellékhatások. Tudatmódosító szerek: legális/illegális drogok, koffein, alkohol, nikotin. Doppingszerek. </w:t>
            </w:r>
          </w:p>
        </w:tc>
        <w:tc>
          <w:tcPr>
            <w:tcW w:w="3356" w:type="dxa"/>
            <w:tcBorders>
              <w:top w:val="single" w:sz="4" w:space="0" w:color="auto"/>
              <w:left w:val="single" w:sz="4" w:space="0" w:color="auto"/>
              <w:bottom w:val="single" w:sz="4" w:space="0" w:color="auto"/>
              <w:right w:val="single" w:sz="4" w:space="0" w:color="auto"/>
            </w:tcBorders>
          </w:tcPr>
          <w:p w14:paraId="23F140D7" w14:textId="77777777" w:rsidR="008516C1" w:rsidRPr="005B7402" w:rsidRDefault="008516C1" w:rsidP="00011CF7">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Beszélgetés kezdeményezése a gyógyszerek lejárati ideje betartásának fontosságáról, a lehetséges veszélyek áttekintése</w:t>
            </w:r>
            <w:r>
              <w:rPr>
                <w:rFonts w:eastAsia="Calibri"/>
                <w:color w:val="000000"/>
                <w:sz w:val="24"/>
                <w:szCs w:val="24"/>
                <w:lang w:eastAsia="hu-HU"/>
              </w:rPr>
              <w:t>.</w:t>
            </w:r>
          </w:p>
          <w:p w14:paraId="79514F65" w14:textId="77777777" w:rsidR="008516C1" w:rsidRPr="005B7402" w:rsidRDefault="008516C1" w:rsidP="00011CF7">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Kiselőadás a gyógyszerkutatás és -fejlesztés folyamatáról, illetve Richter Gedeon munkásságáról</w:t>
            </w:r>
            <w:r>
              <w:rPr>
                <w:rFonts w:eastAsia="Calibri"/>
                <w:color w:val="000000"/>
                <w:sz w:val="24"/>
                <w:szCs w:val="24"/>
                <w:lang w:eastAsia="hu-HU"/>
              </w:rPr>
              <w:t>.</w:t>
            </w:r>
          </w:p>
          <w:p w14:paraId="3F5FC6FC" w14:textId="77777777" w:rsidR="008516C1" w:rsidRPr="005B7402" w:rsidRDefault="008516C1" w:rsidP="00011CF7">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Érvelő vita a homeopátiás szerek alkalmazása mellett és ellen</w:t>
            </w:r>
            <w:r>
              <w:rPr>
                <w:rFonts w:eastAsia="Calibri"/>
                <w:color w:val="000000"/>
                <w:sz w:val="24"/>
                <w:szCs w:val="24"/>
                <w:lang w:eastAsia="hu-HU"/>
              </w:rPr>
              <w:t>.</w:t>
            </w:r>
          </w:p>
          <w:p w14:paraId="58617D99" w14:textId="77777777" w:rsidR="008516C1" w:rsidRPr="005B7402" w:rsidRDefault="008516C1" w:rsidP="00011CF7">
            <w:pPr>
              <w:pBdr>
                <w:top w:val="nil"/>
                <w:left w:val="nil"/>
                <w:bottom w:val="nil"/>
                <w:right w:val="nil"/>
                <w:between w:val="nil"/>
              </w:pBdr>
              <w:spacing w:after="0"/>
              <w:rPr>
                <w:rFonts w:eastAsia="Calibri"/>
                <w:color w:val="000000"/>
                <w:sz w:val="24"/>
                <w:szCs w:val="24"/>
                <w:lang w:eastAsia="hu-HU"/>
              </w:rPr>
            </w:pPr>
            <w:r w:rsidRPr="005B7402">
              <w:rPr>
                <w:rFonts w:eastAsia="Calibri"/>
                <w:color w:val="000000"/>
                <w:sz w:val="24"/>
                <w:szCs w:val="24"/>
                <w:lang w:eastAsia="hu-HU"/>
              </w:rPr>
              <w:t>Bemutató készítése a legismertebb kábítószerek fizikai és pszichés hatásáró</w:t>
            </w:r>
            <w:r>
              <w:rPr>
                <w:rFonts w:eastAsia="Calibri"/>
                <w:color w:val="000000"/>
                <w:sz w:val="24"/>
                <w:szCs w:val="24"/>
                <w:lang w:eastAsia="hu-HU"/>
              </w:rPr>
              <w:t>l.</w:t>
            </w:r>
          </w:p>
        </w:tc>
        <w:tc>
          <w:tcPr>
            <w:tcW w:w="2365" w:type="dxa"/>
            <w:tcBorders>
              <w:top w:val="single" w:sz="4" w:space="0" w:color="auto"/>
              <w:left w:val="single" w:sz="4" w:space="0" w:color="auto"/>
              <w:bottom w:val="single" w:sz="4" w:space="0" w:color="auto"/>
              <w:right w:val="single" w:sz="4" w:space="0" w:color="auto"/>
            </w:tcBorders>
          </w:tcPr>
          <w:p w14:paraId="2F1C3E6F" w14:textId="77777777" w:rsidR="008516C1" w:rsidRPr="005B7402" w:rsidRDefault="008516C1" w:rsidP="00011CF7">
            <w:pPr>
              <w:spacing w:after="0" w:line="360" w:lineRule="auto"/>
              <w:rPr>
                <w:sz w:val="24"/>
                <w:szCs w:val="24"/>
              </w:rPr>
            </w:pPr>
            <w:r>
              <w:rPr>
                <w:i/>
                <w:iCs/>
                <w:sz w:val="24"/>
                <w:szCs w:val="24"/>
              </w:rPr>
              <w:t>Biológia-egészségtan</w:t>
            </w:r>
          </w:p>
        </w:tc>
      </w:tr>
      <w:tr w:rsidR="008516C1" w:rsidRPr="007C74B7" w14:paraId="13A90BEA"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6CB9A739" w14:textId="77777777" w:rsidR="008516C1" w:rsidRPr="005B7402" w:rsidRDefault="008516C1" w:rsidP="00011CF7">
            <w:pPr>
              <w:spacing w:after="0" w:line="360" w:lineRule="auto"/>
              <w:rPr>
                <w:b/>
                <w:bCs/>
                <w:sz w:val="24"/>
                <w:szCs w:val="24"/>
              </w:rPr>
            </w:pPr>
            <w:r w:rsidRPr="005B7402">
              <w:rPr>
                <w:b/>
                <w:bCs/>
                <w:sz w:val="24"/>
                <w:szCs w:val="24"/>
              </w:rPr>
              <w:t>Veszélyes anyagok, mérgek, mérgezések</w:t>
            </w:r>
          </w:p>
          <w:p w14:paraId="295123A1" w14:textId="77777777" w:rsidR="008516C1" w:rsidRPr="005B7402" w:rsidRDefault="008516C1" w:rsidP="00011CF7">
            <w:pPr>
              <w:spacing w:after="0" w:line="360" w:lineRule="auto"/>
              <w:rPr>
                <w:sz w:val="24"/>
                <w:szCs w:val="24"/>
              </w:rPr>
            </w:pPr>
            <w:r>
              <w:rPr>
                <w:sz w:val="24"/>
                <w:szCs w:val="24"/>
              </w:rPr>
              <w:t>V</w:t>
            </w:r>
            <w:r w:rsidRPr="005B7402">
              <w:rPr>
                <w:sz w:val="24"/>
                <w:szCs w:val="24"/>
              </w:rPr>
              <w:t>eszélyes anyagok a háztartásban: különösen veszélyeztetettek a gyermekek</w:t>
            </w:r>
            <w:r>
              <w:rPr>
                <w:sz w:val="24"/>
                <w:szCs w:val="24"/>
              </w:rPr>
              <w:t>. M</w:t>
            </w:r>
            <w:r w:rsidRPr="005B7402">
              <w:rPr>
                <w:sz w:val="24"/>
                <w:szCs w:val="24"/>
              </w:rPr>
              <w:t>érgező anyagok</w:t>
            </w:r>
            <w:r>
              <w:rPr>
                <w:sz w:val="24"/>
                <w:szCs w:val="24"/>
              </w:rPr>
              <w:t>. M</w:t>
            </w:r>
            <w:r w:rsidRPr="005B7402">
              <w:rPr>
                <w:sz w:val="24"/>
                <w:szCs w:val="24"/>
              </w:rPr>
              <w:t>érgezések fajtái: akut és krónikus</w:t>
            </w:r>
            <w:r>
              <w:rPr>
                <w:sz w:val="24"/>
                <w:szCs w:val="24"/>
              </w:rPr>
              <w:t>. N</w:t>
            </w:r>
            <w:r w:rsidRPr="005B7402">
              <w:rPr>
                <w:sz w:val="24"/>
                <w:szCs w:val="24"/>
              </w:rPr>
              <w:t>övényi és állati mérgek</w:t>
            </w:r>
            <w:r>
              <w:rPr>
                <w:sz w:val="24"/>
                <w:szCs w:val="24"/>
              </w:rPr>
              <w:t>.</w:t>
            </w:r>
          </w:p>
        </w:tc>
        <w:tc>
          <w:tcPr>
            <w:tcW w:w="3356" w:type="dxa"/>
            <w:tcBorders>
              <w:top w:val="single" w:sz="4" w:space="0" w:color="auto"/>
              <w:left w:val="single" w:sz="4" w:space="0" w:color="auto"/>
              <w:bottom w:val="single" w:sz="4" w:space="0" w:color="auto"/>
              <w:right w:val="single" w:sz="4" w:space="0" w:color="auto"/>
            </w:tcBorders>
          </w:tcPr>
          <w:p w14:paraId="28D09CF3" w14:textId="77777777" w:rsidR="008516C1" w:rsidRPr="005B7402" w:rsidRDefault="008516C1" w:rsidP="00011CF7">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Mérgezések feltérképezése az irodalmi művekben (pl. Agatha Christie műveiben).</w:t>
            </w:r>
          </w:p>
          <w:p w14:paraId="6621D85D" w14:textId="77777777" w:rsidR="008516C1" w:rsidRPr="005B7402" w:rsidRDefault="008516C1" w:rsidP="00011CF7">
            <w:pPr>
              <w:pBdr>
                <w:top w:val="nil"/>
                <w:left w:val="nil"/>
                <w:bottom w:val="nil"/>
                <w:right w:val="nil"/>
                <w:between w:val="nil"/>
              </w:pBdr>
              <w:spacing w:after="0"/>
              <w:jc w:val="both"/>
              <w:rPr>
                <w:rFonts w:eastAsia="Calibri"/>
                <w:color w:val="000000"/>
                <w:sz w:val="24"/>
                <w:szCs w:val="24"/>
                <w:lang w:eastAsia="hu-HU"/>
              </w:rPr>
            </w:pPr>
            <w:r w:rsidRPr="005B7402">
              <w:rPr>
                <w:rFonts w:eastAsia="Calibri"/>
                <w:color w:val="000000"/>
                <w:sz w:val="24"/>
                <w:szCs w:val="24"/>
                <w:lang w:eastAsia="hu-HU"/>
              </w:rPr>
              <w:t>Kiselőadás „Mérgezések régen és ma” (pl. a tiszazugi mérgezés, polóniumos mérgezés) címmel.</w:t>
            </w:r>
          </w:p>
          <w:p w14:paraId="3B764991" w14:textId="77777777" w:rsidR="008516C1" w:rsidRPr="005B7402" w:rsidRDefault="008516C1" w:rsidP="00011CF7">
            <w:pPr>
              <w:pBdr>
                <w:top w:val="nil"/>
                <w:left w:val="nil"/>
                <w:bottom w:val="nil"/>
                <w:right w:val="nil"/>
                <w:between w:val="nil"/>
              </w:pBdr>
              <w:spacing w:after="0"/>
              <w:rPr>
                <w:rFonts w:eastAsia="Calibri"/>
                <w:color w:val="000000"/>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43F11B17" w14:textId="77777777" w:rsidR="008516C1" w:rsidRDefault="008516C1" w:rsidP="00011CF7">
            <w:pPr>
              <w:spacing w:after="0" w:line="360" w:lineRule="auto"/>
              <w:rPr>
                <w:i/>
                <w:iCs/>
                <w:sz w:val="24"/>
                <w:szCs w:val="24"/>
              </w:rPr>
            </w:pPr>
            <w:r>
              <w:rPr>
                <w:i/>
                <w:iCs/>
                <w:sz w:val="24"/>
                <w:szCs w:val="24"/>
              </w:rPr>
              <w:t>Biológia-egészségtan</w:t>
            </w:r>
          </w:p>
        </w:tc>
      </w:tr>
      <w:tr w:rsidR="008516C1" w:rsidRPr="007C74B7" w14:paraId="3D61A062"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573AB938" w14:textId="77777777" w:rsidR="008516C1" w:rsidRDefault="008516C1" w:rsidP="00011CF7">
            <w:pPr>
              <w:spacing w:after="0" w:line="360" w:lineRule="auto"/>
              <w:rPr>
                <w:b/>
                <w:bCs/>
                <w:sz w:val="24"/>
                <w:szCs w:val="24"/>
              </w:rPr>
            </w:pPr>
            <w:r>
              <w:rPr>
                <w:b/>
                <w:bCs/>
                <w:sz w:val="24"/>
                <w:szCs w:val="24"/>
              </w:rPr>
              <w:t>Mosó-, tisztító- és fertőtlenítőszerek</w:t>
            </w:r>
          </w:p>
          <w:p w14:paraId="02E06F71" w14:textId="77777777" w:rsidR="008516C1" w:rsidRPr="005B7402" w:rsidRDefault="008516C1" w:rsidP="00011CF7">
            <w:pPr>
              <w:spacing w:after="0" w:line="360" w:lineRule="auto"/>
              <w:rPr>
                <w:sz w:val="24"/>
                <w:szCs w:val="24"/>
              </w:rPr>
            </w:pPr>
            <w:r>
              <w:rPr>
                <w:sz w:val="24"/>
                <w:szCs w:val="24"/>
              </w:rPr>
              <w:t>Szappanok, szintetikus mosószerek, tisztító- és fertőtlenítőszerek.</w:t>
            </w:r>
          </w:p>
        </w:tc>
        <w:tc>
          <w:tcPr>
            <w:tcW w:w="3356" w:type="dxa"/>
            <w:tcBorders>
              <w:top w:val="single" w:sz="4" w:space="0" w:color="auto"/>
              <w:left w:val="single" w:sz="4" w:space="0" w:color="auto"/>
              <w:bottom w:val="single" w:sz="4" w:space="0" w:color="auto"/>
              <w:right w:val="single" w:sz="4" w:space="0" w:color="auto"/>
            </w:tcBorders>
          </w:tcPr>
          <w:p w14:paraId="771FEA36" w14:textId="77777777" w:rsidR="008516C1" w:rsidRPr="009F2944" w:rsidRDefault="008516C1" w:rsidP="00011CF7">
            <w:pPr>
              <w:pBdr>
                <w:top w:val="nil"/>
                <w:left w:val="nil"/>
                <w:bottom w:val="nil"/>
                <w:right w:val="nil"/>
                <w:between w:val="nil"/>
              </w:pBdr>
              <w:spacing w:after="0"/>
              <w:jc w:val="both"/>
              <w:rPr>
                <w:rFonts w:eastAsia="Calibri"/>
                <w:color w:val="000000"/>
                <w:sz w:val="24"/>
                <w:szCs w:val="24"/>
                <w:lang w:eastAsia="hu-HU"/>
              </w:rPr>
            </w:pPr>
            <w:r w:rsidRPr="009F2944">
              <w:rPr>
                <w:rFonts w:eastAsia="Calibri"/>
                <w:color w:val="000000"/>
                <w:sz w:val="24"/>
                <w:szCs w:val="24"/>
                <w:lang w:eastAsia="hu-HU"/>
              </w:rPr>
              <w:t>A micellás tisztítók működési elvének feltérképezése.</w:t>
            </w:r>
          </w:p>
        </w:tc>
        <w:tc>
          <w:tcPr>
            <w:tcW w:w="2365" w:type="dxa"/>
            <w:tcBorders>
              <w:top w:val="single" w:sz="4" w:space="0" w:color="auto"/>
              <w:left w:val="single" w:sz="4" w:space="0" w:color="auto"/>
              <w:bottom w:val="single" w:sz="4" w:space="0" w:color="auto"/>
              <w:right w:val="single" w:sz="4" w:space="0" w:color="auto"/>
            </w:tcBorders>
          </w:tcPr>
          <w:p w14:paraId="1E69013F" w14:textId="77777777" w:rsidR="008516C1" w:rsidRDefault="008516C1" w:rsidP="00011CF7">
            <w:pPr>
              <w:spacing w:after="0" w:line="360" w:lineRule="auto"/>
              <w:rPr>
                <w:i/>
                <w:iCs/>
                <w:sz w:val="24"/>
                <w:szCs w:val="24"/>
              </w:rPr>
            </w:pPr>
          </w:p>
        </w:tc>
      </w:tr>
      <w:tr w:rsidR="008516C1" w:rsidRPr="007C74B7" w14:paraId="4053FA46"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6552A8EA" w14:textId="77777777" w:rsidR="008516C1" w:rsidRPr="009F2944" w:rsidRDefault="008516C1" w:rsidP="00011CF7">
            <w:pPr>
              <w:spacing w:after="0" w:line="360" w:lineRule="auto"/>
              <w:rPr>
                <w:b/>
                <w:bCs/>
                <w:sz w:val="24"/>
                <w:szCs w:val="24"/>
              </w:rPr>
            </w:pPr>
            <w:r w:rsidRPr="009F2944">
              <w:rPr>
                <w:b/>
                <w:bCs/>
                <w:sz w:val="24"/>
                <w:szCs w:val="24"/>
              </w:rPr>
              <w:t>Tudomány és áltudomány</w:t>
            </w:r>
          </w:p>
          <w:p w14:paraId="2F2706A1" w14:textId="77777777" w:rsidR="008516C1" w:rsidRPr="009F2944" w:rsidRDefault="008516C1" w:rsidP="00011CF7">
            <w:pPr>
              <w:spacing w:after="0" w:line="360" w:lineRule="auto"/>
              <w:rPr>
                <w:b/>
                <w:bCs/>
                <w:sz w:val="24"/>
                <w:szCs w:val="24"/>
              </w:rPr>
            </w:pPr>
            <w:r>
              <w:rPr>
                <w:sz w:val="24"/>
                <w:szCs w:val="24"/>
              </w:rPr>
              <w:lastRenderedPageBreak/>
              <w:t>A</w:t>
            </w:r>
            <w:r w:rsidRPr="009F2944">
              <w:rPr>
                <w:sz w:val="24"/>
                <w:szCs w:val="24"/>
              </w:rPr>
              <w:t xml:space="preserve"> tudomány jellemzői: objektivitás, reprodukálhatóság, ellenőrizhetőség, bizonyíthatóság</w:t>
            </w:r>
            <w:r>
              <w:rPr>
                <w:sz w:val="24"/>
                <w:szCs w:val="24"/>
              </w:rPr>
              <w:t>.</w:t>
            </w:r>
            <w:r w:rsidRPr="009F2944">
              <w:rPr>
                <w:sz w:val="24"/>
                <w:szCs w:val="24"/>
              </w:rPr>
              <w:t xml:space="preserve"> </w:t>
            </w:r>
            <w:r>
              <w:rPr>
                <w:sz w:val="24"/>
                <w:szCs w:val="24"/>
              </w:rPr>
              <w:t>A</w:t>
            </w:r>
            <w:r w:rsidRPr="009F2944">
              <w:rPr>
                <w:sz w:val="24"/>
                <w:szCs w:val="24"/>
              </w:rPr>
              <w:t>z áltudomány jellemzői: feltételezés, szubjektivitás, bizonyíthatatlansá</w:t>
            </w:r>
            <w:r>
              <w:rPr>
                <w:sz w:val="24"/>
                <w:szCs w:val="24"/>
              </w:rPr>
              <w:t>g.</w:t>
            </w:r>
          </w:p>
        </w:tc>
        <w:tc>
          <w:tcPr>
            <w:tcW w:w="3356" w:type="dxa"/>
            <w:tcBorders>
              <w:top w:val="single" w:sz="4" w:space="0" w:color="auto"/>
              <w:left w:val="single" w:sz="4" w:space="0" w:color="auto"/>
              <w:bottom w:val="single" w:sz="4" w:space="0" w:color="auto"/>
              <w:right w:val="single" w:sz="4" w:space="0" w:color="auto"/>
            </w:tcBorders>
          </w:tcPr>
          <w:p w14:paraId="07361E5E" w14:textId="77777777" w:rsidR="008516C1" w:rsidRPr="009F2944" w:rsidRDefault="008516C1" w:rsidP="00011CF7">
            <w:pPr>
              <w:pBdr>
                <w:top w:val="nil"/>
                <w:left w:val="nil"/>
                <w:bottom w:val="nil"/>
                <w:right w:val="nil"/>
                <w:between w:val="nil"/>
              </w:pBdr>
              <w:spacing w:after="0"/>
              <w:jc w:val="both"/>
              <w:rPr>
                <w:rFonts w:eastAsia="Calibri"/>
                <w:color w:val="000000"/>
                <w:sz w:val="24"/>
                <w:szCs w:val="24"/>
                <w:lang w:eastAsia="hu-HU"/>
              </w:rPr>
            </w:pPr>
            <w:r w:rsidRPr="009F2944">
              <w:rPr>
                <w:rFonts w:eastAsia="Calibri"/>
                <w:color w:val="000000"/>
                <w:sz w:val="24"/>
                <w:szCs w:val="24"/>
                <w:lang w:eastAsia="hu-HU"/>
              </w:rPr>
              <w:lastRenderedPageBreak/>
              <w:t xml:space="preserve">Áltudományos gondolatokat tartalmazó termékbemutató </w:t>
            </w:r>
            <w:r w:rsidRPr="009F2944">
              <w:rPr>
                <w:rFonts w:eastAsia="Calibri"/>
                <w:color w:val="000000"/>
                <w:sz w:val="24"/>
                <w:szCs w:val="24"/>
                <w:lang w:eastAsia="hu-HU"/>
              </w:rPr>
              <w:lastRenderedPageBreak/>
              <w:t>kisvideó készítése egy kitalált termékkel kapcsolatban.</w:t>
            </w:r>
          </w:p>
          <w:p w14:paraId="4237A163" w14:textId="77777777" w:rsidR="008516C1" w:rsidRPr="009F2944" w:rsidRDefault="008516C1" w:rsidP="00011CF7">
            <w:pPr>
              <w:pBdr>
                <w:top w:val="nil"/>
                <w:left w:val="nil"/>
                <w:bottom w:val="nil"/>
                <w:right w:val="nil"/>
                <w:between w:val="nil"/>
              </w:pBdr>
              <w:spacing w:after="0"/>
              <w:jc w:val="both"/>
              <w:rPr>
                <w:rFonts w:eastAsia="Calibri"/>
                <w:color w:val="000000"/>
                <w:sz w:val="24"/>
                <w:szCs w:val="24"/>
                <w:lang w:eastAsia="hu-HU"/>
              </w:rPr>
            </w:pPr>
          </w:p>
        </w:tc>
        <w:tc>
          <w:tcPr>
            <w:tcW w:w="2365" w:type="dxa"/>
            <w:tcBorders>
              <w:top w:val="single" w:sz="4" w:space="0" w:color="auto"/>
              <w:left w:val="single" w:sz="4" w:space="0" w:color="auto"/>
              <w:bottom w:val="single" w:sz="4" w:space="0" w:color="auto"/>
              <w:right w:val="single" w:sz="4" w:space="0" w:color="auto"/>
            </w:tcBorders>
          </w:tcPr>
          <w:p w14:paraId="6B37375E" w14:textId="77777777" w:rsidR="008516C1" w:rsidRDefault="008516C1" w:rsidP="00011CF7">
            <w:pPr>
              <w:spacing w:after="0" w:line="360" w:lineRule="auto"/>
              <w:rPr>
                <w:i/>
                <w:iCs/>
                <w:sz w:val="24"/>
                <w:szCs w:val="24"/>
              </w:rPr>
            </w:pPr>
          </w:p>
        </w:tc>
      </w:tr>
    </w:tbl>
    <w:p w14:paraId="70B52346" w14:textId="77777777" w:rsidR="008516C1" w:rsidRPr="008516C1" w:rsidRDefault="008516C1" w:rsidP="008516C1">
      <w:pPr>
        <w:pStyle w:val="Listaszerbekezds"/>
        <w:widowControl w:val="0"/>
        <w:numPr>
          <w:ilvl w:val="0"/>
          <w:numId w:val="13"/>
        </w:num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091"/>
        <w:gridCol w:w="5802"/>
        <w:gridCol w:w="1182"/>
      </w:tblGrid>
      <w:tr w:rsidR="008516C1" w:rsidRPr="007C74B7" w14:paraId="1542292A" w14:textId="77777777" w:rsidTr="00011CF7">
        <w:tc>
          <w:tcPr>
            <w:tcW w:w="2091" w:type="dxa"/>
            <w:tcBorders>
              <w:top w:val="single" w:sz="4" w:space="0" w:color="auto"/>
              <w:left w:val="single" w:sz="4" w:space="0" w:color="auto"/>
              <w:bottom w:val="single" w:sz="4" w:space="0" w:color="auto"/>
              <w:right w:val="single" w:sz="4" w:space="0" w:color="auto"/>
            </w:tcBorders>
            <w:vAlign w:val="center"/>
            <w:hideMark/>
          </w:tcPr>
          <w:p w14:paraId="70171815" w14:textId="77777777" w:rsidR="008516C1" w:rsidRPr="007C74B7" w:rsidRDefault="008516C1" w:rsidP="00011CF7">
            <w:pPr>
              <w:widowControl w:val="0"/>
              <w:spacing w:after="0" w:line="360" w:lineRule="auto"/>
              <w:rPr>
                <w:b/>
                <w:sz w:val="24"/>
                <w:szCs w:val="24"/>
              </w:rPr>
            </w:pPr>
            <w:r w:rsidRPr="007C74B7">
              <w:rPr>
                <w:b/>
                <w:sz w:val="24"/>
                <w:szCs w:val="24"/>
              </w:rPr>
              <w:t>Témakör</w:t>
            </w:r>
          </w:p>
        </w:tc>
        <w:tc>
          <w:tcPr>
            <w:tcW w:w="5802" w:type="dxa"/>
            <w:tcBorders>
              <w:top w:val="single" w:sz="4" w:space="0" w:color="auto"/>
              <w:left w:val="single" w:sz="4" w:space="0" w:color="auto"/>
              <w:bottom w:val="single" w:sz="4" w:space="0" w:color="auto"/>
              <w:right w:val="single" w:sz="4" w:space="0" w:color="auto"/>
            </w:tcBorders>
            <w:vAlign w:val="center"/>
            <w:hideMark/>
          </w:tcPr>
          <w:p w14:paraId="4103CDF2" w14:textId="77777777" w:rsidR="008516C1" w:rsidRPr="007C74B7" w:rsidRDefault="008516C1" w:rsidP="00011CF7">
            <w:pPr>
              <w:widowControl w:val="0"/>
              <w:spacing w:after="0" w:line="360" w:lineRule="auto"/>
              <w:rPr>
                <w:b/>
                <w:bCs/>
                <w:sz w:val="24"/>
                <w:szCs w:val="24"/>
              </w:rPr>
            </w:pPr>
            <w:r w:rsidRPr="007C74B7">
              <w:rPr>
                <w:b/>
                <w:bCs/>
                <w:sz w:val="24"/>
                <w:szCs w:val="24"/>
              </w:rPr>
              <w:t>Környezeti kémia és környezetvédelem</w:t>
            </w:r>
          </w:p>
        </w:tc>
        <w:tc>
          <w:tcPr>
            <w:tcW w:w="1182" w:type="dxa"/>
            <w:tcBorders>
              <w:top w:val="single" w:sz="4" w:space="0" w:color="auto"/>
              <w:left w:val="single" w:sz="4" w:space="0" w:color="auto"/>
              <w:bottom w:val="single" w:sz="4" w:space="0" w:color="auto"/>
              <w:right w:val="single" w:sz="4" w:space="0" w:color="auto"/>
            </w:tcBorders>
            <w:vAlign w:val="center"/>
            <w:hideMark/>
          </w:tcPr>
          <w:p w14:paraId="4A00A18B" w14:textId="77777777" w:rsidR="008516C1" w:rsidRPr="007C74B7" w:rsidRDefault="008516C1" w:rsidP="00011CF7">
            <w:pPr>
              <w:widowControl w:val="0"/>
              <w:spacing w:after="0" w:line="360" w:lineRule="auto"/>
              <w:rPr>
                <w:b/>
                <w:sz w:val="24"/>
                <w:szCs w:val="24"/>
              </w:rPr>
            </w:pPr>
            <w:r w:rsidRPr="007C74B7">
              <w:rPr>
                <w:b/>
                <w:sz w:val="24"/>
                <w:szCs w:val="24"/>
              </w:rPr>
              <w:t>Órakeret: 5 óra</w:t>
            </w:r>
          </w:p>
        </w:tc>
      </w:tr>
      <w:tr w:rsidR="008516C1" w:rsidRPr="007C74B7" w14:paraId="0050E436" w14:textId="77777777" w:rsidTr="00011CF7">
        <w:trPr>
          <w:trHeight w:val="328"/>
        </w:trPr>
        <w:tc>
          <w:tcPr>
            <w:tcW w:w="2091" w:type="dxa"/>
            <w:tcBorders>
              <w:top w:val="single" w:sz="4" w:space="0" w:color="auto"/>
              <w:left w:val="single" w:sz="4" w:space="0" w:color="auto"/>
              <w:bottom w:val="single" w:sz="4" w:space="0" w:color="auto"/>
              <w:right w:val="single" w:sz="4" w:space="0" w:color="auto"/>
            </w:tcBorders>
            <w:vAlign w:val="center"/>
            <w:hideMark/>
          </w:tcPr>
          <w:p w14:paraId="2631F7AB" w14:textId="77777777" w:rsidR="008516C1" w:rsidRPr="007C74B7" w:rsidRDefault="008516C1" w:rsidP="00011CF7">
            <w:pPr>
              <w:widowControl w:val="0"/>
              <w:spacing w:after="0" w:line="360" w:lineRule="auto"/>
              <w:rPr>
                <w:sz w:val="24"/>
                <w:szCs w:val="24"/>
              </w:rPr>
            </w:pPr>
            <w:r w:rsidRPr="007C74B7">
              <w:rPr>
                <w:sz w:val="24"/>
                <w:szCs w:val="24"/>
              </w:rPr>
              <w:t>A témakör nevelési-fejlesztési céljai</w:t>
            </w:r>
          </w:p>
        </w:tc>
        <w:tc>
          <w:tcPr>
            <w:tcW w:w="6984" w:type="dxa"/>
            <w:gridSpan w:val="2"/>
            <w:tcBorders>
              <w:top w:val="single" w:sz="4" w:space="0" w:color="auto"/>
              <w:left w:val="single" w:sz="4" w:space="0" w:color="auto"/>
              <w:bottom w:val="single" w:sz="4" w:space="0" w:color="auto"/>
              <w:right w:val="single" w:sz="4" w:space="0" w:color="auto"/>
            </w:tcBorders>
            <w:hideMark/>
          </w:tcPr>
          <w:p w14:paraId="65F71291" w14:textId="77777777" w:rsidR="008516C1" w:rsidRPr="007C74B7" w:rsidRDefault="008516C1" w:rsidP="00011CF7">
            <w:pPr>
              <w:spacing w:after="0" w:line="360" w:lineRule="auto"/>
              <w:jc w:val="both"/>
              <w:rPr>
                <w:rFonts w:eastAsia="Calibri"/>
                <w:color w:val="000000"/>
                <w:sz w:val="24"/>
                <w:szCs w:val="24"/>
                <w:lang w:eastAsia="hu-HU"/>
              </w:rPr>
            </w:pPr>
            <w:r>
              <w:rPr>
                <w:rFonts w:eastAsia="Calibri"/>
                <w:color w:val="000000"/>
                <w:sz w:val="24"/>
                <w:szCs w:val="24"/>
                <w:lang w:eastAsia="hu-HU"/>
              </w:rPr>
              <w:t>P</w:t>
            </w:r>
            <w:r w:rsidRPr="007C74B7">
              <w:rPr>
                <w:rFonts w:eastAsia="Calibri"/>
                <w:color w:val="000000"/>
                <w:sz w:val="24"/>
                <w:szCs w:val="24"/>
                <w:lang w:eastAsia="hu-HU"/>
              </w:rPr>
              <w:t>éldákkal szemlélteti az emberiség legégetőbb globális problémáit (globális éghajlatváltozás, ózonlyuk, ivóvízkészlet csökkenése, energiaforrások kimerülése) és azok kémiai vonatkozásait</w:t>
            </w:r>
            <w:r>
              <w:rPr>
                <w:rFonts w:eastAsia="Calibri"/>
                <w:color w:val="000000"/>
                <w:sz w:val="24"/>
                <w:szCs w:val="24"/>
                <w:lang w:eastAsia="hu-HU"/>
              </w:rPr>
              <w:t>. I</w:t>
            </w:r>
            <w:r w:rsidRPr="007C74B7">
              <w:rPr>
                <w:rFonts w:eastAsia="Calibri"/>
                <w:color w:val="000000"/>
                <w:sz w:val="24"/>
                <w:szCs w:val="24"/>
                <w:lang w:eastAsia="hu-HU"/>
              </w:rPr>
              <w:t>smeri az emberiség előtt álló legnagyobb kihívásokat, kiemelten azok kémiai vonatkozásaira (energiahordozók, környezetszennyezés, fenntarthatóság, új anyagok előállítása)</w:t>
            </w:r>
            <w:r>
              <w:rPr>
                <w:rFonts w:eastAsia="Calibri"/>
                <w:color w:val="000000"/>
                <w:sz w:val="24"/>
                <w:szCs w:val="24"/>
                <w:lang w:eastAsia="hu-HU"/>
              </w:rPr>
              <w:t>. P</w:t>
            </w:r>
            <w:r w:rsidRPr="007C74B7">
              <w:rPr>
                <w:rFonts w:eastAsia="Calibri"/>
                <w:color w:val="000000"/>
                <w:sz w:val="24"/>
                <w:szCs w:val="24"/>
                <w:lang w:eastAsia="hu-HU"/>
              </w:rPr>
              <w:t>éldákon keresztül szemlélteti az antropogén tevékenységek kémiai vonatkozású környezeti következményeit</w:t>
            </w:r>
            <w:r>
              <w:rPr>
                <w:rFonts w:eastAsia="Calibri"/>
                <w:color w:val="000000"/>
                <w:sz w:val="24"/>
                <w:szCs w:val="24"/>
                <w:lang w:eastAsia="hu-HU"/>
              </w:rPr>
              <w:t>. K</w:t>
            </w:r>
            <w:r w:rsidRPr="007C74B7">
              <w:rPr>
                <w:rFonts w:eastAsia="Calibri"/>
                <w:color w:val="000000"/>
                <w:sz w:val="24"/>
                <w:szCs w:val="24"/>
                <w:lang w:eastAsia="hu-HU"/>
              </w:rPr>
              <w:t>iselőadás vagy projektmunka keretében mutatja be a XX. század néhány nagy környezeti katasztrófáját, és azt, hogy milyen tanulságokat vonhatunk le azok megismeréséből</w:t>
            </w:r>
            <w:r>
              <w:rPr>
                <w:rFonts w:eastAsia="Calibri"/>
                <w:color w:val="000000"/>
                <w:sz w:val="24"/>
                <w:szCs w:val="24"/>
                <w:lang w:eastAsia="hu-HU"/>
              </w:rPr>
              <w:t>. É</w:t>
            </w:r>
            <w:r w:rsidRPr="007C74B7">
              <w:rPr>
                <w:rFonts w:eastAsia="Calibri"/>
                <w:color w:val="000000"/>
                <w:sz w:val="24"/>
                <w:szCs w:val="24"/>
                <w:lang w:eastAsia="hu-HU"/>
              </w:rPr>
              <w:t>rti a környezetünk megóvásának jelentőségét az emberi civilizáció fennmaradása szempontjából</w:t>
            </w:r>
            <w:r>
              <w:rPr>
                <w:rFonts w:eastAsia="Calibri"/>
                <w:color w:val="000000"/>
                <w:sz w:val="24"/>
                <w:szCs w:val="24"/>
                <w:lang w:eastAsia="hu-HU"/>
              </w:rPr>
              <w:t>. I</w:t>
            </w:r>
            <w:r w:rsidRPr="004B6112">
              <w:rPr>
                <w:rFonts w:eastAsia="Calibri"/>
                <w:color w:val="000000"/>
                <w:sz w:val="24"/>
                <w:szCs w:val="24"/>
                <w:lang w:eastAsia="hu-HU"/>
              </w:rPr>
              <w:t xml:space="preserve">smeri a zöld kémia lényegét, a környezetbarát folyamatok előtérbe helyezését, példákat mond újonnan előállított, az emberiség jólétét befolyásoló anyagokra (pl. új gyógyszerek, lebomló műanyagok, intelligens textíliák). </w:t>
            </w:r>
            <w:r>
              <w:rPr>
                <w:rFonts w:eastAsia="Calibri"/>
                <w:color w:val="000000"/>
                <w:sz w:val="24"/>
                <w:szCs w:val="24"/>
                <w:lang w:eastAsia="hu-HU"/>
              </w:rPr>
              <w:t>A</w:t>
            </w:r>
            <w:r w:rsidRPr="004B6112">
              <w:rPr>
                <w:rFonts w:eastAsia="Calibri"/>
                <w:color w:val="000000"/>
                <w:sz w:val="24"/>
                <w:szCs w:val="24"/>
                <w:lang w:eastAsia="hu-HU"/>
              </w:rPr>
              <w:t>lapvető szinten ismeri a természetes környezetet felépítő légkör, vízburok, kőzetburok és élővilág kémiai összetételét</w:t>
            </w:r>
            <w:r>
              <w:rPr>
                <w:rFonts w:eastAsia="Calibri"/>
                <w:color w:val="000000"/>
                <w:sz w:val="24"/>
                <w:szCs w:val="24"/>
                <w:lang w:eastAsia="hu-HU"/>
              </w:rPr>
              <w:t>. I</w:t>
            </w:r>
            <w:r w:rsidRPr="007C74B7">
              <w:rPr>
                <w:rFonts w:eastAsia="Calibri"/>
                <w:color w:val="000000"/>
                <w:sz w:val="24"/>
                <w:szCs w:val="24"/>
                <w:lang w:eastAsia="hu-HU"/>
              </w:rPr>
              <w:t>smeri a legfontosabb környezetszennyező forrásokat és anyagokat, valamint ezeknek az anyagoknak a környezetre gyakorolt hatását</w:t>
            </w:r>
            <w:r>
              <w:rPr>
                <w:rFonts w:eastAsia="Calibri"/>
                <w:color w:val="000000"/>
                <w:sz w:val="24"/>
                <w:szCs w:val="24"/>
                <w:lang w:eastAsia="hu-HU"/>
              </w:rPr>
              <w:t>. I</w:t>
            </w:r>
            <w:r w:rsidRPr="007C74B7">
              <w:rPr>
                <w:rFonts w:eastAsia="Calibri"/>
                <w:color w:val="000000"/>
                <w:sz w:val="24"/>
                <w:szCs w:val="24"/>
                <w:lang w:eastAsia="hu-HU"/>
              </w:rPr>
              <w:t xml:space="preserve">smeri a légkör kémiai összetételét és az azt alkotó gázok legfontosabb tulajdonságait, példákat mond a légkör élőlényekre és élettelen környezetre gyakorolt hatásaira, ismeri a legfontosabb légszennyező gázokat, azok alapvető tulajdonságait, valamint az általuk okozott környezetszennyező hatásokat, ismeri a légkört érintő globális </w:t>
            </w:r>
            <w:r w:rsidRPr="007C74B7">
              <w:rPr>
                <w:rFonts w:eastAsia="Calibri"/>
                <w:color w:val="000000"/>
                <w:sz w:val="24"/>
                <w:szCs w:val="24"/>
                <w:lang w:eastAsia="hu-HU"/>
              </w:rPr>
              <w:lastRenderedPageBreak/>
              <w:t>környezeti problémák kémiai hátterét és ezen problémák megoldására tett erőfeszítéseket</w:t>
            </w:r>
            <w:r>
              <w:rPr>
                <w:rFonts w:eastAsia="Calibri"/>
                <w:color w:val="000000"/>
                <w:sz w:val="24"/>
                <w:szCs w:val="24"/>
                <w:lang w:eastAsia="hu-HU"/>
              </w:rPr>
              <w:t>. I</w:t>
            </w:r>
            <w:r w:rsidRPr="007C74B7">
              <w:rPr>
                <w:rFonts w:eastAsia="Calibri"/>
                <w:color w:val="000000"/>
                <w:sz w:val="24"/>
                <w:szCs w:val="24"/>
                <w:lang w:eastAsia="hu-HU"/>
              </w:rPr>
              <w:t>smeri a természetes vizek típusait, azok legfontosabb kémiai összetevőit a víz körforgásának és tulajdonságainak tükrében, példákat mond vízszennyező anyagokra, azok forrására, a szennyezés lehetséges következményeire, ismeri a víztisztítás folyamatának alapvető lépéseit, valamint a tiszta ivóvíz előállításának módját</w:t>
            </w:r>
            <w:r>
              <w:rPr>
                <w:rFonts w:eastAsia="Calibri"/>
                <w:color w:val="000000"/>
                <w:sz w:val="24"/>
                <w:szCs w:val="24"/>
                <w:lang w:eastAsia="hu-HU"/>
              </w:rPr>
              <w:t>. É</w:t>
            </w:r>
            <w:r w:rsidRPr="007C74B7">
              <w:rPr>
                <w:rFonts w:eastAsia="Calibri"/>
                <w:color w:val="000000"/>
                <w:sz w:val="24"/>
                <w:szCs w:val="24"/>
                <w:lang w:eastAsia="hu-HU"/>
              </w:rPr>
              <w:t>rti a kőzetek és a környezeti tényezők talajképző szerepét, példát mond alapvető kőzetekre, ásványokra, érti a hulladék és a szemét fogalmi megkülönböztetését, ismeri a hulladékok típusait, kezelésük módját, környezetre gyakorolt hatásukat</w:t>
            </w:r>
            <w:r>
              <w:rPr>
                <w:rFonts w:eastAsia="Calibri"/>
                <w:color w:val="000000"/>
                <w:sz w:val="24"/>
                <w:szCs w:val="24"/>
                <w:lang w:eastAsia="hu-HU"/>
              </w:rPr>
              <w:t>. P</w:t>
            </w:r>
            <w:r w:rsidRPr="007C74B7">
              <w:rPr>
                <w:rFonts w:eastAsia="Calibri"/>
                <w:color w:val="000000"/>
                <w:sz w:val="24"/>
                <w:szCs w:val="24"/>
                <w:lang w:eastAsia="hu-HU"/>
              </w:rPr>
              <w:t>éldákkal szemlélteti egyes kémiai technológiák, illetve bizonyos anyagok felhasználásának környezetre gyakorolt pozitív és negatív hatásait.</w:t>
            </w:r>
          </w:p>
          <w:p w14:paraId="52902E66" w14:textId="77777777" w:rsidR="008516C1" w:rsidRPr="007C74B7" w:rsidRDefault="008516C1" w:rsidP="00011CF7">
            <w:pPr>
              <w:widowControl w:val="0"/>
              <w:spacing w:after="0" w:line="360" w:lineRule="auto"/>
              <w:rPr>
                <w:sz w:val="24"/>
                <w:szCs w:val="24"/>
              </w:rPr>
            </w:pPr>
          </w:p>
        </w:tc>
      </w:tr>
    </w:tbl>
    <w:p w14:paraId="3A4FA756" w14:textId="77777777" w:rsidR="008516C1" w:rsidRPr="008516C1" w:rsidRDefault="008516C1" w:rsidP="008516C1">
      <w:pPr>
        <w:pStyle w:val="Listaszerbekezds"/>
        <w:numPr>
          <w:ilvl w:val="0"/>
          <w:numId w:val="13"/>
        </w:numPr>
        <w:spacing w:line="360" w:lineRule="auto"/>
        <w:rPr>
          <w:sz w:val="24"/>
          <w:szCs w:val="24"/>
        </w:rPr>
      </w:pPr>
    </w:p>
    <w:tbl>
      <w:tblPr>
        <w:tblW w:w="907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354"/>
        <w:gridCol w:w="3356"/>
        <w:gridCol w:w="2365"/>
      </w:tblGrid>
      <w:tr w:rsidR="008516C1" w:rsidRPr="007C74B7" w14:paraId="0143CF0B"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vAlign w:val="center"/>
            <w:hideMark/>
          </w:tcPr>
          <w:p w14:paraId="1CD35F2B" w14:textId="77777777" w:rsidR="008516C1" w:rsidRPr="007C74B7" w:rsidRDefault="008516C1" w:rsidP="00011CF7">
            <w:pPr>
              <w:spacing w:after="0" w:line="360" w:lineRule="auto"/>
              <w:rPr>
                <w:b/>
                <w:sz w:val="24"/>
                <w:szCs w:val="24"/>
              </w:rPr>
            </w:pPr>
            <w:r w:rsidRPr="007C74B7">
              <w:rPr>
                <w:b/>
                <w:sz w:val="24"/>
                <w:szCs w:val="24"/>
              </w:rPr>
              <w:t>Ismeretek (tartalmak, jelenségek, problémák, alkalmazások)</w:t>
            </w:r>
          </w:p>
        </w:tc>
        <w:tc>
          <w:tcPr>
            <w:tcW w:w="3356" w:type="dxa"/>
            <w:tcBorders>
              <w:top w:val="single" w:sz="4" w:space="0" w:color="auto"/>
              <w:left w:val="single" w:sz="4" w:space="0" w:color="auto"/>
              <w:bottom w:val="single" w:sz="4" w:space="0" w:color="auto"/>
              <w:right w:val="single" w:sz="4" w:space="0" w:color="auto"/>
            </w:tcBorders>
            <w:vAlign w:val="center"/>
            <w:hideMark/>
          </w:tcPr>
          <w:p w14:paraId="73F6BD13" w14:textId="77777777" w:rsidR="008516C1" w:rsidRPr="007C74B7" w:rsidRDefault="008516C1" w:rsidP="00011CF7">
            <w:pPr>
              <w:spacing w:after="0" w:line="360" w:lineRule="auto"/>
              <w:rPr>
                <w:b/>
                <w:sz w:val="24"/>
                <w:szCs w:val="24"/>
              </w:rPr>
            </w:pPr>
            <w:r w:rsidRPr="007C74B7">
              <w:rPr>
                <w:b/>
                <w:sz w:val="24"/>
                <w:szCs w:val="24"/>
              </w:rPr>
              <w:t>Fejlesztési követelmények/ módszertani ajánlások</w:t>
            </w:r>
          </w:p>
        </w:tc>
        <w:tc>
          <w:tcPr>
            <w:tcW w:w="2365" w:type="dxa"/>
            <w:tcBorders>
              <w:top w:val="single" w:sz="4" w:space="0" w:color="auto"/>
              <w:left w:val="single" w:sz="4" w:space="0" w:color="auto"/>
              <w:bottom w:val="single" w:sz="4" w:space="0" w:color="auto"/>
              <w:right w:val="single" w:sz="4" w:space="0" w:color="auto"/>
            </w:tcBorders>
            <w:vAlign w:val="center"/>
            <w:hideMark/>
          </w:tcPr>
          <w:p w14:paraId="5BC0748B" w14:textId="77777777" w:rsidR="008516C1" w:rsidRPr="007C74B7" w:rsidRDefault="008516C1" w:rsidP="00011CF7">
            <w:pPr>
              <w:spacing w:after="0" w:line="360" w:lineRule="auto"/>
              <w:rPr>
                <w:b/>
                <w:sz w:val="24"/>
                <w:szCs w:val="24"/>
              </w:rPr>
            </w:pPr>
            <w:r w:rsidRPr="007C74B7">
              <w:rPr>
                <w:b/>
                <w:sz w:val="24"/>
                <w:szCs w:val="24"/>
              </w:rPr>
              <w:t>Kapcsolódási pontok</w:t>
            </w:r>
          </w:p>
        </w:tc>
      </w:tr>
      <w:tr w:rsidR="008516C1" w:rsidRPr="007C74B7" w14:paraId="51B5D4F4"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216A849B" w14:textId="77777777" w:rsidR="008516C1" w:rsidRDefault="008516C1" w:rsidP="00011CF7">
            <w:pPr>
              <w:spacing w:after="0" w:line="360" w:lineRule="auto"/>
              <w:rPr>
                <w:b/>
                <w:bCs/>
                <w:sz w:val="24"/>
                <w:szCs w:val="24"/>
              </w:rPr>
            </w:pPr>
            <w:r>
              <w:rPr>
                <w:b/>
                <w:bCs/>
                <w:sz w:val="24"/>
                <w:szCs w:val="24"/>
              </w:rPr>
              <w:t>A légkör kémiája</w:t>
            </w:r>
          </w:p>
          <w:p w14:paraId="0E6DFD36" w14:textId="77777777" w:rsidR="008516C1" w:rsidRPr="009F2944" w:rsidRDefault="008516C1" w:rsidP="00011CF7">
            <w:pPr>
              <w:spacing w:after="0" w:line="360" w:lineRule="auto"/>
              <w:rPr>
                <w:sz w:val="24"/>
                <w:szCs w:val="24"/>
              </w:rPr>
            </w:pPr>
            <w:r>
              <w:rPr>
                <w:sz w:val="24"/>
                <w:szCs w:val="24"/>
              </w:rPr>
              <w:t>Levegő, légszennyező anyagok (természetes eredetűek, antropogén eredetűek), légszennyező anyagok hatása az élő és élettelen környezetre.</w:t>
            </w:r>
          </w:p>
        </w:tc>
        <w:tc>
          <w:tcPr>
            <w:tcW w:w="3356" w:type="dxa"/>
            <w:tcBorders>
              <w:top w:val="single" w:sz="4" w:space="0" w:color="auto"/>
              <w:left w:val="single" w:sz="4" w:space="0" w:color="auto"/>
              <w:bottom w:val="single" w:sz="4" w:space="0" w:color="auto"/>
              <w:right w:val="single" w:sz="4" w:space="0" w:color="auto"/>
            </w:tcBorders>
          </w:tcPr>
          <w:p w14:paraId="2C97C9DC" w14:textId="77777777" w:rsidR="008516C1" w:rsidRPr="00705188" w:rsidRDefault="008516C1" w:rsidP="00011CF7">
            <w:pPr>
              <w:spacing w:after="0" w:line="360" w:lineRule="auto"/>
              <w:rPr>
                <w:sz w:val="24"/>
                <w:szCs w:val="24"/>
              </w:rPr>
            </w:pPr>
            <w:r w:rsidRPr="00705188">
              <w:rPr>
                <w:rFonts w:eastAsia="Calibri"/>
                <w:color w:val="000000"/>
                <w:sz w:val="24"/>
                <w:szCs w:val="24"/>
                <w:lang w:eastAsia="hu-HU"/>
              </w:rPr>
              <w:t>Logikai térkép készítése a légkört felépítő összetevőkről és a leggyakoribb szennyezőkről</w:t>
            </w:r>
            <w:r>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5627D8D2" w14:textId="77777777" w:rsidR="008516C1" w:rsidRPr="009F2944" w:rsidRDefault="008516C1" w:rsidP="00011CF7">
            <w:pPr>
              <w:spacing w:after="0" w:line="360" w:lineRule="auto"/>
              <w:rPr>
                <w:i/>
                <w:iCs/>
                <w:sz w:val="24"/>
                <w:szCs w:val="24"/>
              </w:rPr>
            </w:pPr>
            <w:r>
              <w:rPr>
                <w:i/>
                <w:iCs/>
                <w:sz w:val="24"/>
                <w:szCs w:val="24"/>
              </w:rPr>
              <w:t>Földrajz</w:t>
            </w:r>
          </w:p>
        </w:tc>
      </w:tr>
      <w:tr w:rsidR="008516C1" w:rsidRPr="007C74B7" w14:paraId="20EEA9EE"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47B782EF" w14:textId="77777777" w:rsidR="008516C1" w:rsidRDefault="008516C1" w:rsidP="00011CF7">
            <w:pPr>
              <w:spacing w:after="0" w:line="360" w:lineRule="auto"/>
              <w:rPr>
                <w:b/>
                <w:bCs/>
                <w:sz w:val="24"/>
                <w:szCs w:val="24"/>
              </w:rPr>
            </w:pPr>
            <w:r>
              <w:rPr>
                <w:b/>
                <w:bCs/>
                <w:sz w:val="24"/>
                <w:szCs w:val="24"/>
              </w:rPr>
              <w:t>A természetes vizek kémiája</w:t>
            </w:r>
          </w:p>
          <w:p w14:paraId="6626F30C" w14:textId="77777777" w:rsidR="008516C1" w:rsidRPr="009F2944" w:rsidRDefault="008516C1" w:rsidP="00011CF7">
            <w:pPr>
              <w:spacing w:after="0" w:line="360" w:lineRule="auto"/>
              <w:rPr>
                <w:sz w:val="24"/>
                <w:szCs w:val="24"/>
              </w:rPr>
            </w:pPr>
            <w:r>
              <w:rPr>
                <w:sz w:val="24"/>
                <w:szCs w:val="24"/>
              </w:rPr>
              <w:t xml:space="preserve">A természetes vizek, víz körforgása a természetben, az ivóvíz előállítása, a természetes ásványvizek, szennyvíz keletkezése, tisztítása (mechanikai, biológiai, kémiai tisztítás), globális éghajlatváltozás és </w:t>
            </w:r>
            <w:r>
              <w:rPr>
                <w:sz w:val="24"/>
                <w:szCs w:val="24"/>
              </w:rPr>
              <w:lastRenderedPageBreak/>
              <w:t>műanyaghulladékok hatása a természetes vizekre.</w:t>
            </w:r>
          </w:p>
        </w:tc>
        <w:tc>
          <w:tcPr>
            <w:tcW w:w="3356" w:type="dxa"/>
            <w:tcBorders>
              <w:top w:val="single" w:sz="4" w:space="0" w:color="auto"/>
              <w:left w:val="single" w:sz="4" w:space="0" w:color="auto"/>
              <w:bottom w:val="single" w:sz="4" w:space="0" w:color="auto"/>
              <w:right w:val="single" w:sz="4" w:space="0" w:color="auto"/>
            </w:tcBorders>
          </w:tcPr>
          <w:p w14:paraId="7F470698" w14:textId="77777777" w:rsidR="008516C1" w:rsidRPr="00705188" w:rsidRDefault="008516C1" w:rsidP="00011CF7">
            <w:pPr>
              <w:spacing w:after="0" w:line="360" w:lineRule="auto"/>
              <w:rPr>
                <w:sz w:val="24"/>
                <w:szCs w:val="24"/>
              </w:rPr>
            </w:pPr>
            <w:r w:rsidRPr="00705188">
              <w:rPr>
                <w:rFonts w:eastAsia="Calibri"/>
                <w:color w:val="000000"/>
                <w:sz w:val="24"/>
                <w:szCs w:val="24"/>
                <w:lang w:eastAsia="hu-HU"/>
              </w:rPr>
              <w:lastRenderedPageBreak/>
              <w:t>Poszter készítése a helyi vagy regionális vízmű ivóvíz-előállítási módjáról, illetve szennyvíztisztítási eljárásáról</w:t>
            </w:r>
            <w:r>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62D5035B" w14:textId="77777777" w:rsidR="008516C1" w:rsidRPr="007C74B7" w:rsidRDefault="008516C1" w:rsidP="00011CF7">
            <w:pPr>
              <w:spacing w:after="0" w:line="360" w:lineRule="auto"/>
              <w:rPr>
                <w:sz w:val="24"/>
                <w:szCs w:val="24"/>
              </w:rPr>
            </w:pPr>
            <w:r>
              <w:rPr>
                <w:i/>
                <w:iCs/>
                <w:sz w:val="24"/>
                <w:szCs w:val="24"/>
              </w:rPr>
              <w:t>Földrajz</w:t>
            </w:r>
          </w:p>
        </w:tc>
      </w:tr>
      <w:tr w:rsidR="008516C1" w:rsidRPr="007C74B7" w14:paraId="0EE30952"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7EF9CA34" w14:textId="77777777" w:rsidR="008516C1" w:rsidRPr="009F2944" w:rsidRDefault="008516C1" w:rsidP="00011CF7">
            <w:pPr>
              <w:spacing w:after="0" w:line="360" w:lineRule="auto"/>
              <w:rPr>
                <w:b/>
                <w:bCs/>
                <w:sz w:val="24"/>
                <w:szCs w:val="24"/>
              </w:rPr>
            </w:pPr>
            <w:r w:rsidRPr="009F2944">
              <w:rPr>
                <w:b/>
                <w:bCs/>
                <w:sz w:val="24"/>
                <w:szCs w:val="24"/>
              </w:rPr>
              <w:t>A talaj kémiája</w:t>
            </w:r>
          </w:p>
          <w:p w14:paraId="4FCF1650" w14:textId="77777777" w:rsidR="008516C1" w:rsidRPr="009F2944" w:rsidRDefault="008516C1" w:rsidP="00011CF7">
            <w:pPr>
              <w:spacing w:after="0" w:line="360" w:lineRule="auto"/>
              <w:rPr>
                <w:sz w:val="24"/>
                <w:szCs w:val="24"/>
              </w:rPr>
            </w:pPr>
            <w:r>
              <w:rPr>
                <w:sz w:val="24"/>
                <w:szCs w:val="24"/>
              </w:rPr>
              <w:t>K</w:t>
            </w:r>
            <w:r w:rsidRPr="009F2944">
              <w:rPr>
                <w:sz w:val="24"/>
                <w:szCs w:val="24"/>
              </w:rPr>
              <w:t>ialakulás: alapkőzetekből fizikai, kémiai és biológiai mállással</w:t>
            </w:r>
            <w:r>
              <w:rPr>
                <w:sz w:val="24"/>
                <w:szCs w:val="24"/>
              </w:rPr>
              <w:t>. A</w:t>
            </w:r>
            <w:r w:rsidRPr="009F2944">
              <w:rPr>
                <w:sz w:val="24"/>
                <w:szCs w:val="24"/>
              </w:rPr>
              <w:t xml:space="preserve"> kialakulására hatással van: az éghajlat, az alapkőzet, az élővilág, a domborzat és az idő</w:t>
            </w:r>
            <w:r>
              <w:rPr>
                <w:sz w:val="24"/>
                <w:szCs w:val="24"/>
              </w:rPr>
              <w:t>. A</w:t>
            </w:r>
            <w:r w:rsidRPr="009F2944">
              <w:rPr>
                <w:sz w:val="24"/>
                <w:szCs w:val="24"/>
              </w:rPr>
              <w:t xml:space="preserve"> talaj részecskéinek mérete nagymértékben befolyásolja a talaj − vízmegkötő képességét − vízáteresztő képességét </w:t>
            </w:r>
            <w:r>
              <w:rPr>
                <w:sz w:val="24"/>
                <w:szCs w:val="24"/>
              </w:rPr>
              <w:t>–</w:t>
            </w:r>
            <w:r w:rsidRPr="009F2944">
              <w:rPr>
                <w:sz w:val="24"/>
                <w:szCs w:val="24"/>
              </w:rPr>
              <w:t xml:space="preserve"> kötöttségét</w:t>
            </w:r>
            <w:r>
              <w:rPr>
                <w:sz w:val="24"/>
                <w:szCs w:val="24"/>
              </w:rPr>
              <w:t>. A</w:t>
            </w:r>
            <w:r w:rsidRPr="009F2944">
              <w:rPr>
                <w:sz w:val="24"/>
                <w:szCs w:val="24"/>
              </w:rPr>
              <w:t xml:space="preserve"> talajok </w:t>
            </w:r>
            <w:proofErr w:type="gramStart"/>
            <w:r w:rsidRPr="009F2944">
              <w:rPr>
                <w:sz w:val="24"/>
                <w:szCs w:val="24"/>
              </w:rPr>
              <w:t>kémhatása</w:t>
            </w:r>
            <w:r>
              <w:rPr>
                <w:sz w:val="24"/>
                <w:szCs w:val="24"/>
              </w:rPr>
              <w:t>,</w:t>
            </w:r>
            <w:r w:rsidRPr="009F2944">
              <w:rPr>
                <w:sz w:val="24"/>
                <w:szCs w:val="24"/>
              </w:rPr>
              <w:t xml:space="preserve">  a</w:t>
            </w:r>
            <w:proofErr w:type="gramEnd"/>
            <w:r w:rsidRPr="009F2944">
              <w:rPr>
                <w:sz w:val="24"/>
                <w:szCs w:val="24"/>
              </w:rPr>
              <w:t xml:space="preserve"> talajszennyezés</w:t>
            </w:r>
            <w:r>
              <w:rPr>
                <w:sz w:val="24"/>
                <w:szCs w:val="24"/>
              </w:rPr>
              <w:t>,</w:t>
            </w:r>
            <w:r w:rsidRPr="009F2944">
              <w:rPr>
                <w:sz w:val="24"/>
                <w:szCs w:val="24"/>
              </w:rPr>
              <w:t xml:space="preserve"> az erózió</w:t>
            </w:r>
          </w:p>
        </w:tc>
        <w:tc>
          <w:tcPr>
            <w:tcW w:w="3356" w:type="dxa"/>
            <w:tcBorders>
              <w:top w:val="single" w:sz="4" w:space="0" w:color="auto"/>
              <w:left w:val="single" w:sz="4" w:space="0" w:color="auto"/>
              <w:bottom w:val="single" w:sz="4" w:space="0" w:color="auto"/>
              <w:right w:val="single" w:sz="4" w:space="0" w:color="auto"/>
            </w:tcBorders>
          </w:tcPr>
          <w:p w14:paraId="5697EAC8" w14:textId="77777777" w:rsidR="008516C1" w:rsidRPr="00705188" w:rsidRDefault="008516C1" w:rsidP="00011CF7">
            <w:pPr>
              <w:spacing w:after="0" w:line="360" w:lineRule="auto"/>
              <w:rPr>
                <w:sz w:val="24"/>
                <w:szCs w:val="24"/>
              </w:rPr>
            </w:pPr>
            <w:r w:rsidRPr="00705188">
              <w:rPr>
                <w:rFonts w:eastAsia="Calibri"/>
                <w:color w:val="000000"/>
                <w:sz w:val="24"/>
                <w:szCs w:val="24"/>
                <w:lang w:eastAsia="hu-HU"/>
              </w:rPr>
              <w:t>A talajszennyezés egyszerű modellezése</w:t>
            </w:r>
            <w:r>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1D16CDD4" w14:textId="77777777" w:rsidR="008516C1" w:rsidRPr="007C74B7" w:rsidRDefault="008516C1" w:rsidP="00011CF7">
            <w:pPr>
              <w:spacing w:after="0" w:line="360" w:lineRule="auto"/>
              <w:rPr>
                <w:sz w:val="24"/>
                <w:szCs w:val="24"/>
              </w:rPr>
            </w:pPr>
            <w:r>
              <w:rPr>
                <w:i/>
                <w:iCs/>
                <w:sz w:val="24"/>
                <w:szCs w:val="24"/>
              </w:rPr>
              <w:t>Földrajz</w:t>
            </w:r>
          </w:p>
        </w:tc>
      </w:tr>
      <w:tr w:rsidR="008516C1" w:rsidRPr="007C74B7" w14:paraId="5F792AF9"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36E95752" w14:textId="77777777" w:rsidR="008516C1" w:rsidRDefault="008516C1" w:rsidP="00011CF7">
            <w:pPr>
              <w:spacing w:after="0" w:line="360" w:lineRule="auto"/>
              <w:rPr>
                <w:b/>
                <w:bCs/>
                <w:sz w:val="24"/>
                <w:szCs w:val="24"/>
              </w:rPr>
            </w:pPr>
            <w:r>
              <w:rPr>
                <w:b/>
                <w:bCs/>
                <w:sz w:val="24"/>
                <w:szCs w:val="24"/>
              </w:rPr>
              <w:t>A hulladékok és a hulladékkezelés</w:t>
            </w:r>
          </w:p>
          <w:p w14:paraId="30C7B809" w14:textId="77777777" w:rsidR="008516C1" w:rsidRPr="009F2944" w:rsidRDefault="008516C1" w:rsidP="00011CF7">
            <w:pPr>
              <w:spacing w:after="0" w:line="360" w:lineRule="auto"/>
              <w:rPr>
                <w:sz w:val="24"/>
                <w:szCs w:val="24"/>
              </w:rPr>
            </w:pPr>
            <w:r>
              <w:rPr>
                <w:sz w:val="24"/>
                <w:szCs w:val="24"/>
              </w:rPr>
              <w:t>Hulladék és szemét. A hulladékok csoportosítása (keletkezési helyük, halmazállapotuk, veszélyességük, összetételük alapján).</w:t>
            </w:r>
          </w:p>
        </w:tc>
        <w:tc>
          <w:tcPr>
            <w:tcW w:w="3356" w:type="dxa"/>
            <w:tcBorders>
              <w:top w:val="single" w:sz="4" w:space="0" w:color="auto"/>
              <w:left w:val="single" w:sz="4" w:space="0" w:color="auto"/>
              <w:bottom w:val="single" w:sz="4" w:space="0" w:color="auto"/>
              <w:right w:val="single" w:sz="4" w:space="0" w:color="auto"/>
            </w:tcBorders>
          </w:tcPr>
          <w:p w14:paraId="78EC038A" w14:textId="77777777" w:rsidR="008516C1" w:rsidRPr="00705188" w:rsidRDefault="008516C1" w:rsidP="00011CF7">
            <w:pPr>
              <w:spacing w:after="0" w:line="360" w:lineRule="auto"/>
              <w:rPr>
                <w:sz w:val="24"/>
                <w:szCs w:val="24"/>
              </w:rPr>
            </w:pPr>
            <w:r w:rsidRPr="00705188">
              <w:rPr>
                <w:rFonts w:eastAsia="Calibri"/>
                <w:color w:val="000000"/>
                <w:sz w:val="24"/>
                <w:szCs w:val="24"/>
                <w:lang w:eastAsia="hu-HU"/>
              </w:rPr>
              <w:t>Projekt vagy videofilm készítése „Hogyan érhető el a hulladékmentes élet?” címmel</w:t>
            </w:r>
            <w:r>
              <w:rPr>
                <w:rFonts w:eastAsia="Calibri"/>
                <w:color w:val="000000"/>
                <w:sz w:val="24"/>
                <w:szCs w:val="24"/>
                <w:lang w:eastAsia="hu-HU"/>
              </w:rPr>
              <w:t>.</w:t>
            </w:r>
          </w:p>
        </w:tc>
        <w:tc>
          <w:tcPr>
            <w:tcW w:w="2365" w:type="dxa"/>
            <w:tcBorders>
              <w:top w:val="single" w:sz="4" w:space="0" w:color="auto"/>
              <w:left w:val="single" w:sz="4" w:space="0" w:color="auto"/>
              <w:bottom w:val="single" w:sz="4" w:space="0" w:color="auto"/>
              <w:right w:val="single" w:sz="4" w:space="0" w:color="auto"/>
            </w:tcBorders>
          </w:tcPr>
          <w:p w14:paraId="1150AFE9" w14:textId="77777777" w:rsidR="008516C1" w:rsidRPr="009F2944" w:rsidRDefault="008516C1" w:rsidP="00011CF7">
            <w:pPr>
              <w:spacing w:after="0" w:line="360" w:lineRule="auto"/>
              <w:rPr>
                <w:i/>
                <w:iCs/>
                <w:sz w:val="24"/>
                <w:szCs w:val="24"/>
              </w:rPr>
            </w:pPr>
            <w:r>
              <w:rPr>
                <w:i/>
                <w:iCs/>
                <w:sz w:val="24"/>
                <w:szCs w:val="24"/>
              </w:rPr>
              <w:t>Biológia-egészségtan, földrajz</w:t>
            </w:r>
          </w:p>
        </w:tc>
      </w:tr>
      <w:tr w:rsidR="008516C1" w:rsidRPr="007C74B7" w14:paraId="51F1C460" w14:textId="77777777" w:rsidTr="00011CF7">
        <w:trPr>
          <w:trHeight w:val="20"/>
        </w:trPr>
        <w:tc>
          <w:tcPr>
            <w:tcW w:w="3354" w:type="dxa"/>
            <w:tcBorders>
              <w:top w:val="single" w:sz="4" w:space="0" w:color="auto"/>
              <w:left w:val="single" w:sz="4" w:space="0" w:color="auto"/>
              <w:bottom w:val="single" w:sz="4" w:space="0" w:color="auto"/>
              <w:right w:val="single" w:sz="4" w:space="0" w:color="auto"/>
            </w:tcBorders>
          </w:tcPr>
          <w:p w14:paraId="46728E8A" w14:textId="77777777" w:rsidR="008516C1" w:rsidRDefault="008516C1" w:rsidP="00011CF7">
            <w:pPr>
              <w:spacing w:after="0" w:line="360" w:lineRule="auto"/>
              <w:rPr>
                <w:b/>
                <w:bCs/>
                <w:sz w:val="24"/>
                <w:szCs w:val="24"/>
              </w:rPr>
            </w:pPr>
            <w:r>
              <w:rPr>
                <w:b/>
                <w:bCs/>
                <w:sz w:val="24"/>
                <w:szCs w:val="24"/>
              </w:rPr>
              <w:t>Új kihívások: ember, társadalom, fenntartható fejlődés</w:t>
            </w:r>
          </w:p>
          <w:p w14:paraId="33D3162E" w14:textId="77777777" w:rsidR="008516C1" w:rsidRPr="009F2944" w:rsidRDefault="008516C1" w:rsidP="00011CF7">
            <w:pPr>
              <w:spacing w:after="0" w:line="360" w:lineRule="auto"/>
              <w:rPr>
                <w:sz w:val="24"/>
                <w:szCs w:val="24"/>
              </w:rPr>
            </w:pPr>
            <w:r>
              <w:rPr>
                <w:sz w:val="24"/>
                <w:szCs w:val="24"/>
              </w:rPr>
              <w:t>Globális problémák (túlnépesedés, klímaváltozás, ritkuló ózonréteg), megoldások (közös feladatvállalás, az egyén és közösség felelősségvállalása).</w:t>
            </w:r>
          </w:p>
        </w:tc>
        <w:tc>
          <w:tcPr>
            <w:tcW w:w="3356" w:type="dxa"/>
            <w:tcBorders>
              <w:top w:val="single" w:sz="4" w:space="0" w:color="auto"/>
              <w:left w:val="single" w:sz="4" w:space="0" w:color="auto"/>
              <w:bottom w:val="single" w:sz="4" w:space="0" w:color="auto"/>
              <w:right w:val="single" w:sz="4" w:space="0" w:color="auto"/>
            </w:tcBorders>
          </w:tcPr>
          <w:p w14:paraId="4406B894" w14:textId="77777777" w:rsidR="008516C1" w:rsidRPr="00705188" w:rsidRDefault="008516C1" w:rsidP="00011CF7">
            <w:pPr>
              <w:spacing w:after="0" w:line="360" w:lineRule="auto"/>
              <w:rPr>
                <w:sz w:val="24"/>
                <w:szCs w:val="24"/>
              </w:rPr>
            </w:pPr>
          </w:p>
        </w:tc>
        <w:tc>
          <w:tcPr>
            <w:tcW w:w="2365" w:type="dxa"/>
            <w:tcBorders>
              <w:top w:val="single" w:sz="4" w:space="0" w:color="auto"/>
              <w:left w:val="single" w:sz="4" w:space="0" w:color="auto"/>
              <w:bottom w:val="single" w:sz="4" w:space="0" w:color="auto"/>
              <w:right w:val="single" w:sz="4" w:space="0" w:color="auto"/>
            </w:tcBorders>
          </w:tcPr>
          <w:p w14:paraId="50E3E5C0" w14:textId="77777777" w:rsidR="008516C1" w:rsidRPr="007C74B7" w:rsidRDefault="008516C1" w:rsidP="00011CF7">
            <w:pPr>
              <w:spacing w:after="0" w:line="360" w:lineRule="auto"/>
              <w:rPr>
                <w:sz w:val="24"/>
                <w:szCs w:val="24"/>
              </w:rPr>
            </w:pPr>
          </w:p>
        </w:tc>
      </w:tr>
    </w:tbl>
    <w:p w14:paraId="4307779C" w14:textId="77777777" w:rsidR="008516C1" w:rsidRPr="008516C1" w:rsidRDefault="008516C1" w:rsidP="008516C1">
      <w:pPr>
        <w:pStyle w:val="Listaszerbekezds"/>
        <w:widowControl w:val="0"/>
        <w:numPr>
          <w:ilvl w:val="0"/>
          <w:numId w:val="13"/>
        </w:numPr>
        <w:spacing w:line="360" w:lineRule="auto"/>
        <w:rPr>
          <w:sz w:val="24"/>
          <w:szCs w:val="24"/>
        </w:rPr>
      </w:pPr>
    </w:p>
    <w:p w14:paraId="5248E72C" w14:textId="2004835F" w:rsidR="00927F2C" w:rsidRDefault="00927F2C" w:rsidP="00927F2C">
      <w:pPr>
        <w:spacing w:line="360" w:lineRule="auto"/>
      </w:pPr>
    </w:p>
    <w:sectPr w:rsidR="00927F2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B527A" w14:textId="77777777" w:rsidR="006D547B" w:rsidRDefault="006D547B">
      <w:pPr>
        <w:spacing w:after="0" w:line="240" w:lineRule="auto"/>
      </w:pPr>
      <w:r>
        <w:separator/>
      </w:r>
    </w:p>
  </w:endnote>
  <w:endnote w:type="continuationSeparator" w:id="0">
    <w:p w14:paraId="419D595D" w14:textId="77777777" w:rsidR="006D547B" w:rsidRDefault="006D5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altName w:val="Arial Unicode MS"/>
    <w:charset w:val="80"/>
    <w:family w:val="auto"/>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326190"/>
      <w:docPartObj>
        <w:docPartGallery w:val="Page Numbers (Bottom of Page)"/>
        <w:docPartUnique/>
      </w:docPartObj>
    </w:sdtPr>
    <w:sdtEndPr/>
    <w:sdtContent>
      <w:p w14:paraId="03589073" w14:textId="77777777" w:rsidR="007E1944" w:rsidRDefault="00D2531F">
        <w:pPr>
          <w:pStyle w:val="llb"/>
          <w:jc w:val="center"/>
        </w:pPr>
        <w:r>
          <w:fldChar w:fldCharType="begin"/>
        </w:r>
        <w:r>
          <w:instrText>PAGE   \* MERGEFORMAT</w:instrText>
        </w:r>
        <w:r>
          <w:fldChar w:fldCharType="separate"/>
        </w:r>
        <w:r>
          <w:rPr>
            <w:noProof/>
          </w:rPr>
          <w:t>2</w:t>
        </w:r>
        <w:r>
          <w:fldChar w:fldCharType="end"/>
        </w:r>
      </w:p>
    </w:sdtContent>
  </w:sdt>
  <w:p w14:paraId="77AA4312" w14:textId="77777777" w:rsidR="007E1944" w:rsidRDefault="003C5CF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EFB2" w14:textId="77777777" w:rsidR="006D547B" w:rsidRDefault="006D547B">
      <w:pPr>
        <w:spacing w:after="0" w:line="240" w:lineRule="auto"/>
      </w:pPr>
      <w:r>
        <w:separator/>
      </w:r>
    </w:p>
  </w:footnote>
  <w:footnote w:type="continuationSeparator" w:id="0">
    <w:p w14:paraId="350AB05C" w14:textId="77777777" w:rsidR="006D547B" w:rsidRDefault="006D54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E7CBF"/>
    <w:multiLevelType w:val="hybridMultilevel"/>
    <w:tmpl w:val="F5AEB3C4"/>
    <w:lvl w:ilvl="0" w:tplc="0409000B">
      <w:start w:val="1"/>
      <w:numFmt w:val="bullet"/>
      <w:lvlText w:val=""/>
      <w:lvlJc w:val="left"/>
      <w:pPr>
        <w:ind w:left="720" w:hanging="360"/>
      </w:pPr>
      <w:rPr>
        <w:rFonts w:ascii="Wingdings" w:hAnsi="Wingdings" w:hint="default"/>
      </w:rPr>
    </w:lvl>
    <w:lvl w:ilvl="1" w:tplc="0916F1BC">
      <w:numFmt w:val="bullet"/>
      <w:lvlText w:val="–"/>
      <w:lvlJc w:val="left"/>
      <w:pPr>
        <w:ind w:left="1785" w:hanging="705"/>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590EB0"/>
    <w:multiLevelType w:val="hybridMultilevel"/>
    <w:tmpl w:val="8A9E4CA6"/>
    <w:lvl w:ilvl="0" w:tplc="E960B9A2">
      <w:start w:val="1"/>
      <w:numFmt w:val="bullet"/>
      <w:lvlText w:val=""/>
      <w:lvlJc w:val="left"/>
      <w:pPr>
        <w:ind w:left="360" w:hanging="360"/>
      </w:pPr>
      <w:rPr>
        <w:rFonts w:ascii="Symbol" w:hAnsi="Symbol" w:hint="default"/>
      </w:rPr>
    </w:lvl>
    <w:lvl w:ilvl="1" w:tplc="A844EBCE">
      <w:start w:val="1"/>
      <w:numFmt w:val="bullet"/>
      <w:lvlText w:val=""/>
      <w:lvlJc w:val="left"/>
      <w:pPr>
        <w:ind w:left="1080" w:hanging="360"/>
      </w:p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2" w15:restartNumberingAfterBreak="0">
    <w:nsid w:val="1C371FF5"/>
    <w:multiLevelType w:val="hybridMultilevel"/>
    <w:tmpl w:val="86D06E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F7193E"/>
    <w:multiLevelType w:val="hybridMultilevel"/>
    <w:tmpl w:val="090EE2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75356A"/>
    <w:multiLevelType w:val="hybridMultilevel"/>
    <w:tmpl w:val="CA2A3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F7646"/>
    <w:multiLevelType w:val="hybridMultilevel"/>
    <w:tmpl w:val="5F6AC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EC5C9F"/>
    <w:multiLevelType w:val="hybridMultilevel"/>
    <w:tmpl w:val="F8C68D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427A84"/>
    <w:multiLevelType w:val="hybridMultilevel"/>
    <w:tmpl w:val="C9B82B2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361488"/>
    <w:multiLevelType w:val="hybridMultilevel"/>
    <w:tmpl w:val="C0C2580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3F5745"/>
    <w:multiLevelType w:val="hybridMultilevel"/>
    <w:tmpl w:val="740A008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FC3435"/>
    <w:multiLevelType w:val="hybridMultilevel"/>
    <w:tmpl w:val="37FC19F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72BB473B"/>
    <w:multiLevelType w:val="hybridMultilevel"/>
    <w:tmpl w:val="AE268C1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E11A10"/>
    <w:multiLevelType w:val="hybridMultilevel"/>
    <w:tmpl w:val="7700DAF0"/>
    <w:lvl w:ilvl="0" w:tplc="EBB2944A">
      <w:numFmt w:val="bullet"/>
      <w:lvlText w:val="–"/>
      <w:lvlJc w:val="left"/>
      <w:pPr>
        <w:ind w:left="1410" w:hanging="705"/>
      </w:pPr>
      <w:rPr>
        <w:rFonts w:ascii="Times New Roman" w:eastAsia="Times New Roman" w:hAnsi="Times New Roman"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num w:numId="1">
    <w:abstractNumId w:val="0"/>
  </w:num>
  <w:num w:numId="2">
    <w:abstractNumId w:val="12"/>
  </w:num>
  <w:num w:numId="3">
    <w:abstractNumId w:val="11"/>
  </w:num>
  <w:num w:numId="4">
    <w:abstractNumId w:val="8"/>
  </w:num>
  <w:num w:numId="5">
    <w:abstractNumId w:val="7"/>
  </w:num>
  <w:num w:numId="6">
    <w:abstractNumId w:val="5"/>
  </w:num>
  <w:num w:numId="7">
    <w:abstractNumId w:val="9"/>
  </w:num>
  <w:num w:numId="8">
    <w:abstractNumId w:val="2"/>
  </w:num>
  <w:num w:numId="9">
    <w:abstractNumId w:val="4"/>
  </w:num>
  <w:num w:numId="10">
    <w:abstractNumId w:val="3"/>
  </w:num>
  <w:num w:numId="11">
    <w:abstractNumId w:val="6"/>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75"/>
    <w:rsid w:val="001D6758"/>
    <w:rsid w:val="00345BC1"/>
    <w:rsid w:val="003C5CFA"/>
    <w:rsid w:val="00535C75"/>
    <w:rsid w:val="00692737"/>
    <w:rsid w:val="006D547B"/>
    <w:rsid w:val="007940E3"/>
    <w:rsid w:val="008516C1"/>
    <w:rsid w:val="00881F45"/>
    <w:rsid w:val="009027B5"/>
    <w:rsid w:val="00927F2C"/>
    <w:rsid w:val="00AD291A"/>
    <w:rsid w:val="00CA1555"/>
    <w:rsid w:val="00D2531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6D38"/>
  <w15:chartTrackingRefBased/>
  <w15:docId w15:val="{BD5CC4A5-3075-4DAE-BC72-65C84D77E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35C75"/>
    <w:pPr>
      <w:spacing w:after="200" w:line="276" w:lineRule="auto"/>
    </w:pPr>
    <w:rPr>
      <w:rFonts w:ascii="Times New Roman" w:eastAsia="Times New Roman" w:hAnsi="Times New Roman" w:cs="Times New Roman"/>
    </w:rPr>
  </w:style>
  <w:style w:type="paragraph" w:styleId="Cmsor3">
    <w:name w:val="heading 3"/>
    <w:basedOn w:val="Norml"/>
    <w:next w:val="Norml"/>
    <w:link w:val="Cmsor3Char"/>
    <w:uiPriority w:val="9"/>
    <w:unhideWhenUsed/>
    <w:qFormat/>
    <w:rsid w:val="00881F45"/>
    <w:pPr>
      <w:spacing w:before="240" w:after="120"/>
      <w:jc w:val="both"/>
      <w:outlineLvl w:val="2"/>
    </w:pPr>
    <w:rPr>
      <w:rFonts w:ascii="Cambria" w:eastAsiaTheme="minorHAnsi" w:hAnsi="Cambria" w:cstheme="minorBidi"/>
      <w:b/>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535C75"/>
    <w:pPr>
      <w:tabs>
        <w:tab w:val="center" w:pos="4703"/>
        <w:tab w:val="right" w:pos="9406"/>
      </w:tabs>
      <w:spacing w:after="0" w:line="240" w:lineRule="auto"/>
    </w:pPr>
  </w:style>
  <w:style w:type="character" w:customStyle="1" w:styleId="lfejChar">
    <w:name w:val="Élőfej Char"/>
    <w:basedOn w:val="Bekezdsalapbettpusa"/>
    <w:link w:val="lfej"/>
    <w:uiPriority w:val="99"/>
    <w:rsid w:val="00535C75"/>
    <w:rPr>
      <w:rFonts w:ascii="Times New Roman" w:eastAsia="Times New Roman" w:hAnsi="Times New Roman" w:cs="Times New Roman"/>
    </w:rPr>
  </w:style>
  <w:style w:type="paragraph" w:styleId="llb">
    <w:name w:val="footer"/>
    <w:basedOn w:val="Norml"/>
    <w:link w:val="llbChar"/>
    <w:uiPriority w:val="99"/>
    <w:unhideWhenUsed/>
    <w:rsid w:val="00535C75"/>
    <w:pPr>
      <w:tabs>
        <w:tab w:val="center" w:pos="4703"/>
        <w:tab w:val="right" w:pos="9406"/>
      </w:tabs>
      <w:spacing w:after="0" w:line="240" w:lineRule="auto"/>
    </w:pPr>
  </w:style>
  <w:style w:type="character" w:customStyle="1" w:styleId="llbChar">
    <w:name w:val="Élőláb Char"/>
    <w:basedOn w:val="Bekezdsalapbettpusa"/>
    <w:link w:val="llb"/>
    <w:uiPriority w:val="99"/>
    <w:rsid w:val="00535C75"/>
    <w:rPr>
      <w:rFonts w:ascii="Times New Roman" w:eastAsia="Times New Roman" w:hAnsi="Times New Roman" w:cs="Times New Roman"/>
    </w:rPr>
  </w:style>
  <w:style w:type="paragraph" w:styleId="Listaszerbekezds">
    <w:name w:val="List Paragraph"/>
    <w:basedOn w:val="Norml"/>
    <w:link w:val="ListaszerbekezdsChar"/>
    <w:uiPriority w:val="34"/>
    <w:qFormat/>
    <w:rsid w:val="00535C75"/>
    <w:pPr>
      <w:ind w:left="720"/>
      <w:contextualSpacing/>
    </w:pPr>
  </w:style>
  <w:style w:type="character" w:customStyle="1" w:styleId="LbjegyzetszvegChar">
    <w:name w:val="Lábjegyzetszöveg Char"/>
    <w:basedOn w:val="Bekezdsalapbettpusa"/>
    <w:link w:val="Lbjegyzetszveg"/>
    <w:semiHidden/>
    <w:rsid w:val="00535C75"/>
    <w:rPr>
      <w:rFonts w:ascii="Times New Roman" w:eastAsia="Calibri" w:hAnsi="Times New Roman" w:cs="Times New Roman"/>
      <w:sz w:val="20"/>
      <w:szCs w:val="20"/>
      <w:lang w:val="x-none" w:eastAsia="x-none"/>
    </w:rPr>
  </w:style>
  <w:style w:type="paragraph" w:styleId="Lbjegyzetszveg">
    <w:name w:val="footnote text"/>
    <w:basedOn w:val="Norml"/>
    <w:link w:val="LbjegyzetszvegChar"/>
    <w:semiHidden/>
    <w:unhideWhenUsed/>
    <w:rsid w:val="00535C75"/>
    <w:pPr>
      <w:spacing w:after="0" w:line="360" w:lineRule="auto"/>
    </w:pPr>
    <w:rPr>
      <w:rFonts w:eastAsia="Calibri"/>
      <w:sz w:val="20"/>
      <w:szCs w:val="20"/>
      <w:lang w:val="x-none" w:eastAsia="x-none"/>
    </w:rPr>
  </w:style>
  <w:style w:type="character" w:styleId="Kiemels2">
    <w:name w:val="Strong"/>
    <w:basedOn w:val="Bekezdsalapbettpusa"/>
    <w:uiPriority w:val="22"/>
    <w:qFormat/>
    <w:rsid w:val="00535C75"/>
    <w:rPr>
      <w:rFonts w:ascii="Cambria" w:hAnsi="Cambria"/>
      <w:b/>
      <w:bCs/>
    </w:rPr>
  </w:style>
  <w:style w:type="paragraph" w:customStyle="1" w:styleId="Nincstrkz1">
    <w:name w:val="Nincs térköz1"/>
    <w:rsid w:val="00535C75"/>
    <w:pPr>
      <w:spacing w:after="0" w:line="240" w:lineRule="auto"/>
    </w:pPr>
    <w:rPr>
      <w:rFonts w:ascii="Arial" w:eastAsia="Times New Roman" w:hAnsi="Arial" w:cs="Times New Roman"/>
      <w:sz w:val="20"/>
    </w:rPr>
  </w:style>
  <w:style w:type="paragraph" w:styleId="Nincstrkz">
    <w:name w:val="No Spacing"/>
    <w:qFormat/>
    <w:rsid w:val="00535C75"/>
    <w:pPr>
      <w:spacing w:after="0" w:line="240" w:lineRule="auto"/>
    </w:pPr>
    <w:rPr>
      <w:rFonts w:ascii="Arial" w:eastAsia="Calibri" w:hAnsi="Arial" w:cs="Times New Roman"/>
      <w:sz w:val="20"/>
    </w:rPr>
  </w:style>
  <w:style w:type="character" w:customStyle="1" w:styleId="Cmsor3Char">
    <w:name w:val="Címsor 3 Char"/>
    <w:basedOn w:val="Bekezdsalapbettpusa"/>
    <w:link w:val="Cmsor3"/>
    <w:uiPriority w:val="9"/>
    <w:rsid w:val="00881F45"/>
    <w:rPr>
      <w:rFonts w:ascii="Cambria" w:hAnsi="Cambria"/>
      <w:b/>
      <w:color w:val="2F5496" w:themeColor="accent1" w:themeShade="BF"/>
    </w:rPr>
  </w:style>
  <w:style w:type="character" w:customStyle="1" w:styleId="ListaszerbekezdsChar">
    <w:name w:val="Listaszerű bekezdés Char"/>
    <w:basedOn w:val="Bekezdsalapbettpusa"/>
    <w:link w:val="Listaszerbekezds"/>
    <w:uiPriority w:val="34"/>
    <w:rsid w:val="00881F45"/>
    <w:rPr>
      <w:rFonts w:ascii="Times New Roman" w:eastAsia="Times New Roman" w:hAnsi="Times New Roman" w:cs="Times New Roman"/>
    </w:rPr>
  </w:style>
  <w:style w:type="character" w:styleId="Kiemels">
    <w:name w:val="Emphasis"/>
    <w:uiPriority w:val="20"/>
    <w:qFormat/>
    <w:rsid w:val="00881F45"/>
    <w:rPr>
      <w:b/>
    </w:rPr>
  </w:style>
  <w:style w:type="table" w:styleId="Rcsostblzat">
    <w:name w:val="Table Grid"/>
    <w:basedOn w:val="Normltblzat"/>
    <w:uiPriority w:val="39"/>
    <w:rsid w:val="006927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bjegyzet-hivatkozs">
    <w:name w:val="footnote reference"/>
    <w:semiHidden/>
    <w:unhideWhenUsed/>
    <w:rsid w:val="008516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66</Pages>
  <Words>14929</Words>
  <Characters>103011</Characters>
  <Application>Microsoft Office Word</Application>
  <DocSecurity>0</DocSecurity>
  <Lines>858</Lines>
  <Paragraphs>235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Zsuzsanna Szilágyiné Békési</dc:creator>
  <cp:keywords/>
  <dc:description/>
  <cp:lastModifiedBy>Zsuzsanna Szilágyiné Békési</cp:lastModifiedBy>
  <cp:revision>2</cp:revision>
  <dcterms:created xsi:type="dcterms:W3CDTF">2021-08-11T20:23:00Z</dcterms:created>
  <dcterms:modified xsi:type="dcterms:W3CDTF">2021-08-11T20:23:00Z</dcterms:modified>
</cp:coreProperties>
</file>