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A2" w:rsidRDefault="000E4BA2" w:rsidP="00A81CE7">
      <w:pPr>
        <w:spacing w:after="0" w:line="240" w:lineRule="auto"/>
        <w:jc w:val="center"/>
        <w:rPr>
          <w:rFonts w:ascii="Times New Roman" w:hAnsi="Times New Roman"/>
          <w:b/>
          <w:sz w:val="32"/>
          <w:szCs w:val="32"/>
          <w:lang w:eastAsia="hu-HU"/>
        </w:rPr>
      </w:pPr>
    </w:p>
    <w:p w:rsidR="000E4BA2" w:rsidRDefault="000E4BA2" w:rsidP="00A81CE7">
      <w:pPr>
        <w:spacing w:after="0" w:line="240" w:lineRule="auto"/>
        <w:jc w:val="center"/>
        <w:rPr>
          <w:rFonts w:ascii="Times New Roman" w:hAnsi="Times New Roman"/>
          <w:b/>
          <w:sz w:val="32"/>
          <w:szCs w:val="32"/>
          <w:lang w:eastAsia="hu-HU"/>
        </w:rPr>
      </w:pPr>
    </w:p>
    <w:p w:rsidR="000E4BA2" w:rsidRDefault="000E4BA2" w:rsidP="00A81CE7">
      <w:pPr>
        <w:spacing w:after="0" w:line="240" w:lineRule="auto"/>
        <w:jc w:val="center"/>
        <w:rPr>
          <w:rFonts w:ascii="Times New Roman" w:hAnsi="Times New Roman"/>
          <w:b/>
          <w:sz w:val="32"/>
          <w:szCs w:val="32"/>
          <w:lang w:eastAsia="hu-HU"/>
        </w:rPr>
      </w:pPr>
    </w:p>
    <w:p w:rsidR="000E4BA2" w:rsidRDefault="000E4BA2" w:rsidP="00A81CE7">
      <w:pPr>
        <w:spacing w:after="0" w:line="240" w:lineRule="auto"/>
        <w:jc w:val="center"/>
        <w:rPr>
          <w:rFonts w:ascii="Times New Roman" w:hAnsi="Times New Roman"/>
          <w:b/>
          <w:sz w:val="32"/>
          <w:szCs w:val="32"/>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Gárdonyi Géza Cisz</w:t>
      </w:r>
      <w:r>
        <w:rPr>
          <w:rFonts w:ascii="Times New Roman" w:hAnsi="Times New Roman"/>
          <w:b/>
          <w:sz w:val="36"/>
          <w:szCs w:val="36"/>
          <w:lang w:eastAsia="hu-HU"/>
        </w:rPr>
        <w:t>terci Gimnázium</w:t>
      </w:r>
      <w:r w:rsidRPr="005D452C">
        <w:rPr>
          <w:rFonts w:ascii="Times New Roman" w:hAnsi="Times New Roman"/>
          <w:b/>
          <w:sz w:val="36"/>
          <w:szCs w:val="36"/>
          <w:lang w:eastAsia="hu-HU"/>
        </w:rPr>
        <w:t xml:space="preserve"> és Kollégium</w:t>
      </w: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Az osztályfőnöki tantárgy helyi tanterve</w:t>
      </w:r>
    </w:p>
    <w:p w:rsidR="000E4BA2" w:rsidRPr="005D452C" w:rsidRDefault="000E4BA2" w:rsidP="005D452C">
      <w:pPr>
        <w:spacing w:after="0" w:line="240" w:lineRule="auto"/>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r>
        <w:rPr>
          <w:rFonts w:ascii="Times New Roman" w:hAnsi="Times New Roman"/>
          <w:b/>
          <w:sz w:val="36"/>
          <w:szCs w:val="36"/>
          <w:lang w:eastAsia="hu-HU"/>
        </w:rPr>
        <w:t>Nyelvi előkészítő évfolyammal bővített</w:t>
      </w:r>
      <w:r w:rsidRPr="005D452C">
        <w:rPr>
          <w:rFonts w:ascii="Times New Roman" w:hAnsi="Times New Roman"/>
          <w:b/>
          <w:sz w:val="36"/>
          <w:szCs w:val="36"/>
          <w:lang w:eastAsia="hu-HU"/>
        </w:rPr>
        <w:t xml:space="preserve"> gimnáziumi képzés</w:t>
      </w: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497110">
      <w:pPr>
        <w:spacing w:after="0" w:line="240" w:lineRule="auto"/>
        <w:jc w:val="center"/>
        <w:rPr>
          <w:rFonts w:ascii="Times New Roman" w:hAnsi="Times New Roman"/>
          <w:b/>
          <w:sz w:val="36"/>
          <w:szCs w:val="36"/>
          <w:lang w:eastAsia="hu-HU"/>
        </w:rPr>
      </w:pPr>
      <w:r>
        <w:rPr>
          <w:rFonts w:ascii="Times New Roman" w:hAnsi="Times New Roman"/>
          <w:b/>
          <w:sz w:val="36"/>
          <w:szCs w:val="36"/>
          <w:lang w:eastAsia="hu-HU"/>
        </w:rPr>
        <w:t>9/NY -</w:t>
      </w:r>
      <w:r w:rsidRPr="005D452C">
        <w:rPr>
          <w:rFonts w:ascii="Times New Roman" w:hAnsi="Times New Roman"/>
          <w:b/>
          <w:sz w:val="36"/>
          <w:szCs w:val="36"/>
          <w:lang w:eastAsia="hu-HU"/>
        </w:rPr>
        <w:t xml:space="preserve"> </w:t>
      </w:r>
      <w:r>
        <w:rPr>
          <w:rFonts w:ascii="Times New Roman" w:hAnsi="Times New Roman"/>
          <w:b/>
          <w:sz w:val="36"/>
          <w:szCs w:val="36"/>
          <w:lang w:eastAsia="hu-HU"/>
        </w:rPr>
        <w:t xml:space="preserve">9 - </w:t>
      </w:r>
      <w:r w:rsidRPr="005D452C">
        <w:rPr>
          <w:rFonts w:ascii="Times New Roman" w:hAnsi="Times New Roman"/>
          <w:b/>
          <w:sz w:val="36"/>
          <w:szCs w:val="36"/>
          <w:lang w:eastAsia="hu-HU"/>
        </w:rPr>
        <w:t>12. évfolyam</w:t>
      </w:r>
    </w:p>
    <w:p w:rsidR="000E4BA2" w:rsidRPr="005D452C" w:rsidRDefault="000E4BA2" w:rsidP="00497110">
      <w:pPr>
        <w:spacing w:after="0" w:line="240" w:lineRule="auto"/>
        <w:rPr>
          <w:rFonts w:ascii="Times New Roman" w:hAnsi="Times New Roman"/>
          <w:b/>
          <w:sz w:val="36"/>
          <w:szCs w:val="36"/>
          <w:lang w:eastAsia="hu-HU"/>
        </w:rPr>
      </w:pPr>
    </w:p>
    <w:p w:rsidR="000E4BA2" w:rsidRDefault="000E4BA2" w:rsidP="00BD5D9A">
      <w:pPr>
        <w:spacing w:after="0" w:line="240" w:lineRule="auto"/>
        <w:jc w:val="center"/>
        <w:rPr>
          <w:rFonts w:ascii="Times New Roman" w:hAnsi="Times New Roman"/>
          <w:b/>
          <w:sz w:val="32"/>
          <w:szCs w:val="32"/>
          <w:lang w:eastAsia="hu-HU"/>
        </w:rPr>
      </w:pPr>
    </w:p>
    <w:p w:rsidR="000E4BA2" w:rsidRDefault="000E4BA2" w:rsidP="00BD5D9A">
      <w:pPr>
        <w:spacing w:after="0" w:line="240" w:lineRule="auto"/>
        <w:jc w:val="center"/>
        <w:rPr>
          <w:rFonts w:ascii="Times New Roman" w:hAnsi="Times New Roman"/>
          <w:b/>
          <w:sz w:val="32"/>
          <w:szCs w:val="32"/>
          <w:lang w:eastAsia="hu-HU"/>
        </w:rPr>
      </w:pPr>
    </w:p>
    <w:p w:rsidR="000E4BA2" w:rsidRDefault="000E4BA2" w:rsidP="00BD5D9A">
      <w:pPr>
        <w:spacing w:after="0" w:line="240" w:lineRule="auto"/>
        <w:jc w:val="center"/>
        <w:rPr>
          <w:rFonts w:ascii="Times New Roman" w:hAnsi="Times New Roman"/>
          <w:b/>
          <w:sz w:val="32"/>
          <w:szCs w:val="32"/>
          <w:lang w:eastAsia="hu-HU"/>
        </w:rPr>
      </w:pPr>
    </w:p>
    <w:p w:rsidR="000E4BA2" w:rsidRPr="00BD5D9A" w:rsidRDefault="000E4BA2" w:rsidP="00E04514">
      <w:pPr>
        <w:spacing w:after="0" w:line="360" w:lineRule="auto"/>
        <w:jc w:val="center"/>
        <w:rPr>
          <w:rFonts w:ascii="Times New Roman" w:hAnsi="Times New Roman"/>
          <w:b/>
          <w:sz w:val="24"/>
          <w:szCs w:val="24"/>
          <w:lang w:eastAsia="hu-HU"/>
        </w:rPr>
      </w:pPr>
      <w:bookmarkStart w:id="0" w:name="_GoBack"/>
      <w:bookmarkEnd w:id="0"/>
      <w:r w:rsidRPr="00BD5D9A">
        <w:rPr>
          <w:rFonts w:ascii="Times New Roman" w:hAnsi="Times New Roman"/>
          <w:sz w:val="24"/>
          <w:szCs w:val="24"/>
          <w:lang w:eastAsia="hu-HU"/>
        </w:rPr>
        <w:br w:type="page"/>
      </w:r>
    </w:p>
    <w:p w:rsidR="000E4BA2" w:rsidRPr="00BD5D9A" w:rsidRDefault="000E4BA2" w:rsidP="00BD5D9A">
      <w:pPr>
        <w:spacing w:after="0" w:line="360" w:lineRule="auto"/>
        <w:jc w:val="center"/>
        <w:rPr>
          <w:rFonts w:ascii="Times New Roman" w:hAnsi="Times New Roman"/>
          <w:b/>
          <w:sz w:val="24"/>
          <w:szCs w:val="24"/>
          <w:lang w:eastAsia="hu-HU"/>
        </w:rPr>
      </w:pPr>
    </w:p>
    <w:p w:rsidR="000E4BA2" w:rsidRPr="00BD5D9A" w:rsidRDefault="000E4BA2" w:rsidP="00BD5D9A">
      <w:pPr>
        <w:spacing w:after="0" w:line="360" w:lineRule="auto"/>
        <w:jc w:val="center"/>
        <w:rPr>
          <w:rFonts w:ascii="Times New Roman" w:hAnsi="Times New Roman"/>
          <w:b/>
          <w:sz w:val="24"/>
          <w:szCs w:val="24"/>
          <w:lang w:eastAsia="hu-HU"/>
        </w:rPr>
      </w:pPr>
      <w:r>
        <w:rPr>
          <w:rFonts w:ascii="Times New Roman" w:hAnsi="Times New Roman"/>
          <w:b/>
          <w:sz w:val="24"/>
          <w:szCs w:val="24"/>
          <w:lang w:eastAsia="hu-HU"/>
        </w:rPr>
        <w:t>9</w:t>
      </w:r>
      <w:r w:rsidRPr="00BD5D9A">
        <w:rPr>
          <w:rFonts w:ascii="Times New Roman" w:hAnsi="Times New Roman"/>
          <w:b/>
          <w:sz w:val="24"/>
          <w:szCs w:val="24"/>
          <w:lang w:eastAsia="hu-HU"/>
        </w:rPr>
        <w:t>. évfolyam</w:t>
      </w:r>
      <w:r>
        <w:rPr>
          <w:rFonts w:ascii="Times New Roman" w:hAnsi="Times New Roman"/>
          <w:b/>
          <w:sz w:val="24"/>
          <w:szCs w:val="24"/>
          <w:lang w:eastAsia="hu-HU"/>
        </w:rPr>
        <w:t xml:space="preserve"> (9/NY)</w:t>
      </w:r>
    </w:p>
    <w:p w:rsidR="000E4BA2" w:rsidRPr="00BD5D9A" w:rsidRDefault="000E4BA2" w:rsidP="00BD5D9A">
      <w:pPr>
        <w:spacing w:after="0" w:line="240" w:lineRule="auto"/>
        <w:rPr>
          <w:rFonts w:ascii="Times New Roman" w:hAnsi="Times New Roman"/>
          <w:b/>
          <w:bCs/>
          <w:sz w:val="24"/>
          <w:szCs w:val="24"/>
          <w:lang w:eastAsia="hu-HU"/>
        </w:rPr>
      </w:pPr>
    </w:p>
    <w:p w:rsidR="000E4BA2" w:rsidRPr="00BD5D9A" w:rsidRDefault="000E4BA2" w:rsidP="00BD5D9A">
      <w:pPr>
        <w:spacing w:after="0" w:line="240" w:lineRule="auto"/>
        <w:jc w:val="both"/>
        <w:rPr>
          <w:rFonts w:ascii="Times New Roman" w:hAnsi="Times New Roman"/>
          <w:bCs/>
          <w:sz w:val="24"/>
          <w:szCs w:val="24"/>
          <w:lang w:eastAsia="hu-HU"/>
        </w:rPr>
      </w:pPr>
      <w:r w:rsidRPr="00BD5D9A">
        <w:rPr>
          <w:rFonts w:ascii="Times New Roman" w:hAnsi="Times New Roman"/>
          <w:b/>
          <w:bCs/>
          <w:sz w:val="24"/>
          <w:szCs w:val="24"/>
          <w:lang w:eastAsia="hu-HU"/>
        </w:rPr>
        <w:t xml:space="preserve">Célok, feladatok: </w:t>
      </w:r>
      <w:r w:rsidRPr="00BD5D9A">
        <w:rPr>
          <w:rFonts w:ascii="Times New Roman" w:hAnsi="Times New Roman"/>
          <w:bCs/>
          <w:sz w:val="24"/>
          <w:szCs w:val="24"/>
          <w:lang w:eastAsia="hu-HU"/>
        </w:rPr>
        <w:t>Ez már nyugodtabb időszak, mint az előző év.</w:t>
      </w:r>
      <w:r w:rsidRPr="00BD5D9A">
        <w:rPr>
          <w:rFonts w:ascii="Times New Roman" w:hAnsi="Times New Roman"/>
          <w:b/>
          <w:bCs/>
          <w:sz w:val="24"/>
          <w:szCs w:val="24"/>
          <w:lang w:eastAsia="hu-HU"/>
        </w:rPr>
        <w:t xml:space="preserve"> </w:t>
      </w:r>
      <w:r w:rsidRPr="00BD5D9A">
        <w:rPr>
          <w:rFonts w:ascii="Times New Roman" w:hAnsi="Times New Roman"/>
          <w:bCs/>
          <w:sz w:val="24"/>
          <w:szCs w:val="24"/>
          <w:lang w:eastAsia="hu-HU"/>
        </w:rPr>
        <w:t>Most célunk megszilárdítani az osztályközösséget, hogy később is megmaradjanak az értékes kapcsolatok még akkor is, ha így fájdalmasabb az év végi elszakadás.  Meg kell szilárdítanunk a plébánia közösségéhez való tartozás tudatát, igényét is, hiszen az az ideális, ha a fiatal a plébánián lel megtartó ifjúsági közösségre. Segítenünk kell feldolgozni az erősödő nemi jellegből adódó gátlásokat és a vadhajtásokat tapintatos, de határozott türelemmel kell nyesegetni. Támogatni és ténylegesen intézni a továbbtanulási törekvéseket. A nyolcadik osztály végére alakuljon ki a tanulókban a felelősségérzet és a közösségért végzett szolgálat igénye, ill. a közösség igénye. Ekkor tekinthető a maga fejlődési szintjén érett fiatalnak, aki megállja a helyét a felsőbb tanulmányokban is, olyan intézményekben, ahol valószínűleg már kevesebb a személyes törődés.</w:t>
      </w: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bCs/>
          <w:sz w:val="24"/>
          <w:szCs w:val="24"/>
          <w:lang w:eastAsia="hu-HU"/>
        </w:rPr>
        <w:t xml:space="preserve">Természetesen a témák és tartalmak nem különülnek el élesen egymástól. Vannak átfedések és ismétlések is. </w:t>
      </w:r>
    </w:p>
    <w:p w:rsidR="000E4BA2" w:rsidRPr="00BD5D9A" w:rsidRDefault="000E4BA2" w:rsidP="00BD5D9A">
      <w:pPr>
        <w:spacing w:after="0" w:line="240" w:lineRule="auto"/>
        <w:jc w:val="both"/>
        <w:rPr>
          <w:rFonts w:ascii="Times New Roman" w:hAnsi="Times New Roman"/>
          <w:b/>
          <w:sz w:val="24"/>
          <w:szCs w:val="24"/>
          <w:u w:val="single"/>
          <w:lang w:eastAsia="hu-HU"/>
        </w:rPr>
      </w:pPr>
    </w:p>
    <w:p w:rsidR="000E4BA2" w:rsidRPr="00BD5D9A" w:rsidRDefault="000E4BA2" w:rsidP="00BD5D9A">
      <w:pPr>
        <w:spacing w:after="0" w:line="240" w:lineRule="auto"/>
        <w:jc w:val="both"/>
        <w:rPr>
          <w:rFonts w:ascii="Times New Roman" w:hAnsi="Times New Roman"/>
          <w:bCs/>
          <w:sz w:val="24"/>
          <w:szCs w:val="24"/>
          <w:lang w:eastAsia="hu-HU"/>
        </w:rPr>
      </w:pPr>
      <w:r w:rsidRPr="00BD5D9A">
        <w:rPr>
          <w:rFonts w:ascii="Times New Roman" w:hAnsi="Times New Roman"/>
          <w:b/>
          <w:sz w:val="24"/>
          <w:szCs w:val="24"/>
          <w:u w:val="single"/>
          <w:lang w:eastAsia="hu-HU"/>
        </w:rPr>
        <w:t>Kulcskompetenciák a NAT 2007 szerint:</w:t>
      </w:r>
    </w:p>
    <w:p w:rsidR="000E4BA2" w:rsidRPr="00BD5D9A" w:rsidRDefault="000E4BA2" w:rsidP="00BD5D9A">
      <w:pPr>
        <w:numPr>
          <w:ilvl w:val="0"/>
          <w:numId w:val="16"/>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anyanyelvi kommunikáció</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hatékony, önálló tanulás</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és állampolgári kompetencia</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Kulcskompetenciák a keresztény nevelés szükségessége szerint:</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Tudatos, önálló és keresztény életvitel</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Arial" w:hAnsi="Arial" w:cs="Arial"/>
          <w:sz w:val="24"/>
          <w:szCs w:val="24"/>
          <w:lang w:eastAsia="hu-HU"/>
        </w:rPr>
        <w:t>Közösségépítés</w:t>
      </w:r>
      <w:r w:rsidRPr="00BD5D9A">
        <w:rPr>
          <w:rFonts w:ascii="Times New Roman" w:hAnsi="Times New Roman"/>
          <w:sz w:val="24"/>
          <w:szCs w:val="24"/>
          <w:lang w:eastAsia="hu-HU"/>
        </w:rPr>
        <w:t xml:space="preserve"> </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b/>
          <w:sz w:val="24"/>
          <w:szCs w:val="24"/>
          <w:u w:val="single"/>
          <w:lang w:eastAsia="hu-HU"/>
        </w:rPr>
      </w:pPr>
      <w:r w:rsidRPr="00BD5D9A">
        <w:rPr>
          <w:rFonts w:ascii="Times New Roman" w:hAnsi="Times New Roman"/>
          <w:b/>
          <w:sz w:val="24"/>
          <w:szCs w:val="24"/>
          <w:u w:val="single"/>
          <w:lang w:eastAsia="hu-HU"/>
        </w:rPr>
        <w:t xml:space="preserve">Kiemelt fejlesztési feladatok a NAT 2007 szerint: </w:t>
      </w:r>
    </w:p>
    <w:p w:rsidR="000E4BA2" w:rsidRPr="00BD5D9A" w:rsidRDefault="000E4BA2" w:rsidP="00BD5D9A">
      <w:pPr>
        <w:spacing w:after="0" w:line="240" w:lineRule="auto"/>
        <w:rPr>
          <w:rFonts w:ascii="Times New Roman" w:hAnsi="Times New Roman"/>
          <w:b/>
          <w:sz w:val="24"/>
          <w:szCs w:val="24"/>
          <w:u w:val="single"/>
          <w:lang w:eastAsia="hu-HU"/>
        </w:rPr>
      </w:pPr>
    </w:p>
    <w:p w:rsidR="000E4BA2" w:rsidRPr="00BD5D9A" w:rsidRDefault="000E4BA2" w:rsidP="00BD5D9A">
      <w:pPr>
        <w:numPr>
          <w:ilvl w:val="0"/>
          <w:numId w:val="17"/>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tanulás tanítása</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testi és lelki egészség</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európai azonosságtudat és egyetemes kultúra</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aktív állampolgárságra, demokráciára nevelés</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gazdasági nevelés</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környezettudatosságra nevelés</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felkészülés a felnőtt lét szerepeire </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A kiemelt fejlesztési feladatok kiegészítése a keresztény nevelés szükségessége szerint:</w:t>
      </w:r>
    </w:p>
    <w:p w:rsidR="000E4BA2" w:rsidRPr="00BD5D9A" w:rsidRDefault="000E4BA2" w:rsidP="00BD5D9A">
      <w:pPr>
        <w:spacing w:after="0" w:line="240" w:lineRule="auto"/>
        <w:jc w:val="both"/>
        <w:rPr>
          <w:rFonts w:ascii="Arial" w:hAnsi="Arial" w:cs="Arial"/>
          <w:sz w:val="24"/>
          <w:szCs w:val="24"/>
          <w:lang w:eastAsia="hu-HU"/>
        </w:rPr>
      </w:pPr>
    </w:p>
    <w:p w:rsidR="000E4BA2" w:rsidRPr="00BD5D9A" w:rsidRDefault="000E4BA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Kommunikáció – verbális és metakommunikáció</w:t>
      </w:r>
    </w:p>
    <w:p w:rsidR="000E4BA2" w:rsidRPr="00BD5D9A" w:rsidRDefault="000E4BA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Konfliktuskezelés – társas kapcsolatok</w:t>
      </w:r>
    </w:p>
    <w:p w:rsidR="000E4BA2" w:rsidRPr="00BD5D9A" w:rsidRDefault="000E4BA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Életvezetés – élet a családban és a társadalmi közösségben</w:t>
      </w:r>
    </w:p>
    <w:p w:rsidR="000E4BA2" w:rsidRPr="00BD5D9A" w:rsidRDefault="000E4BA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családi életre való képesség a családi élet csapatmunka, összjáték</w:t>
      </w:r>
    </w:p>
    <w:p w:rsidR="000E4BA2" w:rsidRPr="00BD5D9A" w:rsidRDefault="000E4BA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 xml:space="preserve">egészséges </w:t>
      </w:r>
      <w:r w:rsidRPr="00BD5D9A">
        <w:rPr>
          <w:rFonts w:ascii="Arial" w:hAnsi="Arial" w:cs="Arial"/>
          <w:bCs/>
          <w:sz w:val="24"/>
          <w:szCs w:val="24"/>
          <w:lang w:val="en-US" w:eastAsia="hu-HU"/>
        </w:rPr>
        <w:t>nemzettudat</w:t>
      </w:r>
    </w:p>
    <w:p w:rsidR="000E4BA2" w:rsidRPr="00BD5D9A" w:rsidRDefault="000E4BA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személyes világkép és világnézet</w:t>
      </w:r>
    </w:p>
    <w:p w:rsidR="000E4BA2" w:rsidRPr="00BD5D9A" w:rsidRDefault="000E4BA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 jellemformálás – erények szokássá válása</w:t>
      </w:r>
    </w:p>
    <w:p w:rsidR="000E4BA2" w:rsidRPr="00BD5D9A" w:rsidRDefault="000E4BA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tudatosan vállalt keresztény életvitel</w:t>
      </w:r>
    </w:p>
    <w:p w:rsidR="000E4BA2" w:rsidRPr="00BD5D9A" w:rsidRDefault="000E4BA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az önmagáért és másokért vállalt felelősség</w:t>
      </w:r>
    </w:p>
    <w:p w:rsidR="000E4BA2" w:rsidRPr="00BD5D9A" w:rsidRDefault="000E4BA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közösségépítés képessége</w:t>
      </w:r>
    </w:p>
    <w:p w:rsidR="000E4BA2" w:rsidRPr="00BD5D9A" w:rsidRDefault="000E4BA2" w:rsidP="00BD5D9A">
      <w:pPr>
        <w:numPr>
          <w:ilvl w:val="0"/>
          <w:numId w:val="6"/>
        </w:numPr>
        <w:spacing w:after="0" w:line="240" w:lineRule="auto"/>
        <w:rPr>
          <w:rFonts w:ascii="Arial" w:hAnsi="Arial" w:cs="Arial"/>
          <w:sz w:val="24"/>
          <w:szCs w:val="24"/>
          <w:lang w:eastAsia="hu-HU"/>
        </w:rPr>
      </w:pPr>
      <w:r w:rsidRPr="00BD5D9A">
        <w:rPr>
          <w:rFonts w:ascii="Arial" w:hAnsi="Arial" w:cs="Arial"/>
          <w:sz w:val="24"/>
          <w:szCs w:val="24"/>
          <w:lang w:eastAsia="hu-HU"/>
        </w:rPr>
        <w:t xml:space="preserve">értékorientált ízlés </w:t>
      </w:r>
    </w:p>
    <w:p w:rsidR="000E4BA2" w:rsidRPr="00BD5D9A" w:rsidRDefault="000E4BA2" w:rsidP="00BD5D9A">
      <w:pPr>
        <w:spacing w:after="0" w:line="240" w:lineRule="auto"/>
        <w:jc w:val="both"/>
        <w:rPr>
          <w:rFonts w:ascii="Times New Roman" w:hAnsi="Times New Roman"/>
          <w:bCs/>
          <w:sz w:val="24"/>
          <w:szCs w:val="24"/>
          <w:lang w:eastAsia="hu-HU"/>
        </w:rPr>
      </w:pPr>
    </w:p>
    <w:p w:rsidR="000E4BA2" w:rsidRPr="00BD5D9A" w:rsidRDefault="000E4BA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br w:type="page"/>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37 óra / tanév</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1 óra / tanítási hét</w:t>
      </w:r>
    </w:p>
    <w:p w:rsidR="000E4BA2" w:rsidRPr="00BD5D9A" w:rsidRDefault="000E4BA2" w:rsidP="00BD5D9A">
      <w:pPr>
        <w:spacing w:after="0" w:line="240" w:lineRule="auto"/>
        <w:jc w:val="center"/>
        <w:rPr>
          <w:rFonts w:ascii="Times New Roman" w:hAnsi="Times New Roman"/>
          <w:b/>
          <w:bCs/>
          <w:sz w:val="24"/>
          <w:szCs w:val="24"/>
          <w:lang w:eastAsia="hu-HU"/>
        </w:rPr>
      </w:pPr>
    </w:p>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Tematikus összesített óraterv</w:t>
      </w:r>
    </w:p>
    <w:p w:rsidR="000E4BA2" w:rsidRPr="00BD5D9A" w:rsidRDefault="000E4BA2" w:rsidP="00BD5D9A">
      <w:pPr>
        <w:spacing w:after="0" w:line="240" w:lineRule="auto"/>
        <w:rPr>
          <w:rFonts w:ascii="Times New Roman" w:hAnsi="Times New Roman"/>
          <w:sz w:val="24"/>
          <w:szCs w:val="24"/>
          <w:lang w:eastAsia="hu-HU"/>
        </w:rPr>
      </w:pPr>
    </w:p>
    <w:tbl>
      <w:tblPr>
        <w:tblW w:w="0" w:type="auto"/>
        <w:jc w:val="center"/>
        <w:tblInd w:w="2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5170"/>
        <w:gridCol w:w="1431"/>
      </w:tblGrid>
      <w:tr w:rsidR="000E4BA2" w:rsidRPr="00F95B85" w:rsidTr="00C209A7">
        <w:trPr>
          <w:jc w:val="center"/>
        </w:trPr>
        <w:tc>
          <w:tcPr>
            <w:tcW w:w="1176"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b/>
                <w:sz w:val="24"/>
                <w:szCs w:val="24"/>
                <w:lang w:eastAsia="hu-HU"/>
              </w:rPr>
              <w:t>Témakör sorszáma</w:t>
            </w:r>
          </w:p>
        </w:tc>
        <w:tc>
          <w:tcPr>
            <w:tcW w:w="517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0E4BA2" w:rsidRPr="00F95B85" w:rsidTr="00C209A7">
        <w:trPr>
          <w:trHeight w:val="356"/>
          <w:jc w:val="center"/>
        </w:trPr>
        <w:tc>
          <w:tcPr>
            <w:tcW w:w="1176"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517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Iskolánk</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0E4BA2" w:rsidRPr="00F95B85" w:rsidTr="00C209A7">
        <w:trPr>
          <w:trHeight w:val="367"/>
          <w:jc w:val="center"/>
        </w:trPr>
        <w:tc>
          <w:tcPr>
            <w:tcW w:w="1176"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517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Ünnepeink</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r>
      <w:tr w:rsidR="000E4BA2" w:rsidRPr="00F95B85" w:rsidTr="00C209A7">
        <w:trPr>
          <w:trHeight w:val="335"/>
          <w:jc w:val="center"/>
        </w:trPr>
        <w:tc>
          <w:tcPr>
            <w:tcW w:w="1176"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517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Családunk</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10</w:t>
            </w:r>
          </w:p>
        </w:tc>
      </w:tr>
      <w:tr w:rsidR="000E4BA2" w:rsidRPr="00F95B85" w:rsidTr="00C209A7">
        <w:trPr>
          <w:trHeight w:val="358"/>
          <w:jc w:val="center"/>
        </w:trPr>
        <w:tc>
          <w:tcPr>
            <w:tcW w:w="1176"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517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Példaképeink</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0E4BA2" w:rsidRPr="00F95B85" w:rsidTr="00C209A7">
        <w:trPr>
          <w:trHeight w:val="355"/>
          <w:jc w:val="center"/>
        </w:trPr>
        <w:tc>
          <w:tcPr>
            <w:tcW w:w="1176"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517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Egyházunk</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0E4BA2" w:rsidRPr="00F95B85" w:rsidTr="00C209A7">
        <w:trPr>
          <w:trHeight w:val="337"/>
          <w:jc w:val="center"/>
        </w:trPr>
        <w:tc>
          <w:tcPr>
            <w:tcW w:w="1176"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517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Magyarságunk </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0E4BA2" w:rsidRPr="00F95B85" w:rsidTr="00C209A7">
        <w:trPr>
          <w:trHeight w:val="361"/>
          <w:jc w:val="center"/>
        </w:trPr>
        <w:tc>
          <w:tcPr>
            <w:tcW w:w="1176"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517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Szabadságunk és értékeink</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0E4BA2" w:rsidRPr="00F95B85" w:rsidTr="00C209A7">
        <w:trPr>
          <w:trHeight w:val="361"/>
          <w:jc w:val="center"/>
        </w:trPr>
        <w:tc>
          <w:tcPr>
            <w:tcW w:w="1176"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8.</w:t>
            </w:r>
          </w:p>
        </w:tc>
        <w:tc>
          <w:tcPr>
            <w:tcW w:w="517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Értékek és erények</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9</w:t>
            </w:r>
          </w:p>
        </w:tc>
      </w:tr>
    </w:tbl>
    <w:p w:rsidR="000E4BA2" w:rsidRPr="00BD5D9A" w:rsidRDefault="000E4BA2" w:rsidP="00BD5D9A">
      <w:pPr>
        <w:spacing w:after="0" w:line="240" w:lineRule="auto"/>
        <w:jc w:val="both"/>
        <w:rPr>
          <w:rFonts w:ascii="Times New Roman" w:hAnsi="Times New Roman"/>
          <w:sz w:val="24"/>
          <w:szCs w:val="24"/>
          <w:lang w:eastAsia="hu-HU"/>
        </w:rPr>
        <w:sectPr w:rsidR="000E4BA2" w:rsidRPr="00BD5D9A" w:rsidSect="00C209A7">
          <w:footerReference w:type="even" r:id="rId7"/>
          <w:pgSz w:w="16838" w:h="11906" w:orient="landscape" w:code="9"/>
          <w:pgMar w:top="1418" w:right="1418" w:bottom="1418" w:left="1418" w:header="709" w:footer="709" w:gutter="0"/>
          <w:cols w:space="708"/>
          <w:docGrid w:linePitch="360"/>
        </w:sect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4140"/>
        <w:gridCol w:w="3240"/>
        <w:gridCol w:w="2340"/>
      </w:tblGrid>
      <w:tr w:rsidR="000E4BA2" w:rsidRPr="00F95B85" w:rsidTr="00C209A7">
        <w:trPr>
          <w:trHeight w:val="508"/>
        </w:trPr>
        <w:tc>
          <w:tcPr>
            <w:tcW w:w="1368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1. témakör:</w:t>
            </w:r>
            <w:r w:rsidRPr="00BD5D9A">
              <w:rPr>
                <w:rFonts w:ascii="Times New Roman" w:hAnsi="Times New Roman"/>
                <w:b/>
                <w:sz w:val="24"/>
                <w:szCs w:val="24"/>
                <w:lang w:eastAsia="hu-HU"/>
              </w:rPr>
              <w:t xml:space="preserve"> Iskolánk</w:t>
            </w:r>
          </w:p>
        </w:tc>
      </w:tr>
      <w:tr w:rsidR="000E4BA2" w:rsidRPr="00F95B85" w:rsidTr="00C209A7">
        <w:tc>
          <w:tcPr>
            <w:tcW w:w="396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Kapcsolódási</w:t>
            </w:r>
          </w:p>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 lehetőségek</w:t>
            </w:r>
          </w:p>
        </w:tc>
      </w:tr>
      <w:tr w:rsidR="000E4BA2" w:rsidRPr="00F95B85" w:rsidTr="00C209A7">
        <w:tc>
          <w:tcPr>
            <w:tcW w:w="3960" w:type="dxa"/>
          </w:tcPr>
          <w:p w:rsidR="000E4BA2" w:rsidRPr="00BD5D9A" w:rsidRDefault="000E4BA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tc>
        <w:tc>
          <w:tcPr>
            <w:tcW w:w="414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mitől katolikus egy iskola?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milyen értékeket viszel magaddal?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Továbbtanulási szempontok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Saját felelősséged jövendő életed alakulásában</w:t>
            </w:r>
          </w:p>
          <w:p w:rsidR="000E4BA2" w:rsidRPr="00BD5D9A" w:rsidRDefault="000E4BA2" w:rsidP="00BD5D9A">
            <w:pPr>
              <w:numPr>
                <w:ilvl w:val="1"/>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önálló döntés és/vagy a szülők irányításának elfogadása?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Reálisan fölmérni a saját képességeket és lehetőségeket</w:t>
            </w:r>
          </w:p>
          <w:p w:rsidR="000E4BA2" w:rsidRPr="00BD5D9A" w:rsidRDefault="000E4BA2" w:rsidP="00BD5D9A">
            <w:pPr>
              <w:spacing w:after="0" w:line="240" w:lineRule="auto"/>
              <w:rPr>
                <w:rFonts w:ascii="Times New Roman" w:hAnsi="Times New Roman"/>
                <w:sz w:val="24"/>
                <w:szCs w:val="24"/>
                <w:lang w:eastAsia="hu-HU"/>
              </w:rPr>
            </w:pPr>
          </w:p>
        </w:tc>
        <w:tc>
          <w:tcPr>
            <w:tcW w:w="324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gyűjtőmunka,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beszélgetés,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gimnáziumok megismerése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nyílt napokon való részvétel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pályaorientációs tesztlapok kitöltése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találkozás pályaorientációs szakemberrel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w:t>
            </w:r>
          </w:p>
          <w:p w:rsidR="000E4BA2" w:rsidRPr="00BD5D9A" w:rsidRDefault="000E4BA2" w:rsidP="00BD5D9A">
            <w:pPr>
              <w:spacing w:after="0" w:line="240" w:lineRule="auto"/>
              <w:rPr>
                <w:rFonts w:ascii="Times New Roman" w:hAnsi="Times New Roman"/>
                <w:sz w:val="24"/>
                <w:szCs w:val="24"/>
                <w:lang w:eastAsia="hu-HU"/>
              </w:rPr>
            </w:pPr>
          </w:p>
        </w:tc>
        <w:tc>
          <w:tcPr>
            <w:tcW w:w="234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tc>
      </w:tr>
      <w:tr w:rsidR="000E4BA2" w:rsidRPr="00F95B85" w:rsidTr="00C209A7">
        <w:trPr>
          <w:trHeight w:val="416"/>
        </w:trPr>
        <w:tc>
          <w:tcPr>
            <w:tcW w:w="1368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1I. témakör:</w:t>
            </w:r>
            <w:r w:rsidRPr="00BD5D9A">
              <w:rPr>
                <w:rFonts w:ascii="Times New Roman" w:hAnsi="Times New Roman"/>
                <w:b/>
                <w:sz w:val="24"/>
                <w:szCs w:val="24"/>
                <w:lang w:eastAsia="hu-HU"/>
              </w:rPr>
              <w:t xml:space="preserve"> Ünnepeink</w:t>
            </w:r>
          </w:p>
        </w:tc>
      </w:tr>
      <w:tr w:rsidR="000E4BA2" w:rsidRPr="00F95B85" w:rsidTr="00C209A7">
        <w:tc>
          <w:tcPr>
            <w:tcW w:w="396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Kapcsolódási</w:t>
            </w:r>
          </w:p>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 lehetőségek</w:t>
            </w:r>
          </w:p>
        </w:tc>
      </w:tr>
      <w:tr w:rsidR="000E4BA2" w:rsidRPr="00F95B85" w:rsidTr="00C209A7">
        <w:tc>
          <w:tcPr>
            <w:tcW w:w="3960" w:type="dxa"/>
          </w:tcPr>
          <w:p w:rsidR="000E4BA2" w:rsidRPr="00BD5D9A" w:rsidRDefault="000E4BA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Európai azonosságtudat és egyetemes kultúra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Felkészülés a felnőtt lét szerepeire</w:t>
            </w:r>
          </w:p>
        </w:tc>
        <w:tc>
          <w:tcPr>
            <w:tcW w:w="414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 tanúságtétel,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közösségi esemény</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nemzeti és egyetemes ünnepeink</w:t>
            </w:r>
          </w:p>
          <w:p w:rsidR="000E4BA2" w:rsidRPr="00BD5D9A" w:rsidRDefault="000E4BA2" w:rsidP="00BD5D9A">
            <w:pPr>
              <w:numPr>
                <w:ilvl w:val="1"/>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miért van ünneplő ruha?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Kulturált viselkedés az ünnepélyeken az ünnep jellege szerint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Öltözködés az ünnephez méltó módon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Megünnepelni egy-egy eseményt, vagy személyt, vagy szentséget, közösséget vállalni az ünnepelttel.</w:t>
            </w:r>
          </w:p>
        </w:tc>
        <w:tc>
          <w:tcPr>
            <w:tcW w:w="324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illemkódex készítése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ünnepségek megrendezése</w:t>
            </w:r>
          </w:p>
        </w:tc>
        <w:tc>
          <w:tcPr>
            <w:tcW w:w="234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Ének-zene</w:t>
            </w:r>
          </w:p>
        </w:tc>
      </w:tr>
    </w:tbl>
    <w:p w:rsidR="000E4BA2" w:rsidRPr="00BD5D9A" w:rsidRDefault="000E4BA2" w:rsidP="00BD5D9A">
      <w:pPr>
        <w:spacing w:after="0" w:line="240" w:lineRule="auto"/>
        <w:rPr>
          <w:rFonts w:ascii="Times New Roman" w:hAnsi="Times New Roman"/>
          <w:sz w:val="24"/>
          <w:szCs w:val="24"/>
          <w:lang w:eastAsia="hu-HU"/>
        </w:rPr>
      </w:pPr>
    </w:p>
    <w:tbl>
      <w:tblPr>
        <w:tblW w:w="147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3"/>
        <w:gridCol w:w="157"/>
        <w:gridCol w:w="3600"/>
        <w:gridCol w:w="449"/>
        <w:gridCol w:w="3151"/>
        <w:gridCol w:w="360"/>
        <w:gridCol w:w="3060"/>
      </w:tblGrid>
      <w:tr w:rsidR="000E4BA2" w:rsidRPr="00F95B85" w:rsidTr="00C209A7">
        <w:trPr>
          <w:trHeight w:val="400"/>
        </w:trPr>
        <w:tc>
          <w:tcPr>
            <w:tcW w:w="14760" w:type="dxa"/>
            <w:gridSpan w:val="7"/>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III. témakör: Családunk</w:t>
            </w:r>
          </w:p>
        </w:tc>
      </w:tr>
      <w:tr w:rsidR="000E4BA2" w:rsidRPr="00F95B85" w:rsidTr="00C209A7">
        <w:tc>
          <w:tcPr>
            <w:tcW w:w="4140" w:type="dxa"/>
            <w:gridSpan w:val="2"/>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600" w:type="dxa"/>
            <w:gridSpan w:val="2"/>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3420" w:type="dxa"/>
            <w:gridSpan w:val="2"/>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4140" w:type="dxa"/>
            <w:gridSpan w:val="2"/>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Kommunikáció</w:t>
            </w:r>
            <w:r w:rsidRPr="00BD5D9A">
              <w:rPr>
                <w:rFonts w:ascii="Times New Roman" w:hAnsi="Times New Roman"/>
                <w:sz w:val="24"/>
                <w:szCs w:val="24"/>
                <w:lang w:eastAsia="hu-HU"/>
              </w:rPr>
              <w:t xml:space="preserve"> – verbális és metakommunikáció</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Gazdasági nevelés</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 – élet a családban és a társadalmi közösségben</w:t>
            </w:r>
          </w:p>
          <w:p w:rsidR="000E4BA2" w:rsidRPr="00BD5D9A" w:rsidRDefault="000E4BA2" w:rsidP="00BD5D9A">
            <w:pPr>
              <w:spacing w:after="0" w:line="240" w:lineRule="auto"/>
              <w:rPr>
                <w:rFonts w:ascii="Times New Roman" w:hAnsi="Times New Roman"/>
                <w:sz w:val="24"/>
                <w:szCs w:val="24"/>
                <w:lang w:eastAsia="hu-HU"/>
              </w:rPr>
            </w:pPr>
          </w:p>
        </w:tc>
        <w:tc>
          <w:tcPr>
            <w:tcW w:w="360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család mint érték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családi kapcsolatok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különböző életkorú emberek a családban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családi ünnepek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család a képzőművészetben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az egyház tilalmai bilincsek, vagy megtartó kapaszkodók, értékek?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felelős vagyok-e önmagamért?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már most eldől, milyen apa vagy anya leszel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családi szerepek, felelős apaság, felelős anyaság és felelős gyermekség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pénzbeosztás a  családban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felelős vagy testedért-lelkedért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konfliktusok a családban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az élet tisztelete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termékenység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tilalmak gyakran korlátok egy szakadék szélén – érdekünkben vannak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„lazázás”, együttjárás – jegyesség - házasság – család</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híres és szép házasságok </w:t>
            </w:r>
          </w:p>
          <w:p w:rsidR="000E4BA2" w:rsidRPr="00BD5D9A" w:rsidRDefault="000E4BA2" w:rsidP="00BD5D9A">
            <w:pPr>
              <w:spacing w:after="0" w:line="240" w:lineRule="auto"/>
              <w:rPr>
                <w:rFonts w:ascii="Times New Roman" w:hAnsi="Times New Roman"/>
                <w:b/>
                <w:sz w:val="24"/>
                <w:szCs w:val="24"/>
                <w:lang w:eastAsia="hu-HU"/>
              </w:rPr>
            </w:pPr>
          </w:p>
          <w:p w:rsidR="000E4BA2" w:rsidRPr="00BD5D9A" w:rsidRDefault="000E4BA2" w:rsidP="00BD5D9A">
            <w:pPr>
              <w:spacing w:after="0" w:line="240" w:lineRule="auto"/>
              <w:rPr>
                <w:rFonts w:ascii="Times New Roman" w:hAnsi="Times New Roman"/>
                <w:b/>
                <w:sz w:val="24"/>
                <w:szCs w:val="24"/>
                <w:lang w:eastAsia="hu-HU"/>
              </w:rPr>
            </w:pPr>
          </w:p>
        </w:tc>
        <w:tc>
          <w:tcPr>
            <w:tcW w:w="3600" w:type="dxa"/>
            <w:gridSpan w:val="2"/>
          </w:tcPr>
          <w:p w:rsidR="000E4BA2" w:rsidRPr="00BD5D9A" w:rsidRDefault="000E4BA2" w:rsidP="00BD5D9A">
            <w:pPr>
              <w:keepNext/>
              <w:spacing w:before="60" w:after="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szituációs játékok</w:t>
            </w:r>
          </w:p>
          <w:p w:rsidR="000E4BA2" w:rsidRPr="00BD5D9A" w:rsidRDefault="000E4BA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befejezetlen történetek</w:t>
            </w:r>
          </w:p>
          <w:p w:rsidR="000E4BA2" w:rsidRPr="00BD5D9A" w:rsidRDefault="000E4BA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 xml:space="preserve">„ön dönt” játék </w:t>
            </w:r>
          </w:p>
          <w:p w:rsidR="000E4BA2" w:rsidRPr="00BD5D9A" w:rsidRDefault="000E4BA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Az élet egy csoda c. film megtekintése a magzati létről</w:t>
            </w:r>
          </w:p>
          <w:p w:rsidR="000E4BA2" w:rsidRPr="00BD5D9A" w:rsidRDefault="000E4BA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A „Gyökerek és szárnyak” c. oktatófilm egyes epizódjainak megtekintése és a felvetett problémák megbeszélése</w:t>
            </w:r>
          </w:p>
          <w:p w:rsidR="000E4BA2" w:rsidRPr="00BD5D9A" w:rsidRDefault="000E4BA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 xml:space="preserve">Tablókészítés  </w:t>
            </w:r>
          </w:p>
          <w:p w:rsidR="000E4BA2" w:rsidRPr="00BD5D9A" w:rsidRDefault="000E4BA2" w:rsidP="00BD5D9A">
            <w:pPr>
              <w:keepNext/>
              <w:spacing w:before="240" w:after="60" w:line="240" w:lineRule="auto"/>
              <w:outlineLvl w:val="0"/>
              <w:rPr>
                <w:rFonts w:ascii="Times New Roman" w:hAnsi="Times New Roman" w:cs="Arial"/>
                <w:kern w:val="32"/>
                <w:sz w:val="24"/>
                <w:szCs w:val="32"/>
                <w:lang w:eastAsia="hu-HU"/>
              </w:rPr>
            </w:pPr>
          </w:p>
          <w:p w:rsidR="000E4BA2" w:rsidRPr="00BD5D9A" w:rsidRDefault="000E4BA2" w:rsidP="00BD5D9A">
            <w:pPr>
              <w:spacing w:after="0" w:line="240" w:lineRule="auto"/>
              <w:rPr>
                <w:rFonts w:ascii="Times New Roman" w:hAnsi="Times New Roman"/>
                <w:sz w:val="24"/>
                <w:szCs w:val="24"/>
                <w:lang w:eastAsia="hu-HU"/>
              </w:rPr>
            </w:pPr>
          </w:p>
        </w:tc>
        <w:tc>
          <w:tcPr>
            <w:tcW w:w="3420" w:type="dxa"/>
            <w:gridSpan w:val="2"/>
          </w:tcPr>
          <w:p w:rsidR="000E4BA2" w:rsidRPr="00BD5D9A" w:rsidRDefault="000E4BA2" w:rsidP="00BD5D9A">
            <w:pPr>
              <w:keepNext/>
              <w:spacing w:before="60" w:after="0" w:line="240" w:lineRule="auto"/>
              <w:outlineLvl w:val="0"/>
              <w:rPr>
                <w:rFonts w:ascii="Arial" w:hAnsi="Arial" w:cs="Arial"/>
                <w:b/>
                <w:bCs/>
                <w:kern w:val="32"/>
                <w:sz w:val="32"/>
                <w:szCs w:val="32"/>
                <w:lang w:eastAsia="hu-HU"/>
              </w:rPr>
            </w:pPr>
            <w:r w:rsidRPr="00BD5D9A">
              <w:rPr>
                <w:rFonts w:ascii="Times New Roman" w:hAnsi="Times New Roman" w:cs="Arial"/>
                <w:kern w:val="32"/>
                <w:sz w:val="24"/>
                <w:szCs w:val="32"/>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Festészet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Zene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tc>
      </w:tr>
      <w:tr w:rsidR="000E4BA2" w:rsidRPr="00F95B85" w:rsidTr="00C209A7">
        <w:trPr>
          <w:trHeight w:val="523"/>
        </w:trPr>
        <w:tc>
          <w:tcPr>
            <w:tcW w:w="14760" w:type="dxa"/>
            <w:gridSpan w:val="7"/>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IV. témakör: Példaképeink</w:t>
            </w:r>
          </w:p>
        </w:tc>
      </w:tr>
      <w:tr w:rsidR="000E4BA2" w:rsidRPr="00F95B85" w:rsidTr="00C209A7">
        <w:tc>
          <w:tcPr>
            <w:tcW w:w="4140" w:type="dxa"/>
            <w:gridSpan w:val="2"/>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600" w:type="dxa"/>
            <w:gridSpan w:val="2"/>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3420" w:type="dxa"/>
            <w:gridSpan w:val="2"/>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4140" w:type="dxa"/>
            <w:gridSpan w:val="2"/>
          </w:tcPr>
          <w:p w:rsidR="000E4BA2" w:rsidRPr="00BD5D9A" w:rsidRDefault="000E4BA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és egyetemes kultúra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életre</w:t>
            </w:r>
          </w:p>
        </w:tc>
        <w:tc>
          <w:tcPr>
            <w:tcW w:w="360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Példaképek a XX-XXI.. század nagy egyéniségei közül: Batthány-Strattmann László, Sweitzer Albert, Brenner János, Kaszap István, Salkaházi Sára, II. János Pál pápa  </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a tanulók kortársai között is jó példaképek lehetnek, csak föl kell fedezni őket (pl. sportolók között)</w:t>
            </w:r>
          </w:p>
          <w:p w:rsidR="000E4BA2" w:rsidRPr="00BD5D9A" w:rsidRDefault="000E4BA2" w:rsidP="00BD5D9A">
            <w:pPr>
              <w:spacing w:after="0" w:line="240" w:lineRule="auto"/>
              <w:rPr>
                <w:rFonts w:ascii="Times New Roman" w:hAnsi="Times New Roman"/>
                <w:sz w:val="24"/>
                <w:szCs w:val="24"/>
                <w:lang w:eastAsia="hu-HU"/>
              </w:rPr>
            </w:pPr>
          </w:p>
        </w:tc>
        <w:tc>
          <w:tcPr>
            <w:tcW w:w="3600" w:type="dxa"/>
            <w:gridSpan w:val="2"/>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idézetgyűjtés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fényképek – életrajzok gyűjtése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internet használat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részletek életrajzi filmekből, DVD anyagokból </w:t>
            </w:r>
          </w:p>
        </w:tc>
        <w:tc>
          <w:tcPr>
            <w:tcW w:w="3420" w:type="dxa"/>
            <w:gridSpan w:val="2"/>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0E4BA2" w:rsidRPr="00BD5D9A" w:rsidRDefault="000E4BA2" w:rsidP="00BD5D9A">
            <w:pPr>
              <w:spacing w:after="0" w:line="240" w:lineRule="auto"/>
              <w:rPr>
                <w:rFonts w:ascii="Times New Roman" w:hAnsi="Times New Roman"/>
                <w:sz w:val="24"/>
                <w:szCs w:val="24"/>
                <w:lang w:eastAsia="hu-HU"/>
              </w:rPr>
            </w:pPr>
          </w:p>
        </w:tc>
      </w:tr>
      <w:tr w:rsidR="000E4BA2" w:rsidRPr="00F95B85" w:rsidTr="00C209A7">
        <w:trPr>
          <w:trHeight w:val="481"/>
        </w:trPr>
        <w:tc>
          <w:tcPr>
            <w:tcW w:w="14760" w:type="dxa"/>
            <w:gridSpan w:val="7"/>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 témakör: Egyházunk</w:t>
            </w:r>
          </w:p>
        </w:tc>
      </w:tr>
      <w:tr w:rsidR="000E4BA2" w:rsidRPr="00F95B85" w:rsidTr="00C209A7">
        <w:tc>
          <w:tcPr>
            <w:tcW w:w="3983" w:type="dxa"/>
          </w:tcPr>
          <w:p w:rsidR="000E4BA2" w:rsidRPr="00BD5D9A" w:rsidRDefault="000E4BA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és önálló keresztény életvitel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Életvezetés</w:t>
            </w:r>
          </w:p>
        </w:tc>
        <w:tc>
          <w:tcPr>
            <w:tcW w:w="4206" w:type="dxa"/>
            <w:gridSpan w:val="3"/>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Európa újra evangelizálásra szorul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 is az egyház tagja vagyok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egyház szervezeti felépítése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Egyház és karizma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egyház szervezeti fölépítése, az egyes egységek szolgálata nagy vonalakban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Egyházmegyéje püspökei</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Plébániai-templomi, ifjúsági közösség fontossága</w:t>
            </w:r>
          </w:p>
          <w:p w:rsidR="000E4BA2" w:rsidRPr="00BD5D9A" w:rsidRDefault="000E4BA2" w:rsidP="00BD5D9A">
            <w:pPr>
              <w:spacing w:after="0" w:line="240" w:lineRule="auto"/>
              <w:rPr>
                <w:rFonts w:ascii="Times New Roman" w:hAnsi="Times New Roman"/>
                <w:sz w:val="24"/>
                <w:szCs w:val="24"/>
                <w:lang w:eastAsia="hu-HU"/>
              </w:rPr>
            </w:pPr>
          </w:p>
        </w:tc>
        <w:tc>
          <w:tcPr>
            <w:tcW w:w="3511" w:type="dxa"/>
            <w:gridSpan w:val="2"/>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hallottak rögzítése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városmissziós felvételek, beszámolók feldolgozása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egyházi, egyházmegyei és plébániai honlapok, újságok, közösségek bemutatása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Nagymarosi Ifjúsági találkozó</w:t>
            </w: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Ifjúsági zarándoklatok</w:t>
            </w:r>
          </w:p>
        </w:tc>
        <w:tc>
          <w:tcPr>
            <w:tcW w:w="306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48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0"/>
        <w:gridCol w:w="10"/>
        <w:gridCol w:w="4140"/>
        <w:gridCol w:w="21"/>
        <w:gridCol w:w="3590"/>
        <w:gridCol w:w="169"/>
        <w:gridCol w:w="2922"/>
      </w:tblGrid>
      <w:tr w:rsidR="000E4BA2" w:rsidRPr="00F95B85" w:rsidTr="00C209A7">
        <w:trPr>
          <w:trHeight w:val="432"/>
        </w:trPr>
        <w:tc>
          <w:tcPr>
            <w:tcW w:w="14802" w:type="dxa"/>
            <w:gridSpan w:val="7"/>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 témakör: Magyarságunk</w:t>
            </w:r>
          </w:p>
        </w:tc>
      </w:tr>
      <w:tr w:rsidR="000E4BA2" w:rsidRPr="00F95B85" w:rsidTr="00C209A7">
        <w:tc>
          <w:tcPr>
            <w:tcW w:w="395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71" w:type="dxa"/>
            <w:gridSpan w:val="3"/>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59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3091" w:type="dxa"/>
            <w:gridSpan w:val="2"/>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950" w:type="dxa"/>
          </w:tcPr>
          <w:p w:rsidR="000E4BA2" w:rsidRPr="00BD5D9A" w:rsidRDefault="000E4BA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Aktív állampolgárságra és demokráciára nevelés</w:t>
            </w:r>
          </w:p>
          <w:p w:rsidR="000E4BA2" w:rsidRPr="00BD5D9A" w:rsidRDefault="000E4BA2" w:rsidP="00BD5D9A">
            <w:pPr>
              <w:spacing w:after="0" w:line="240" w:lineRule="auto"/>
              <w:rPr>
                <w:rFonts w:ascii="Times New Roman" w:hAnsi="Times New Roman"/>
                <w:i/>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és önálló keresztény életvitel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w:t>
            </w:r>
          </w:p>
        </w:tc>
        <w:tc>
          <w:tcPr>
            <w:tcW w:w="4171" w:type="dxa"/>
            <w:gridSpan w:val="3"/>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Egy-két kiemelkedő magyar egyházi és világi személyiség megismerése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Szent István és Mindszenty bíboros örökösei vagyunk,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Mai szabadságunk az 1956-os forradalom vértanúinak is köszönhető</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forradalom nem öncélú lázadás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mit tehetek ma a hazámért?</w:t>
            </w:r>
          </w:p>
        </w:tc>
        <w:tc>
          <w:tcPr>
            <w:tcW w:w="359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gyűjtőmunka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tablókészítés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kutatás az interneten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könyvek, DVD-k és internetes oldalak megismerése</w:t>
            </w:r>
          </w:p>
        </w:tc>
        <w:tc>
          <w:tcPr>
            <w:tcW w:w="3091" w:type="dxa"/>
            <w:gridSpan w:val="2"/>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p>
        </w:tc>
      </w:tr>
      <w:tr w:rsidR="000E4BA2" w:rsidRPr="00F95B85" w:rsidTr="00C209A7">
        <w:trPr>
          <w:trHeight w:val="508"/>
        </w:trPr>
        <w:tc>
          <w:tcPr>
            <w:tcW w:w="14802" w:type="dxa"/>
            <w:gridSpan w:val="7"/>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 témakör: Szabadságunk és értékeink</w:t>
            </w:r>
          </w:p>
        </w:tc>
      </w:tr>
      <w:tr w:rsidR="000E4BA2" w:rsidRPr="00F95B85" w:rsidTr="00C209A7">
        <w:trPr>
          <w:trHeight w:val="508"/>
        </w:trPr>
        <w:tc>
          <w:tcPr>
            <w:tcW w:w="3950" w:type="dxa"/>
          </w:tcPr>
          <w:p w:rsidR="000E4BA2" w:rsidRPr="00BD5D9A" w:rsidRDefault="000E4BA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Aktív állampolgárságra és demokráciára nevelés</w:t>
            </w:r>
          </w:p>
          <w:p w:rsidR="000E4BA2" w:rsidRPr="00BD5D9A" w:rsidRDefault="000E4BA2" w:rsidP="00BD5D9A">
            <w:pPr>
              <w:spacing w:after="0" w:line="240" w:lineRule="auto"/>
              <w:rPr>
                <w:rFonts w:ascii="Times New Roman" w:hAnsi="Times New Roman"/>
                <w:b/>
                <w:i/>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Tudatos és önálló keresztény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Életvezetés életvitel</w:t>
            </w:r>
          </w:p>
        </w:tc>
        <w:tc>
          <w:tcPr>
            <w:tcW w:w="4171" w:type="dxa"/>
            <w:gridSpan w:val="3"/>
            <w:vAlign w:val="center"/>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szabadság vagy szabadosság</w:t>
            </w:r>
          </w:p>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nem mindig az az értékes, amit az emberek többsége annak tart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„gagyi” és az érték - a giccs és a művészet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 a demokrácia előnye és mi a tömegdemokrácia hátránya?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manipuláció lényege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liberalizmus ma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Etika és etikett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divatok: „árral szemben” - véleménynyilvánítás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keresztény ember véleménynyilvánítási kötelezettsége, aki véleményével adott esetben politizál </w:t>
            </w:r>
          </w:p>
          <w:p w:rsidR="000E4BA2" w:rsidRPr="00BD5D9A" w:rsidRDefault="000E4BA2" w:rsidP="00BD5D9A">
            <w:pPr>
              <w:spacing w:after="0" w:line="240" w:lineRule="auto"/>
              <w:rPr>
                <w:rFonts w:ascii="Times New Roman" w:hAnsi="Times New Roman"/>
                <w:sz w:val="24"/>
                <w:szCs w:val="24"/>
                <w:lang w:eastAsia="hu-HU"/>
              </w:rPr>
            </w:pPr>
          </w:p>
        </w:tc>
        <w:tc>
          <w:tcPr>
            <w:tcW w:w="3590" w:type="dxa"/>
            <w:vAlign w:val="center"/>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kiscsoportos tevékenység, gyűjtőmunka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Cs/>
                <w:sz w:val="24"/>
                <w:szCs w:val="24"/>
                <w:lang w:eastAsia="hu-HU"/>
              </w:rPr>
              <w:t xml:space="preserve">- A </w:t>
            </w:r>
            <w:r w:rsidRPr="00BD5D9A">
              <w:rPr>
                <w:rFonts w:ascii="Times New Roman" w:hAnsi="Times New Roman"/>
                <w:sz w:val="24"/>
                <w:szCs w:val="24"/>
                <w:lang w:eastAsia="hu-HU"/>
              </w:rPr>
              <w:t>Gyökerek</w:t>
            </w:r>
            <w:r w:rsidRPr="00BD5D9A">
              <w:rPr>
                <w:rFonts w:ascii="Times New Roman" w:hAnsi="Times New Roman"/>
                <w:bCs/>
                <w:sz w:val="24"/>
                <w:szCs w:val="24"/>
                <w:lang w:eastAsia="hu-HU"/>
              </w:rPr>
              <w:t xml:space="preserve"> és szárnyak c. oktatófilm epizódjainak </w:t>
            </w:r>
            <w:r w:rsidRPr="00BD5D9A">
              <w:rPr>
                <w:rFonts w:ascii="Times New Roman" w:hAnsi="Times New Roman"/>
                <w:sz w:val="24"/>
                <w:szCs w:val="24"/>
                <w:lang w:eastAsia="hu-HU"/>
              </w:rPr>
              <w:t xml:space="preserve">megtekintése </w:t>
            </w:r>
          </w:p>
          <w:p w:rsidR="000E4BA2" w:rsidRPr="00BD5D9A" w:rsidRDefault="000E4BA2" w:rsidP="00BD5D9A">
            <w:pPr>
              <w:spacing w:after="0" w:line="240" w:lineRule="auto"/>
              <w:jc w:val="center"/>
              <w:rPr>
                <w:rFonts w:ascii="Times New Roman" w:hAnsi="Times New Roman"/>
                <w:b/>
                <w:sz w:val="24"/>
                <w:szCs w:val="24"/>
                <w:lang w:eastAsia="hu-HU"/>
              </w:rPr>
            </w:pPr>
          </w:p>
        </w:tc>
        <w:tc>
          <w:tcPr>
            <w:tcW w:w="3091" w:type="dxa"/>
            <w:gridSpan w:val="2"/>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Politika</w:t>
            </w:r>
          </w:p>
        </w:tc>
      </w:tr>
      <w:tr w:rsidR="000E4BA2" w:rsidRPr="00F95B85" w:rsidTr="00C209A7">
        <w:trPr>
          <w:trHeight w:val="587"/>
        </w:trPr>
        <w:tc>
          <w:tcPr>
            <w:tcW w:w="14802" w:type="dxa"/>
            <w:gridSpan w:val="7"/>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VIII. témakör: Értékek és erények</w:t>
            </w:r>
          </w:p>
        </w:tc>
      </w:tr>
      <w:tr w:rsidR="000E4BA2" w:rsidRPr="00F95B85" w:rsidTr="00C209A7">
        <w:trPr>
          <w:trHeight w:val="587"/>
        </w:trPr>
        <w:tc>
          <w:tcPr>
            <w:tcW w:w="3960" w:type="dxa"/>
            <w:gridSpan w:val="2"/>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780" w:type="dxa"/>
            <w:gridSpan w:val="3"/>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922"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rPr>
          <w:trHeight w:val="587"/>
        </w:trPr>
        <w:tc>
          <w:tcPr>
            <w:tcW w:w="3950" w:type="dxa"/>
            <w:vAlign w:val="center"/>
          </w:tcPr>
          <w:p w:rsidR="000E4BA2" w:rsidRPr="00BD5D9A" w:rsidRDefault="000E4BA2" w:rsidP="00BD5D9A">
            <w:pPr>
              <w:keepNext/>
              <w:spacing w:before="60" w:after="0" w:line="240" w:lineRule="auto"/>
              <w:outlineLvl w:val="0"/>
              <w:rPr>
                <w:rFonts w:ascii="Arial" w:hAnsi="Arial" w:cs="Arial"/>
                <w:b/>
                <w:bCs/>
                <w:i/>
                <w:kern w:val="32"/>
                <w:sz w:val="32"/>
                <w:szCs w:val="32"/>
                <w:lang w:eastAsia="hu-HU"/>
              </w:rPr>
            </w:pPr>
            <w:r w:rsidRPr="00BD5D9A">
              <w:rPr>
                <w:rFonts w:ascii="Times New Roman" w:hAnsi="Times New Roman"/>
                <w:bCs/>
                <w:i/>
                <w:kern w:val="32"/>
                <w:sz w:val="24"/>
                <w:szCs w:val="24"/>
                <w:lang w:eastAsia="hu-HU"/>
              </w:rPr>
              <w:t>Énkép</w:t>
            </w:r>
            <w:r w:rsidRPr="00BD5D9A">
              <w:rPr>
                <w:rFonts w:ascii="Arial" w:hAnsi="Arial" w:cs="Arial"/>
                <w:b/>
                <w:bCs/>
                <w:i/>
                <w:kern w:val="32"/>
                <w:sz w:val="32"/>
                <w:szCs w:val="32"/>
                <w:lang w:eastAsia="hu-HU"/>
              </w:rPr>
              <w:t xml:space="preserve">, </w:t>
            </w:r>
            <w:r w:rsidRPr="00BD5D9A">
              <w:rPr>
                <w:rFonts w:ascii="Times New Roman" w:hAnsi="Times New Roman"/>
                <w:bCs/>
                <w:i/>
                <w:kern w:val="32"/>
                <w:sz w:val="24"/>
                <w:szCs w:val="24"/>
                <w:lang w:eastAsia="hu-HU"/>
              </w:rPr>
              <w:t>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Kommunikáció</w:t>
            </w:r>
            <w:r w:rsidRPr="00BD5D9A">
              <w:rPr>
                <w:rFonts w:ascii="Times New Roman" w:hAnsi="Times New Roman"/>
                <w:sz w:val="24"/>
                <w:szCs w:val="24"/>
                <w:lang w:eastAsia="hu-HU"/>
              </w:rPr>
              <w:t xml:space="preserve"> – verbális és metakommunikáció</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 – élet a családban és a társadalmi közösségben</w:t>
            </w:r>
          </w:p>
          <w:p w:rsidR="000E4BA2" w:rsidRPr="00BD5D9A" w:rsidRDefault="000E4BA2" w:rsidP="00BD5D9A">
            <w:pPr>
              <w:spacing w:after="0" w:line="240" w:lineRule="auto"/>
              <w:rPr>
                <w:rFonts w:ascii="Times New Roman" w:hAnsi="Times New Roman"/>
                <w:b/>
                <w:sz w:val="24"/>
                <w:szCs w:val="24"/>
                <w:lang w:eastAsia="hu-HU"/>
              </w:rPr>
            </w:pPr>
          </w:p>
        </w:tc>
        <w:tc>
          <w:tcPr>
            <w:tcW w:w="4150" w:type="dxa"/>
            <w:gridSpan w:val="2"/>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az ember, mint önérték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megválaszthatjuk-e nemünket?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férfi agy és a női agy működése, mint érték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egymás „másságának elfogadása” érték és erény</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érték-e a”másság”? Paranormális jelenségek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szerelem, mint érték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szexualitás mint érték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döntésképesség, mint érték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hűség mint erény</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különbség a szingli lét és a cölibátus között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„carpe diem” vagy tervszerű, értelmes élet – Istenbe vetett bizalom  </w:t>
            </w:r>
          </w:p>
        </w:tc>
        <w:tc>
          <w:tcPr>
            <w:tcW w:w="3780" w:type="dxa"/>
            <w:gridSpan w:val="3"/>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 xml:space="preserve">- </w:t>
            </w:r>
            <w:r w:rsidRPr="00BD5D9A">
              <w:rPr>
                <w:rFonts w:ascii="Times New Roman" w:hAnsi="Times New Roman"/>
                <w:sz w:val="24"/>
                <w:szCs w:val="24"/>
                <w:lang w:eastAsia="hu-HU"/>
              </w:rPr>
              <w:t>gyűjtőmunka (újságcikkek, magazinok)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„érték-reklám”készítése kiscsoportban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rajzos rögzítés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„Ön dönt” játék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 szituációs játékok</w:t>
            </w:r>
          </w:p>
        </w:tc>
        <w:tc>
          <w:tcPr>
            <w:tcW w:w="2922"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b/>
                <w:sz w:val="24"/>
                <w:szCs w:val="24"/>
                <w:lang w:eastAsia="hu-HU"/>
              </w:rPr>
            </w:pP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951EFB">
      <w:pPr>
        <w:spacing w:before="2800" w:after="0" w:line="240" w:lineRule="auto"/>
        <w:jc w:val="center"/>
        <w:rPr>
          <w:rFonts w:ascii="Times New Roman" w:hAnsi="Times New Roman"/>
          <w:b/>
          <w:caps/>
          <w:spacing w:val="80"/>
          <w:sz w:val="28"/>
          <w:szCs w:val="28"/>
          <w:lang w:eastAsia="hu-HU"/>
        </w:rPr>
      </w:pPr>
      <w:r w:rsidRPr="00BD5D9A">
        <w:rPr>
          <w:rFonts w:ascii="Times New Roman" w:hAnsi="Times New Roman"/>
          <w:sz w:val="24"/>
          <w:szCs w:val="24"/>
          <w:lang w:eastAsia="hu-HU"/>
        </w:rPr>
        <w:br w:type="page"/>
      </w:r>
    </w:p>
    <w:p w:rsidR="000E4BA2" w:rsidRPr="00BD5D9A" w:rsidRDefault="000E4BA2"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caps/>
          <w:spacing w:val="80"/>
          <w:sz w:val="28"/>
          <w:szCs w:val="28"/>
          <w:lang w:eastAsia="hu-HU"/>
        </w:rPr>
        <w:t>OSZTÁLYFŐNÖKI</w:t>
      </w:r>
    </w:p>
    <w:p w:rsidR="000E4BA2" w:rsidRPr="00BD5D9A" w:rsidRDefault="000E4BA2"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9. évfolyam</w:t>
      </w:r>
    </w:p>
    <w:p w:rsidR="000E4BA2" w:rsidRPr="00BD5D9A" w:rsidRDefault="000E4BA2"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ismerje és fogadja el az iskola szabályait. Lássa be, hogy szabályok nélkül nem lehet nyugodtan, biztonságosan élni. Tervezze meg napirendjét, a tanév tennivalóit.</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olcsó népszerűségre törekedjen. Nem mindig azt kell követni, aki a leghangosabb és a legtöbbet enged meg magának. Legyen „nyugtató” és ne felforgató tényezője osztályának. Próbáljon meg már most tudatosan küzdeni indulatai ellen. Tudjon bocsánatot kérni felelőtlen tetteiért. Önállósága nem veszélyeztetheti sem maga, sem mások testi-lelki épségét.</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Ismerjen meg más vallásokat is, és lássa be, hogy az embert legjobban tisztelő, az emberi szabadságot legmélyebben elfogadó vallás a kereszténység. Tudja, hogy a babona miért káros az ember személyiségére.</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 barátság fogalmával. A barátság nem egyenlő a haversággal. Tisztelje a másik emberben a nőt/férfit. Váljon egyre inkább őszinte, igaz baráttá. Tudja, hogy a titok kibeszélése, a másik ember bizalmával való visszaélés az egyik legsúlyosabb bűn az EMBER ellen. Gondoljon arra, milyen érzéseket válthat ki egy-egy meggondolatlan szava, tette a másikban. Ami neked fáj, az fáj a másik embernek is.</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Érezze át a nagyszerűségét annak, ha egészségesnek született, egészsége tudatos veszélyeztetése súlyos bűn.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hogy a kultúra igazi értékeinek megismerése fejleszti személyiségét, míg a giccs, bóvli, ízléstelenség rombolja személyiségében az értéket.</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0E4BA2" w:rsidRPr="00BD5D9A" w:rsidRDefault="000E4BA2" w:rsidP="00BD5D9A">
      <w:pPr>
        <w:spacing w:after="0" w:line="240" w:lineRule="auto"/>
        <w:jc w:val="center"/>
        <w:rPr>
          <w:rFonts w:ascii="TimesH" w:hAnsi="TimesH" w:cs="TimesH"/>
          <w:b/>
          <w:sz w:val="28"/>
          <w:szCs w:val="28"/>
          <w:lang w:eastAsia="hu-HU"/>
        </w:rPr>
      </w:pPr>
    </w:p>
    <w:p w:rsidR="000E4BA2" w:rsidRPr="00BD5D9A" w:rsidRDefault="000E4BA2"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9. évfolyam</w:t>
      </w:r>
    </w:p>
    <w:p w:rsidR="000E4BA2" w:rsidRPr="00BD5D9A" w:rsidRDefault="000E4BA2"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0E4BA2" w:rsidRPr="00BD5D9A" w:rsidRDefault="000E4BA2"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0E4BA2" w:rsidRPr="00BD5D9A" w:rsidRDefault="000E4BA2" w:rsidP="00BD5D9A">
      <w:pPr>
        <w:spacing w:after="0" w:line="240" w:lineRule="auto"/>
        <w:rPr>
          <w:rFonts w:ascii="Times New Roman" w:hAnsi="Times New Roman"/>
          <w:color w:val="009900"/>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0E4BA2" w:rsidRPr="00F95B85" w:rsidTr="00C209A7">
        <w:trPr>
          <w:cantSplit/>
          <w:trHeight w:hRule="exact" w:val="397"/>
        </w:trPr>
        <w:tc>
          <w:tcPr>
            <w:tcW w:w="1440" w:type="dxa"/>
          </w:tcPr>
          <w:p w:rsidR="000E4BA2" w:rsidRPr="00BD5D9A" w:rsidRDefault="000E4BA2" w:rsidP="00BD5D9A">
            <w:pPr>
              <w:spacing w:after="0" w:line="240" w:lineRule="auto"/>
              <w:rPr>
                <w:rFonts w:ascii="Times New Roman" w:hAnsi="Times New Roman"/>
                <w:b/>
                <w:sz w:val="28"/>
                <w:szCs w:val="28"/>
                <w:lang w:eastAsia="hu-HU"/>
              </w:rPr>
            </w:pPr>
          </w:p>
        </w:tc>
        <w:tc>
          <w:tcPr>
            <w:tcW w:w="9900" w:type="dxa"/>
            <w:vAlign w:val="center"/>
          </w:tcPr>
          <w:p w:rsidR="000E4BA2" w:rsidRPr="00BD5D9A" w:rsidRDefault="000E4BA2"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Témakörök</w:t>
            </w:r>
          </w:p>
        </w:tc>
        <w:tc>
          <w:tcPr>
            <w:tcW w:w="1980" w:type="dxa"/>
            <w:vAlign w:val="center"/>
          </w:tcPr>
          <w:p w:rsidR="000E4BA2" w:rsidRPr="00BD5D9A" w:rsidRDefault="000E4BA2"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Óraszám</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Iskolakezdés</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Jellemnevelés, önismeret – emberismeret</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Világkép, világnézet, vallás</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A szabadidő jó felhasználása</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tcPr>
          <w:p w:rsidR="000E4BA2" w:rsidRPr="00BD5D9A" w:rsidRDefault="000E4BA2" w:rsidP="00BD5D9A">
            <w:pPr>
              <w:spacing w:after="0" w:line="240" w:lineRule="auto"/>
              <w:jc w:val="center"/>
              <w:rPr>
                <w:rFonts w:ascii="Times New Roman" w:hAnsi="Times New Roman"/>
                <w:b/>
                <w:sz w:val="24"/>
                <w:szCs w:val="24"/>
                <w:lang w:eastAsia="hu-HU"/>
              </w:rPr>
            </w:pP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0E4BA2" w:rsidRPr="00F95B85" w:rsidTr="00C209A7">
        <w:trPr>
          <w:cantSplit/>
          <w:trHeight w:val="397"/>
        </w:trPr>
        <w:tc>
          <w:tcPr>
            <w:tcW w:w="1440" w:type="dxa"/>
          </w:tcPr>
          <w:p w:rsidR="000E4BA2" w:rsidRPr="00BD5D9A" w:rsidRDefault="000E4BA2" w:rsidP="00BD5D9A">
            <w:pPr>
              <w:spacing w:after="0" w:line="240" w:lineRule="auto"/>
              <w:jc w:val="center"/>
              <w:rPr>
                <w:rFonts w:ascii="Times New Roman" w:hAnsi="Times New Roman"/>
                <w:b/>
                <w:sz w:val="24"/>
                <w:szCs w:val="24"/>
                <w:lang w:eastAsia="hu-HU"/>
              </w:rPr>
            </w:pPr>
          </w:p>
        </w:tc>
        <w:tc>
          <w:tcPr>
            <w:tcW w:w="99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37 </w:t>
            </w:r>
          </w:p>
        </w:tc>
      </w:tr>
    </w:tbl>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603"/>
        </w:trPr>
        <w:tc>
          <w:tcPr>
            <w:tcW w:w="15120" w:type="dxa"/>
            <w:gridSpan w:val="4"/>
          </w:tcPr>
          <w:p w:rsidR="000E4BA2" w:rsidRPr="00BD5D9A" w:rsidRDefault="000E4BA2" w:rsidP="00BD5D9A">
            <w:pPr>
              <w:spacing w:before="120" w:after="12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Iskolakezdés (1.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kommunikációs készség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és a kommunikációértékelés készségének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Hatékony, önálló tanulás</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készségének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 társadalmi érzékenység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házirend átismétlése, szervezési kérdések, felelősök választása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iskola története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Jó időbeosztás, a tananyag ismétlésének fontossága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Helyes életvitel, a kötelesség és a fakultatív lehetőségek összhangja. Munka, pihenés, ünneplés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Magatartási, viselkedési, udvariassági alapszabályok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beszélgetés, vitatkozás alapszabályai</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művelődés fontosságáról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az iskola történetéről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az alapvető viselkedési szabályokról</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477"/>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Jellemnevelés, önismeret – emberismeret (2.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etikai készség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 készség és a szóbeli szövegek megértése készségének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 kezelés és a képi információ feldolgozása készségének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íráskészség fejlesztése</w:t>
            </w:r>
          </w:p>
          <w:p w:rsidR="000E4BA2" w:rsidRPr="00BD5D9A" w:rsidRDefault="000E4BA2" w:rsidP="00BD5D9A">
            <w:pPr>
              <w:spacing w:after="0" w:line="240" w:lineRule="auto"/>
              <w:rPr>
                <w:rFonts w:ascii="Times New Roman" w:hAnsi="Times New Roman"/>
                <w:sz w:val="24"/>
                <w:szCs w:val="24"/>
                <w:lang w:eastAsia="hu-HU"/>
              </w:rPr>
            </w:pP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jellemről általában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kamaszkor szépsége és gondjai</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Önismeret, indítékok, akaratnevelés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Példaképek, célok (osztálytársban észrevenni a jót és követni)</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Döntés, felelősség, kudarcok, sikerek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és alkalmazkodás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belső és a külső összhangja, egymásra hatása (megjelenés, beszéd, közvetlen környezet kialakítása…)</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jellemről, önismeretről, önnevelésről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Pedagógus vagy más szakember irányításával ön- és emberismereti kérdőívek kitöltése, kiértékelése</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fogalmazás: osztályomból ki miben példamutató számomra</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Példaképek gyűjtése az internetről, az iskolaújságból; ezek kiértékelése; az eredményről faliújság készítése</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tc>
      </w:tr>
    </w:tbl>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585"/>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8"/>
                <w:szCs w:val="28"/>
                <w:lang w:eastAsia="hu-HU"/>
              </w:rPr>
              <w:br w:type="page"/>
            </w:r>
            <w:r w:rsidRPr="00BD5D9A">
              <w:rPr>
                <w:rFonts w:ascii="Times New Roman" w:hAnsi="Times New Roman"/>
                <w:b/>
                <w:bCs/>
                <w:sz w:val="24"/>
                <w:szCs w:val="24"/>
                <w:lang w:eastAsia="hu-HU"/>
              </w:rPr>
              <w:t>Világkép, világnézet, vallás (3.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készségének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készségének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 készség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szervezőkészség, a nyitottság és az empátia készségének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világkép, világnézet, vallás fogalma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Immanencia és transzcendencia határán (babona és hit, természeti és kinyilatkoztatott vallások, történelmi vallások és szekták, a New Age, UFO-hit)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hit nagykorú vállalása, a vallás személyes és közösségi jellege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Vallásos mozgalmak, lelkiségek hazánkban</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Információk gyűjtése a vallással kapcsolatban az internetről</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gyűjtött anyag tanórai megbeszélése</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 történelmi vallásokról és a szektákról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Vallási közösségek képviselőinek meghívása, beszélgetés velük</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vallási közösségeknél</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Vallásszociológia</w:t>
            </w:r>
          </w:p>
        </w:tc>
      </w:tr>
    </w:tbl>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563"/>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(4.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a társas aktivitás és felelősségérzet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önértékelés és a pozitív gondolkodás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kommunikációs készség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 tudatosság és kifejezőképesség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harmónia készségének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 osztályközösség, a másik tisztelete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Őszinteség, titoktartás, bizalom, becsület, hűség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barátság, fiúk-lányok kapcsolata – őszinteség, meggondoltság</w:t>
            </w: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Bizalom-játék a családi összetartás alapjának megtapasztalására</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Fotópályázat: a családi kötelékek bemutatása </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pályamunkák közzététele az osztályfaliújságon; a győztes pályamunkák bemutatása az iskola honlapján</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Szerepjátékok segítségével megélni, a kölcsönös tisztességen alapulhat csak párkapcsolat</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524"/>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szabadidő jó felhasználása (5.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 társas aktivitás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esztétikai ízlés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és az alkotóképesség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kapcsolatok építése (Istennel, emberekkel)</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kultúráról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Önművelés, zenehallgatás, művészetek, tánc, kiállítás, múzeum, hangverseny, film, színház</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Közvélemény-kutatás a csoportban a szabadidő felhasználásáról, az eredmények közös kiértékelése</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különféle tehetséggel rendelkező csoporttagok rövid bemutatókat tartanak érdeklődési körükről a csoportnak </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prevenciós szakemberek meghívása, vezetésükkel előadás, beszélgetés, foglalkozás szervezése</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b/>
          <w:sz w:val="32"/>
          <w:szCs w:val="32"/>
          <w:lang w:eastAsia="hu-HU"/>
        </w:rPr>
        <w:br w:type="page"/>
      </w:r>
      <w:r w:rsidRPr="00BD5D9A">
        <w:rPr>
          <w:rFonts w:ascii="Times New Roman" w:hAnsi="Times New Roman"/>
          <w:b/>
          <w:caps/>
          <w:spacing w:val="80"/>
          <w:sz w:val="32"/>
          <w:szCs w:val="32"/>
          <w:lang w:eastAsia="hu-HU"/>
        </w:rPr>
        <w:t>OSZTÁLYFŐNÖKI</w:t>
      </w:r>
    </w:p>
    <w:p w:rsidR="000E4BA2" w:rsidRPr="00BD5D9A" w:rsidRDefault="000E4BA2"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10. évfolyam</w:t>
      </w:r>
    </w:p>
    <w:p w:rsidR="000E4BA2" w:rsidRPr="00BD5D9A" w:rsidRDefault="000E4BA2"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érezze át annak felelősségét, hogy embernek született (Isten képmása). Tudja, hogy ő egyszeri és megismételhetetlen. Tudja, hogy életét ajándékba kapta.</w:t>
      </w: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Érezzen felelősséget környezetéért, lássa be, hogy a környezet pusztulása az ember pusztulását is okozza. Tudjon a technikai civilizáció káros következményeiről (környezetszennyezés, zaj, elidegenedés, neurózis stb.).</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és fogadja el, hogy teste nem az ő tulajdona, hanem Istené, így keresztény kötelessége is óvni, védeni, megőrizni az egészségét. Testét nem kell szégyellnie, még ha nem is olyan, amilyennek ő szeretné, hiszen Isten álmodta meg őt ilyennek. Az igazi értékek az emberen belül vannak!</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Már most tudatosan készüljön eljövendő hivatására, és ezért tegyen meg minden tőle telhetőt (egészségvédelem, tanulás, testedzés, képességei reális számbavétele stb.). Választott hivatásának az árnyoldalait is igyekezzen megismerni, ne csak a pozitívumokat.</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 át, hogy kereszténysége azt is jelenti, ki kell állnia az elnyomottak, igazságtalanul szenvedők mellett.</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Értse meg, hogy ő személy szerint is felelős a magyarság jövőjéért, fejlődéséért. Nem lehet mindig másoktól várni a megoldást. A hazaszeretethez tartozik anyanyelvének helyes használata is.</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Lehetőségei szerint óvja a természetet, figyelmeztesse a károkozókat. Érezze át annak a felelősségét, hogy ajándékba kaptuk a Földet, nincs jogunk tönkretenni.</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br w:type="page"/>
        <w:t>10. évfolyam</w:t>
      </w:r>
    </w:p>
    <w:p w:rsidR="000E4BA2" w:rsidRPr="00BD5D9A" w:rsidRDefault="000E4BA2"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0E4BA2" w:rsidRPr="00BD5D9A" w:rsidRDefault="000E4BA2"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0E4BA2" w:rsidRPr="00BD5D9A" w:rsidRDefault="000E4BA2"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0E4BA2" w:rsidRPr="00F95B85" w:rsidTr="00C209A7">
        <w:trPr>
          <w:cantSplit/>
          <w:trHeight w:hRule="exact" w:val="397"/>
        </w:trPr>
        <w:tc>
          <w:tcPr>
            <w:tcW w:w="1440" w:type="dxa"/>
          </w:tcPr>
          <w:p w:rsidR="000E4BA2" w:rsidRPr="00BD5D9A" w:rsidRDefault="000E4BA2" w:rsidP="00BD5D9A">
            <w:pPr>
              <w:spacing w:after="0" w:line="240" w:lineRule="auto"/>
              <w:rPr>
                <w:rFonts w:ascii="Times New Roman" w:hAnsi="Times New Roman"/>
                <w:b/>
                <w:sz w:val="28"/>
                <w:szCs w:val="28"/>
                <w:lang w:eastAsia="hu-HU"/>
              </w:rPr>
            </w:pPr>
          </w:p>
        </w:tc>
        <w:tc>
          <w:tcPr>
            <w:tcW w:w="990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Embernek lenni</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Egészséges életmód</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Hivatáskeresés</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Közösségek, közélet</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Magyarnak lenni</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Környezetvédelem</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0E4BA2" w:rsidRPr="00F95B85" w:rsidTr="00C209A7">
        <w:trPr>
          <w:cantSplit/>
          <w:trHeight w:val="397"/>
        </w:trPr>
        <w:tc>
          <w:tcPr>
            <w:tcW w:w="1440" w:type="dxa"/>
          </w:tcPr>
          <w:p w:rsidR="000E4BA2" w:rsidRPr="00BD5D9A" w:rsidRDefault="000E4BA2" w:rsidP="00BD5D9A">
            <w:pPr>
              <w:spacing w:after="0" w:line="240" w:lineRule="auto"/>
              <w:jc w:val="center"/>
              <w:rPr>
                <w:rFonts w:ascii="Times New Roman" w:hAnsi="Times New Roman"/>
                <w:b/>
                <w:sz w:val="24"/>
                <w:szCs w:val="24"/>
                <w:lang w:eastAsia="hu-HU"/>
              </w:rPr>
            </w:pP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0E4BA2" w:rsidRPr="00F95B85" w:rsidTr="00C209A7">
        <w:trPr>
          <w:cantSplit/>
          <w:trHeight w:val="397"/>
        </w:trPr>
        <w:tc>
          <w:tcPr>
            <w:tcW w:w="1440" w:type="dxa"/>
          </w:tcPr>
          <w:p w:rsidR="000E4BA2" w:rsidRPr="00BD5D9A" w:rsidRDefault="000E4BA2" w:rsidP="00BD5D9A">
            <w:pPr>
              <w:spacing w:after="0" w:line="240" w:lineRule="auto"/>
              <w:jc w:val="center"/>
              <w:rPr>
                <w:rFonts w:ascii="Times New Roman" w:hAnsi="Times New Roman"/>
                <w:b/>
                <w:sz w:val="24"/>
                <w:szCs w:val="24"/>
                <w:lang w:eastAsia="hu-HU"/>
              </w:rPr>
            </w:pPr>
          </w:p>
        </w:tc>
        <w:tc>
          <w:tcPr>
            <w:tcW w:w="99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603"/>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Embernek lenni (1.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szövegek megértésének és alkotásának elősegítése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szövegek alkotása</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összehasonlítás, az osztályozás és a rendszerezés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és a szervezőképesség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biológiai, filozófiai, teológiai fogalma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Antropológiák az ókortól napjainkig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Gyermekkor, ifjúkor, felnőttkor, öregkor</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halál, örök élet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Személyi méltóság és közösségre utaltság</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mibenlétéről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osztályfilm készítése az osztály fejlődésének korszakairól; bemutatása a szülőknek, ismerősöknek</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423"/>
        </w:trPr>
        <w:tc>
          <w:tcPr>
            <w:tcW w:w="15120" w:type="dxa"/>
            <w:gridSpan w:val="4"/>
            <w:vAlign w:val="center"/>
          </w:tcPr>
          <w:p w:rsidR="000E4BA2" w:rsidRPr="00BD5D9A" w:rsidRDefault="000E4BA2" w:rsidP="00BD5D9A">
            <w:pPr>
              <w:spacing w:before="60" w:after="6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Egészséges életmód (2.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kritikus gondolkodás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felelősségvállalás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érzékének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Testünknek is örök jövője van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Testápolás, testedzés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Sport, természetjárás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Kiscsoportos beszélgetés megadott szempontok alapján az egészséges életmódról; beszámoló az eredményekről az osztály előtt; a megállapításokról osztályújság szerkesztése, terjesztése a szülők, ismerősök között</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Fakultatív természetjáró program szervezése az iskolaközösség számára</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 beszélgetés az előző évfolyamon szerzett ismeretek kapcsán</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Testnevelés</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458"/>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Hivatáskeresés (3.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empátiakészség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Házasság, család</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Papság, szerzetesség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ismerkedés, barátkozás a másneműekkel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Pályaválasztás</w:t>
            </w: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hivatásokról</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Különböző hivatású, életállapotú emberek meghívása, interjú készítése, beszélgetés velük</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iskola honlapján képes beszámoló készítése a tapasztalatokról</w:t>
            </w:r>
          </w:p>
        </w:tc>
        <w:tc>
          <w:tcPr>
            <w:tcW w:w="2340" w:type="dxa"/>
          </w:tcPr>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445"/>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Közösségek, közélet (4.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Olvasott szövegek értése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és az alternatívaállítás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etikai érzék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Biblia tanítása a közösségi életről, közéletről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enciklikák a Rerum novarumtól kezdve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ember társadalmi felelőssége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Politikai elkötelezettség</w:t>
            </w:r>
          </w:p>
          <w:p w:rsidR="000E4BA2" w:rsidRPr="00BD5D9A" w:rsidRDefault="000E4BA2" w:rsidP="00BD5D9A">
            <w:pPr>
              <w:spacing w:after="0" w:line="240" w:lineRule="auto"/>
              <w:rPr>
                <w:rFonts w:ascii="Times New Roman" w:hAnsi="Times New Roman"/>
                <w:sz w:val="24"/>
                <w:szCs w:val="24"/>
                <w:u w:val="single"/>
                <w:lang w:eastAsia="hu-HU"/>
              </w:rPr>
            </w:pPr>
          </w:p>
          <w:p w:rsidR="000E4BA2" w:rsidRPr="00BD5D9A" w:rsidRDefault="000E4BA2" w:rsidP="00BD5D9A">
            <w:pPr>
              <w:spacing w:after="0" w:line="240" w:lineRule="auto"/>
              <w:rPr>
                <w:rFonts w:ascii="Times New Roman" w:hAnsi="Times New Roman"/>
                <w:sz w:val="24"/>
                <w:szCs w:val="24"/>
                <w:u w:val="single"/>
                <w:lang w:eastAsia="hu-HU"/>
              </w:rPr>
            </w:pPr>
          </w:p>
          <w:p w:rsidR="000E4BA2" w:rsidRPr="00BD5D9A" w:rsidRDefault="000E4BA2" w:rsidP="00BD5D9A">
            <w:pPr>
              <w:spacing w:after="0" w:line="240" w:lineRule="auto"/>
              <w:rPr>
                <w:rFonts w:ascii="Times New Roman" w:hAnsi="Times New Roman"/>
                <w:sz w:val="24"/>
                <w:szCs w:val="24"/>
                <w:u w:val="single"/>
                <w:lang w:eastAsia="hu-HU"/>
              </w:rPr>
            </w:pPr>
          </w:p>
          <w:p w:rsidR="000E4BA2" w:rsidRPr="00BD5D9A" w:rsidRDefault="000E4BA2" w:rsidP="00BD5D9A">
            <w:pPr>
              <w:spacing w:after="0" w:line="240" w:lineRule="auto"/>
              <w:rPr>
                <w:rFonts w:ascii="Times New Roman" w:hAnsi="Times New Roman"/>
                <w:sz w:val="24"/>
                <w:szCs w:val="24"/>
                <w:u w:val="single"/>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fogyasztói társadalom; fogyasztóvédelem</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társadalom szociális problémáiról</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Ismerkedés az egyház szociális tanításával, a dokumentumokból vett részletek értő olvasása; értelmezése tanári irányítással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egy szegénykonyha meglátogatása, bekapcsolódás a tevékenységébe: beszerzés, ételkészítés, rendrakás; a tapasztalatokról beszámoló készítése a faliújságra</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Szimulációs játék segítségével feldolgozni, milyen vásárlási szokások kialakításával lehet igazságosabban elosztani az anyagi javakat</w:t>
            </w:r>
          </w:p>
          <w:p w:rsidR="000E4BA2" w:rsidRPr="00BD5D9A" w:rsidRDefault="000E4BA2" w:rsidP="00BD5D9A">
            <w:pPr>
              <w:spacing w:after="0" w:line="240" w:lineRule="auto"/>
              <w:rPr>
                <w:rFonts w:ascii="Times New Roman" w:hAnsi="Times New Roman"/>
                <w:color w:val="000000"/>
                <w:sz w:val="24"/>
                <w:szCs w:val="24"/>
                <w:lang w:eastAsia="hu-HU"/>
              </w:rPr>
            </w:pP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E4BA2" w:rsidRPr="00BD5D9A" w:rsidRDefault="000E4BA2" w:rsidP="00BD5D9A">
            <w:pPr>
              <w:spacing w:after="0" w:line="240" w:lineRule="auto"/>
              <w:rPr>
                <w:rFonts w:ascii="Times New Roman" w:hAnsi="Times New Roman"/>
                <w:sz w:val="24"/>
                <w:szCs w:val="24"/>
                <w:lang w:eastAsia="hu-HU"/>
              </w:rPr>
            </w:pP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390"/>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Magyarnak lenni (5.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analógiák felismerésének, keresésének és kialakításának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Hon-és népismeret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és előadáskészség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a szervezőkészség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Patriotizmus, nacionalizmus, sovinizmus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Anyanyelvem szépsége, megbecsülése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nemzeti múlt kötelez</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Művészeti kincseink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Magyarság és kereszténység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felelősségem a magyarság jövőjéért</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nacionalizmus kirekesztő hatásáról szóló film közös megtekintése</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nemzeti ünnepek közösséget erősítő szerepéről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Szónokverseny szervezése: téma egy nemzeti ünnep szónoklata</w:t>
            </w:r>
          </w:p>
          <w:p w:rsidR="000E4BA2" w:rsidRPr="00BD5D9A" w:rsidRDefault="000E4BA2" w:rsidP="00BD5D9A">
            <w:pPr>
              <w:spacing w:after="0" w:line="240" w:lineRule="auto"/>
              <w:rPr>
                <w:rFonts w:ascii="Times New Roman" w:hAnsi="Times New Roman"/>
                <w:color w:val="000000"/>
                <w:sz w:val="24"/>
                <w:szCs w:val="24"/>
                <w:lang w:eastAsia="hu-HU"/>
              </w:rPr>
            </w:pP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352"/>
        </w:trPr>
        <w:tc>
          <w:tcPr>
            <w:tcW w:w="15120" w:type="dxa"/>
            <w:gridSpan w:val="4"/>
            <w:vAlign w:val="center"/>
          </w:tcPr>
          <w:p w:rsidR="000E4BA2" w:rsidRPr="00BD5D9A" w:rsidRDefault="000E4BA2" w:rsidP="00BD5D9A">
            <w:pPr>
              <w:tabs>
                <w:tab w:val="left" w:pos="8292"/>
              </w:tabs>
              <w:spacing w:after="0" w:line="240" w:lineRule="auto"/>
              <w:jc w:val="center"/>
              <w:rPr>
                <w:rFonts w:ascii="Times New Roman" w:hAnsi="Times New Roman"/>
                <w:b/>
                <w:bCs/>
                <w:color w:val="0000FF"/>
                <w:sz w:val="24"/>
                <w:szCs w:val="24"/>
                <w:lang w:eastAsia="hu-HU"/>
              </w:rPr>
            </w:pPr>
            <w:r w:rsidRPr="00BD5D9A">
              <w:rPr>
                <w:rFonts w:ascii="Times New Roman" w:hAnsi="Times New Roman"/>
                <w:b/>
                <w:bCs/>
                <w:sz w:val="24"/>
                <w:szCs w:val="24"/>
                <w:lang w:eastAsia="hu-HU"/>
              </w:rPr>
              <w:t>Környezetvédelem (6.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létrehozásának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az etikai érzék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Problémamegoldó gondolkodás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felelőssége a teremtett világért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technikai kultúra káros következményei</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Mit tehetek környezetemért?</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Felmérések, interjúk készítése a környezetünkben lévő emberek környezettudatos magatartásáról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felelősségéről a környezet iránt</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Problémamegoldó gyakorlat: hogyan tehetjük élhetőbbé világunkat (ötletbörze); egy javaslat kiválasztása és megvalósítása</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sz w:val="24"/>
          <w:szCs w:val="24"/>
          <w:lang w:eastAsia="hu-HU"/>
        </w:rPr>
        <w:br w:type="page"/>
      </w:r>
      <w:r w:rsidRPr="00BD5D9A">
        <w:rPr>
          <w:rFonts w:ascii="Times New Roman" w:hAnsi="Times New Roman"/>
          <w:b/>
          <w:caps/>
          <w:spacing w:val="80"/>
          <w:sz w:val="32"/>
          <w:szCs w:val="32"/>
          <w:lang w:eastAsia="hu-HU"/>
        </w:rPr>
        <w:t>OSZTÁLYFŐNÖKI</w:t>
      </w:r>
    </w:p>
    <w:p w:rsidR="000E4BA2" w:rsidRPr="00BD5D9A" w:rsidRDefault="000E4BA2"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11. évfolyam</w:t>
      </w:r>
    </w:p>
    <w:p w:rsidR="000E4BA2" w:rsidRPr="00BD5D9A" w:rsidRDefault="000E4BA2"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w:t>
      </w: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lássa be, hogy értelmünk véges, nem tudunk vele mindent felfogni.  „Boldogok, akik nem látnak, és mégis hisznek.” Érezze annak súlyát, hogy döntenie kell további életéről, sorsáról.</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tisztában azzal: a keresztény élet nem azt jelenti, hogy mindig az élet napos oldalán fog járni, és nem lesznek nehézségei, próbatételei. Soha ne feledje, hogy az Isten megpróbálja azokat, akiket szeret, de soha sem hagy magunkra minket. Higgye, hogy olyankor van hozzánk legközelebb, amikor mi talán a legtávolabbinak érezzük. Az Istent ne tekintse „automatának”, aki mindig az ő kívánságainak megfelelően dönt.</w:t>
      </w: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Kapcsolódjon be aktívan az egyház életébe: ifjúsági találkozók, ministrálás, közösségi élet, templomi szolgálat, karitász.</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hogy a média nem mindig az igazságot közvetíti, hanem az éppen akkor divatos eszméket. Legyen tisztában azzal, hogy nagyon erősen képes befolyásolni a közvéleményt. Keressen segítőket ahhoz, hogy ki tudjon tartani saját véleménye mellett (szülő, idősebb barát, lelkivezető). Ismerjen katolikus fiataloknak szóló kiadványokat. Kísérje figyelemmel a TV-ben, rádióban elhangzó katolikus adásokat.</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képes megszervezni egy-egy családi vagy osztályünnepet. Legyen igényes az ünnepléssel kapcsolatban. Tudja, hogy a tartalmatlan „szórakozás” rombol és nem épít. Legjobban a lustaság fáraszt.</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Tanulja meg: a szentek azáltal váltak szentekké, hogy nem hagyták befolyásolni magukat a kor divatjától vagy a politikai erőktől, örök értékekhez ragaszkodtak akár életük árán is.</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Tudjon elfogadni nehéz embereket is. Lássa be, hogy neki is vannak kevésbé jó tulajdonságai, és ezért ezt másokban is el kell tudni fogadni. Sokszor az életben a nehéz emberek többet segítenek nekünk, mint gondoljuk. Alakítsa felelősen baráti kapcsolatait, párkapcsolatát!</w:t>
      </w:r>
    </w:p>
    <w:p w:rsidR="000E4BA2" w:rsidRPr="00BD5D9A" w:rsidRDefault="000E4BA2" w:rsidP="00BD5D9A">
      <w:pPr>
        <w:spacing w:after="0" w:line="240" w:lineRule="auto"/>
        <w:jc w:val="both"/>
        <w:rPr>
          <w:rFonts w:ascii="TimesH" w:hAnsi="TimesH" w:cs="TimesH"/>
          <w:b/>
          <w:sz w:val="28"/>
          <w:szCs w:val="28"/>
          <w:lang w:eastAsia="hu-HU"/>
        </w:rPr>
      </w:pPr>
    </w:p>
    <w:p w:rsidR="000E4BA2" w:rsidRPr="00BD5D9A" w:rsidRDefault="000E4BA2"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0E4BA2" w:rsidRPr="00BD5D9A" w:rsidRDefault="000E4BA2" w:rsidP="00BD5D9A">
      <w:pPr>
        <w:spacing w:after="0" w:line="240" w:lineRule="auto"/>
        <w:jc w:val="center"/>
        <w:rPr>
          <w:rFonts w:ascii="TimesH" w:hAnsi="TimesH" w:cs="TimesH"/>
          <w:b/>
          <w:sz w:val="28"/>
          <w:szCs w:val="28"/>
          <w:lang w:eastAsia="hu-HU"/>
        </w:rPr>
      </w:pPr>
    </w:p>
    <w:p w:rsidR="000E4BA2" w:rsidRPr="00BD5D9A" w:rsidRDefault="000E4BA2"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11. évfolyam</w:t>
      </w:r>
    </w:p>
    <w:p w:rsidR="000E4BA2" w:rsidRPr="00BD5D9A" w:rsidRDefault="000E4BA2"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0E4BA2" w:rsidRPr="00BD5D9A" w:rsidRDefault="000E4BA2"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0E4BA2" w:rsidRPr="00BD5D9A" w:rsidRDefault="000E4BA2" w:rsidP="00BD5D9A">
      <w:pPr>
        <w:spacing w:after="0" w:line="240" w:lineRule="auto"/>
        <w:rPr>
          <w:rFonts w:ascii="Times New Roman" w:hAnsi="Times New Roman"/>
          <w:color w:val="009900"/>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0E4BA2" w:rsidRPr="00F95B85" w:rsidTr="00C209A7">
        <w:trPr>
          <w:cantSplit/>
          <w:trHeight w:hRule="exact" w:val="397"/>
        </w:trPr>
        <w:tc>
          <w:tcPr>
            <w:tcW w:w="1440" w:type="dxa"/>
          </w:tcPr>
          <w:p w:rsidR="000E4BA2" w:rsidRPr="00BD5D9A" w:rsidRDefault="000E4BA2" w:rsidP="00BD5D9A">
            <w:pPr>
              <w:spacing w:after="0" w:line="240" w:lineRule="auto"/>
              <w:rPr>
                <w:rFonts w:ascii="Times New Roman" w:hAnsi="Times New Roman"/>
                <w:b/>
                <w:sz w:val="28"/>
                <w:szCs w:val="28"/>
                <w:lang w:eastAsia="hu-HU"/>
              </w:rPr>
            </w:pPr>
          </w:p>
        </w:tc>
        <w:tc>
          <w:tcPr>
            <w:tcW w:w="990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igényes szellemi munka</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megélt kereszténység</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Világegyház, helyi egyház</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Ünnepek</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Szentnek lenni</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0E4BA2" w:rsidRPr="00F95B85" w:rsidTr="00C209A7">
        <w:trPr>
          <w:cantSplit/>
          <w:trHeight w:val="397"/>
        </w:trPr>
        <w:tc>
          <w:tcPr>
            <w:tcW w:w="1440" w:type="dxa"/>
          </w:tcPr>
          <w:p w:rsidR="000E4BA2" w:rsidRPr="00BD5D9A" w:rsidRDefault="000E4BA2" w:rsidP="00BD5D9A">
            <w:pPr>
              <w:spacing w:after="0" w:line="240" w:lineRule="auto"/>
              <w:jc w:val="center"/>
              <w:rPr>
                <w:rFonts w:ascii="Times New Roman" w:hAnsi="Times New Roman"/>
                <w:b/>
                <w:sz w:val="24"/>
                <w:szCs w:val="24"/>
                <w:lang w:eastAsia="hu-HU"/>
              </w:rPr>
            </w:pP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0E4BA2" w:rsidRPr="00F95B85" w:rsidTr="00C209A7">
        <w:trPr>
          <w:cantSplit/>
          <w:trHeight w:val="397"/>
        </w:trPr>
        <w:tc>
          <w:tcPr>
            <w:tcW w:w="1440" w:type="dxa"/>
          </w:tcPr>
          <w:p w:rsidR="000E4BA2" w:rsidRPr="00BD5D9A" w:rsidRDefault="000E4BA2" w:rsidP="00BD5D9A">
            <w:pPr>
              <w:spacing w:after="0" w:line="240" w:lineRule="auto"/>
              <w:jc w:val="center"/>
              <w:rPr>
                <w:rFonts w:ascii="Times New Roman" w:hAnsi="Times New Roman"/>
                <w:sz w:val="24"/>
                <w:szCs w:val="24"/>
                <w:lang w:eastAsia="hu-HU"/>
              </w:rPr>
            </w:pPr>
          </w:p>
        </w:tc>
        <w:tc>
          <w:tcPr>
            <w:tcW w:w="99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0E4BA2" w:rsidRPr="00BD5D9A" w:rsidRDefault="000E4BA2" w:rsidP="00BD5D9A">
      <w:pPr>
        <w:spacing w:after="0" w:line="240" w:lineRule="auto"/>
        <w:rPr>
          <w:rFonts w:ascii="Times New Roman" w:hAnsi="Times New Roman"/>
          <w:sz w:val="40"/>
          <w:szCs w:val="40"/>
          <w:lang w:eastAsia="hu-HU"/>
        </w:rPr>
      </w:pPr>
    </w:p>
    <w:p w:rsidR="000E4BA2" w:rsidRPr="00BD5D9A" w:rsidRDefault="000E4BA2" w:rsidP="00BD5D9A">
      <w:pPr>
        <w:spacing w:after="0" w:line="240" w:lineRule="auto"/>
        <w:rPr>
          <w:rFonts w:ascii="Times New Roman" w:hAnsi="Times New Roman"/>
          <w:sz w:val="40"/>
          <w:szCs w:val="40"/>
          <w:lang w:eastAsia="hu-HU"/>
        </w:rPr>
      </w:pPr>
    </w:p>
    <w:p w:rsidR="000E4BA2" w:rsidRPr="00BD5D9A" w:rsidRDefault="000E4BA2" w:rsidP="00BD5D9A">
      <w:pPr>
        <w:spacing w:after="0" w:line="240" w:lineRule="auto"/>
        <w:rPr>
          <w:rFonts w:ascii="Times New Roman" w:hAnsi="Times New Roman"/>
          <w:sz w:val="40"/>
          <w:szCs w:val="40"/>
          <w:lang w:eastAsia="hu-HU"/>
        </w:rPr>
      </w:pPr>
    </w:p>
    <w:p w:rsidR="000E4BA2" w:rsidRPr="00BD5D9A" w:rsidRDefault="000E4BA2" w:rsidP="00BD5D9A">
      <w:pPr>
        <w:spacing w:after="0" w:line="240" w:lineRule="auto"/>
        <w:rPr>
          <w:rFonts w:ascii="Times New Roman" w:hAnsi="Times New Roman"/>
          <w:sz w:val="40"/>
          <w:szCs w:val="40"/>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423"/>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Az igényes szellemi munka (1.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képi információ feldolgozásának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az empátia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az írásbeli és szóbeli szövegek alkotása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értelem szerepe és korlátai</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Hosszú távú tervezés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szellemi munka optimális feltételei</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értelem szerepéről</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Hasonló témájú film (pl. Forrest Gump, Ébredések stb.) megtekintése</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csoportban esettanulmány készítése egy hasonló lehetséges esetről </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legsikerültebb alkotás közzététele az iskola honlapján, illetve évkönyvében</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tc>
      </w:tr>
      <w:tr w:rsidR="000E4BA2" w:rsidRPr="00F95B85" w:rsidTr="00C209A7">
        <w:trPr>
          <w:trHeight w:val="559"/>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megélt kereszténység (2.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szövegalkotás készségének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Vasárnapi kereszténység, a vallás mint pótcselekvés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liturgia, a szentmise, a csend, az elmélkedés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Egyéni és közösségi bűnbánat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Tanúságtétel a hétköznapokban (tetteink által)</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különféle emberekkel vallási szokásairól</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mindennapi vallásgyakorlat fontosságáról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Egy elkötelezett keresztény életet élő ember meghívása, beszélgetés vele</w:t>
            </w:r>
          </w:p>
          <w:p w:rsidR="000E4BA2" w:rsidRPr="00BD5D9A" w:rsidRDefault="000E4BA2" w:rsidP="00BD5D9A">
            <w:pPr>
              <w:spacing w:after="0" w:line="240" w:lineRule="auto"/>
              <w:rPr>
                <w:rFonts w:ascii="Times New Roman" w:hAnsi="Times New Roman"/>
                <w:color w:val="000000"/>
                <w:sz w:val="24"/>
                <w:szCs w:val="24"/>
                <w:lang w:eastAsia="hu-HU"/>
              </w:rPr>
            </w:pP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437"/>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Világegyház, helyi egyház (3.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írásbeli szövegalkotás készségének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II. Vatikáni Zsinat egyházképe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magyar egyház gondjai, lehetőségei</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világiak felelőssége az egyházért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a plébánián</w:t>
            </w: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ellátogatás egy plébániára, ott irodai, karitatív, liturgikus feladatok vállalása, a csoport tagjainak tehetsége szerint a feladatok elosztása</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tapasztalatokról képes beszámoló készítése, közzététele az iskola honlapján, illetve a szülőknek szülői értekezleten</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423"/>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0"/>
                <w:szCs w:val="20"/>
                <w:lang w:eastAsia="hu-HU"/>
              </w:rPr>
              <w:br w:type="page"/>
            </w:r>
            <w:r w:rsidRPr="00BD5D9A">
              <w:rPr>
                <w:rFonts w:ascii="Times New Roman" w:hAnsi="Times New Roman"/>
                <w:b/>
                <w:bCs/>
                <w:sz w:val="24"/>
                <w:szCs w:val="24"/>
                <w:lang w:eastAsia="hu-HU"/>
              </w:rPr>
              <w:t>Média (4.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IKT-alkalmazás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társas aktivitás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megértésének és alkotásának képessége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Hatékony, önálló tanulás</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rendszerszemlélet és a kritikus gondolkodás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tájékoztatás erkölcstana. Hirdetés és reklám. Információözön. A televízió, a videó és a számítógépes játékok lelki hatása, a velük való azonosulás veszélye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Elmélyült és felszínes ismeretszerzés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manipulálhatósága, a média a személyes életben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és az evangelizáció</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Média-megfigyelés, információgyűjtés az interneten a médiahasználatról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Szituációs játékok segítségével megérteni a média segítő és gátoló szerepét</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 vallásos médiáról (újságok, rádiók, TV-adások stb.)</w:t>
            </w:r>
          </w:p>
          <w:p w:rsidR="000E4BA2" w:rsidRPr="00BD5D9A" w:rsidRDefault="000E4BA2" w:rsidP="00BD5D9A">
            <w:pPr>
              <w:spacing w:after="0" w:line="240" w:lineRule="auto"/>
              <w:rPr>
                <w:rFonts w:ascii="Times New Roman" w:hAnsi="Times New Roman"/>
                <w:color w:val="000000"/>
                <w:sz w:val="24"/>
                <w:szCs w:val="24"/>
                <w:lang w:eastAsia="hu-HU"/>
              </w:rPr>
            </w:pP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423"/>
        </w:trPr>
        <w:tc>
          <w:tcPr>
            <w:tcW w:w="15120" w:type="dxa"/>
            <w:gridSpan w:val="4"/>
            <w:vAlign w:val="center"/>
          </w:tcPr>
          <w:p w:rsidR="000E4BA2" w:rsidRPr="00BD5D9A" w:rsidRDefault="000E4BA2" w:rsidP="00BD5D9A">
            <w:pPr>
              <w:tabs>
                <w:tab w:val="left" w:pos="8412"/>
              </w:tabs>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Ünnepek (5.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Szükségünk van szertartásokra!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hagyományőrző szerepe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közösségteremtő ereje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Családi, nemzeti, egyházi ünnepek</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érveléstechnikai gyakorlat keretében arról, miért fontosak az ünnepek</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különféle vélemények kiértékelése kis csoportokban, majd az osztályközösségben</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Pályázat kiírása a legkedvesebb ünneppel kapcsolatban; a legsikerültebb alkotások megjelenítése az iskola honlapján</w:t>
            </w:r>
          </w:p>
          <w:p w:rsidR="000E4BA2" w:rsidRPr="00BD5D9A" w:rsidRDefault="000E4BA2" w:rsidP="00BD5D9A">
            <w:pPr>
              <w:spacing w:after="0" w:line="240" w:lineRule="auto"/>
              <w:rPr>
                <w:rFonts w:ascii="Times New Roman" w:hAnsi="Times New Roman"/>
                <w:color w:val="000000"/>
                <w:sz w:val="24"/>
                <w:szCs w:val="24"/>
                <w:lang w:eastAsia="hu-HU"/>
              </w:rPr>
            </w:pP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E4BA2" w:rsidRPr="00BD5D9A" w:rsidRDefault="000E4BA2" w:rsidP="00BD5D9A">
            <w:pPr>
              <w:spacing w:after="0" w:line="240" w:lineRule="auto"/>
              <w:rPr>
                <w:rFonts w:ascii="Times New Roman" w:hAnsi="Times New Roman"/>
                <w:sz w:val="24"/>
                <w:szCs w:val="24"/>
                <w:lang w:eastAsia="hu-HU"/>
              </w:rPr>
            </w:pP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423"/>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Szentnek lenni (6.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Ki a szent? (erények, a kegyelem formáló ereje)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Védőszentem, nemzeti szentjeink, korunk szentjei</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szentek követése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és életszentség (ez minden keresztény hivatása)</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legkedvesebb szentjeikről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élet, a teljes élet lehetőségéről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423"/>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(7.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az önértékelés képességének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képességének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etikai érzék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a harmónia és az esztétikai érzék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Írott szövegek értő olvasása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én-te kapcsolat – barátság, szerelem, házasság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Mások szerepe a helyes önismeret kialakításában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alázat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Nehéz emberek az életemben</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az osztályban a legkedvesebb olyan művészeti, irodalmi, zenei alkotásokról, élményekről, amelyek a barátság és szerelem mibenlétét fejezik ki</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ezekről az alkotásokról, élményekről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Szentírásolvasás: a témára vonatkozó helyek összegyűjtése</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360" w:lineRule="auto"/>
        <w:jc w:val="center"/>
        <w:rPr>
          <w:rFonts w:ascii="TimesH" w:hAnsi="TimesH" w:cs="TimesH"/>
          <w:b/>
          <w:sz w:val="28"/>
          <w:szCs w:val="28"/>
          <w:lang w:val="en-US" w:eastAsia="hu-HU"/>
        </w:rPr>
      </w:pPr>
      <w:r w:rsidRPr="00BD5D9A">
        <w:rPr>
          <w:rFonts w:ascii="TimesH" w:hAnsi="TimesH" w:cs="TimesH"/>
          <w:b/>
          <w:sz w:val="32"/>
          <w:szCs w:val="32"/>
          <w:lang w:val="en-US" w:eastAsia="hu-HU"/>
        </w:rPr>
        <w:br w:type="page"/>
      </w:r>
      <w:r w:rsidRPr="00BD5D9A">
        <w:rPr>
          <w:rFonts w:ascii="Times New Roman" w:hAnsi="Times New Roman"/>
          <w:b/>
          <w:caps/>
          <w:spacing w:val="80"/>
          <w:sz w:val="28"/>
          <w:szCs w:val="28"/>
          <w:lang w:val="en-US" w:eastAsia="hu-HU"/>
        </w:rPr>
        <w:t>OSZTÁLYFŐNÖKI</w:t>
      </w:r>
      <w:r w:rsidRPr="00BD5D9A">
        <w:rPr>
          <w:rFonts w:ascii="TimesH" w:hAnsi="TimesH" w:cs="TimesH"/>
          <w:b/>
          <w:sz w:val="28"/>
          <w:szCs w:val="28"/>
          <w:lang w:val="en-US" w:eastAsia="hu-HU"/>
        </w:rPr>
        <w:t xml:space="preserve"> </w:t>
      </w:r>
    </w:p>
    <w:p w:rsidR="000E4BA2" w:rsidRPr="00BD5D9A" w:rsidRDefault="000E4BA2" w:rsidP="00BD5D9A">
      <w:pPr>
        <w:spacing w:after="0" w:line="240" w:lineRule="auto"/>
        <w:jc w:val="center"/>
        <w:rPr>
          <w:rFonts w:ascii="TimesH" w:hAnsi="TimesH" w:cs="TimesH"/>
          <w:b/>
          <w:sz w:val="28"/>
          <w:szCs w:val="28"/>
          <w:lang w:val="en-US" w:eastAsia="hu-HU"/>
        </w:rPr>
      </w:pPr>
      <w:r w:rsidRPr="00BD5D9A">
        <w:rPr>
          <w:rFonts w:ascii="TimesH" w:hAnsi="TimesH" w:cs="TimesH"/>
          <w:b/>
          <w:sz w:val="28"/>
          <w:szCs w:val="28"/>
          <w:lang w:val="en-US" w:eastAsia="hu-HU"/>
        </w:rPr>
        <w:t>12.évfolyam</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Célok és feladatok</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érezze át annak súlyát, hogy lassan felnőtté válik, és mások is e szerint fogják megítélni tetteit. Tudja, hogy a felnőttség nemcsak jogokban, hanem elsősorban kötelességekben nyilvánul meg. Személy szerint ő is felelős a világ alakulásáért.</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Mindaz, amit eddig tanult, megélt, tapasztalt, vezesse el önálló véleményre, melyet nem ad fel divatok kedvéért vagy a könnyebb érvényesülésért.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mindenáron akarjon változtatni, soha ne feledje, hogy erőszakkal a jót sem lehet elfogadtatni felnőtt emberekkel. Személyes példájával hasson. Mielőtt bármit tesz, gondolja át tettének lehetséges következményeit.</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azzal, hogy az életben alá-fölérendeltségi viszonyok vannak, és ezek az élet természetes velejárói. Ha jól működnek, nem gátolják, hanem segítik az egyént. Az alkalmazkodás nem jelent szolgalelkűséget, de ésszerű kompromisszumok elengedhetetlenek az életben.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fejjel a falnak menés” nem építi, nem viszi előre sem az egyént, sem a közösséget.</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és élje meg, hogy az ember végső célja nem a földi boldogság. Úgy próbáljon élni, hogy soha ne tévessze szem elől: egyszer mindenért, egész életéért számot kell adnia. Próbáljon meg „gyertyaként” élni a világban.</w:t>
      </w:r>
    </w:p>
    <w:p w:rsidR="000E4BA2" w:rsidRPr="00BD5D9A" w:rsidRDefault="000E4BA2" w:rsidP="00BD5D9A">
      <w:pPr>
        <w:spacing w:after="0" w:line="240" w:lineRule="auto"/>
        <w:rPr>
          <w:rFonts w:ascii="Times New Roman" w:hAnsi="Times New Roman"/>
          <w:color w:val="99CC00"/>
          <w:sz w:val="24"/>
          <w:szCs w:val="24"/>
          <w:lang w:eastAsia="hu-HU"/>
        </w:rPr>
      </w:pPr>
    </w:p>
    <w:p w:rsidR="000E4BA2" w:rsidRPr="00BD5D9A" w:rsidRDefault="000E4BA2"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8"/>
          <w:szCs w:val="28"/>
          <w:lang w:eastAsia="hu-HU"/>
        </w:rPr>
        <w:br w:type="page"/>
      </w:r>
      <w:r w:rsidRPr="00BD5D9A">
        <w:rPr>
          <w:rFonts w:ascii="Times New Roman" w:hAnsi="Times New Roman"/>
          <w:b/>
          <w:sz w:val="24"/>
          <w:szCs w:val="24"/>
          <w:lang w:eastAsia="hu-HU"/>
        </w:rPr>
        <w:t>Óraszám: 1 óra/hét</w:t>
      </w:r>
      <w:r w:rsidRPr="00BD5D9A">
        <w:rPr>
          <w:rFonts w:ascii="Times New Roman" w:hAnsi="Times New Roman"/>
          <w:b/>
          <w:sz w:val="24"/>
          <w:szCs w:val="24"/>
          <w:lang w:eastAsia="hu-HU"/>
        </w:rPr>
        <w:tab/>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30 óra/év</w:t>
      </w:r>
    </w:p>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12. évfolyam</w:t>
      </w:r>
    </w:p>
    <w:p w:rsidR="000E4BA2" w:rsidRPr="00BD5D9A" w:rsidRDefault="000E4BA2" w:rsidP="00BD5D9A">
      <w:pPr>
        <w:spacing w:after="0" w:line="240" w:lineRule="auto"/>
        <w:jc w:val="center"/>
        <w:rPr>
          <w:rFonts w:ascii="Times New Roman" w:hAnsi="Times New Roman"/>
          <w:b/>
          <w:sz w:val="24"/>
          <w:szCs w:val="24"/>
          <w:lang w:eastAsia="hu-HU"/>
        </w:rPr>
      </w:pPr>
    </w:p>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0E4BA2" w:rsidRPr="00BD5D9A" w:rsidRDefault="000E4BA2"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0E4BA2" w:rsidRPr="00F95B85" w:rsidTr="00C209A7">
        <w:trPr>
          <w:cantSplit/>
          <w:trHeight w:hRule="exact" w:val="397"/>
        </w:trPr>
        <w:tc>
          <w:tcPr>
            <w:tcW w:w="1440" w:type="dxa"/>
          </w:tcPr>
          <w:p w:rsidR="000E4BA2" w:rsidRPr="00BD5D9A" w:rsidRDefault="000E4BA2" w:rsidP="00BD5D9A">
            <w:pPr>
              <w:spacing w:after="0" w:line="240" w:lineRule="auto"/>
              <w:rPr>
                <w:rFonts w:ascii="Times New Roman" w:hAnsi="Times New Roman"/>
                <w:b/>
                <w:sz w:val="28"/>
                <w:szCs w:val="28"/>
                <w:lang w:eastAsia="hu-HU"/>
              </w:rPr>
            </w:pPr>
          </w:p>
        </w:tc>
        <w:tc>
          <w:tcPr>
            <w:tcW w:w="990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Értékrend</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felnőtté válás útja</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 és közösség</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Útravaló</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0E4BA2" w:rsidRPr="00F95B85" w:rsidTr="00C209A7">
        <w:trPr>
          <w:cantSplit/>
          <w:trHeight w:val="397"/>
        </w:trPr>
        <w:tc>
          <w:tcPr>
            <w:tcW w:w="1440" w:type="dxa"/>
          </w:tcPr>
          <w:p w:rsidR="000E4BA2" w:rsidRPr="00BD5D9A" w:rsidRDefault="000E4BA2" w:rsidP="00BD5D9A">
            <w:pPr>
              <w:spacing w:after="0" w:line="240" w:lineRule="auto"/>
              <w:jc w:val="center"/>
              <w:rPr>
                <w:rFonts w:ascii="Times New Roman" w:hAnsi="Times New Roman"/>
                <w:b/>
                <w:sz w:val="24"/>
                <w:szCs w:val="24"/>
                <w:lang w:eastAsia="hu-HU"/>
              </w:rPr>
            </w:pP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0E4BA2" w:rsidRPr="00F95B85" w:rsidTr="00C209A7">
        <w:trPr>
          <w:cantSplit/>
          <w:trHeight w:val="397"/>
        </w:trPr>
        <w:tc>
          <w:tcPr>
            <w:tcW w:w="1440" w:type="dxa"/>
          </w:tcPr>
          <w:p w:rsidR="000E4BA2" w:rsidRPr="00BD5D9A" w:rsidRDefault="000E4BA2" w:rsidP="00BD5D9A">
            <w:pPr>
              <w:spacing w:after="0" w:line="240" w:lineRule="auto"/>
              <w:jc w:val="center"/>
              <w:rPr>
                <w:rFonts w:ascii="Times New Roman" w:hAnsi="Times New Roman"/>
                <w:b/>
                <w:sz w:val="24"/>
                <w:szCs w:val="24"/>
                <w:lang w:eastAsia="hu-HU"/>
              </w:rPr>
            </w:pPr>
          </w:p>
        </w:tc>
        <w:tc>
          <w:tcPr>
            <w:tcW w:w="99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30</w:t>
            </w:r>
          </w:p>
        </w:tc>
      </w:tr>
    </w:tbl>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423"/>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Értékrend (1.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lényegkiemelés és a modellalkotás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felelősségérzet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kommunikációs készség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és alkotóképesség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kívülről és a belülről vezérelt ember</w:t>
            </w:r>
          </w:p>
          <w:p w:rsidR="000E4BA2" w:rsidRPr="00BD5D9A" w:rsidRDefault="000E4BA2"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Lényeglátás, önálló ítéletalkotás, eszmények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Állandó nyitottság: az igazra, szépre, jóra, szentre</w:t>
            </w:r>
          </w:p>
          <w:p w:rsidR="000E4BA2" w:rsidRPr="00BD5D9A" w:rsidRDefault="000E4BA2"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Értékrendi torzulások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Pozitív, negatív érzelmek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Munka, pihenés (játék, turizmus), ünneplés a felnőttkorban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felgyorsult élet veszedelmei</w:t>
            </w: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Csoportmunka: a legfontosabb értékek összegyűjtése, rangsorolása; a legfontosabbnak tartott értéket kifejező szimbólum keresése</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csoportmunka eredményének közös megbeszélése, a szimbólumok bemutatása, kiállítása az osztályban</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igazról, szépről, jóról</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Képzőművészetek</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524"/>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felnőtté válás útja (2.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önkifejezés és a lényegkiemelés készségének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és a társadalmi érzékenység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 technikai készség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szövegalkotás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életszakaszok szépsége, a növekedő felelősség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véleményalkotás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Párválasztás, házasság, családtervezés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Felelősség: az egészségért, idegrendszerért, időért</w:t>
            </w:r>
          </w:p>
          <w:p w:rsidR="000E4BA2" w:rsidRPr="00BD5D9A" w:rsidRDefault="000E4BA2"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Lakáskultúra, étkezési kultúra; megjelenés, viselkedés, illem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Társadalmi felelősség, politika</w:t>
            </w: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Különféle életszakaszokat bemutató fényképek alapján tanórai beszélgetés az életszakaszok jellemzőiről, szépségeiről, feladatiról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szülőkkel, nagyszülőkkel a családi, kis és nagy közösség iránti felelősségről, a nehézségek viselésének módjáról, az erőt adó lehetőségekről</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interjúk közzététele az osztályközösségben és az iskola honlapján</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515"/>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Egyén és közösség (3.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környezettudatosság képességének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szervezőképesség és a döntés hozás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szövegek megértése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szövegek alkotása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lényegkiemelés képességének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harmónia érzék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közösség pozitív és negatív hatásai az egyénre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alkalmazkodás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Hagyományőrzés szűkebb, tágabb környezetben, a magyar népművészet, népszokások értékei</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Természeti értékeink (pl. nemzeti parkjaink)</w:t>
            </w: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Irányított szerepjátékok a közösség hatásainak megélésére</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beszélgetés: hogyan építhető egy mindenkit többé tévő közösség</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egy helyrajzi múzeumba, illetve egy közeli nemzeti parkba, interjúkészítés a muzeológusokkal a kiállítások kapcsán elődeink szokásairól</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Múzeumpedagógia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0E4BA2" w:rsidRPr="00BD5D9A" w:rsidRDefault="000E4BA2" w:rsidP="00BD5D9A">
            <w:pPr>
              <w:spacing w:after="0" w:line="240" w:lineRule="auto"/>
              <w:rPr>
                <w:rFonts w:ascii="Times New Roman" w:hAnsi="Times New Roman"/>
                <w:sz w:val="24"/>
                <w:szCs w:val="24"/>
                <w:lang w:eastAsia="hu-HU"/>
              </w:rPr>
            </w:pP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E4BA2" w:rsidRPr="00F95B85" w:rsidTr="00C209A7">
        <w:trPr>
          <w:trHeight w:val="423"/>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Útravaló (4.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és nyitottság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forráshasználat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hálaadás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emberi élet értelme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Konfliktusok, veszteségek elfogadása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Magánélet és közélet harmóniája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Nemzedékek egymásért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 védőpajzsa” – hűség őseink örökségéhez; kultúrértékeink, nemzeti nagyjaink</w:t>
            </w:r>
          </w:p>
          <w:p w:rsidR="000E4BA2" w:rsidRPr="00BD5D9A" w:rsidRDefault="000E4BA2" w:rsidP="00BD5D9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BD5D9A">
              <w:rPr>
                <w:rFonts w:ascii="Times New Roman" w:hAnsi="Times New Roman"/>
                <w:sz w:val="24"/>
                <w:szCs w:val="24"/>
                <w:lang w:eastAsia="hu-HU"/>
              </w:rPr>
              <w:t>Hűség az Alma Materhez</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Összefoglaló, lezáró beszélgetések az emberi élet értelméről, a nehézségek viseléséről, a megbocsátásról</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iskolában töltött idő, a közös élmények felidézése korábbi fényképek, filmrészletek segítségével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Hálaadó imaóra szervezése az együtt töltött idő megköszönésére: mindenki készül valamilyen személyes, szellemi jellegű ajándékkal az osztályközösség tagjai számára</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Iskolatörténet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0E4BA2" w:rsidRDefault="000E4BA2"/>
    <w:sectPr w:rsidR="000E4BA2" w:rsidSect="00C209A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BA2" w:rsidRDefault="000E4BA2">
      <w:pPr>
        <w:spacing w:after="0" w:line="240" w:lineRule="auto"/>
      </w:pPr>
      <w:r>
        <w:separator/>
      </w:r>
    </w:p>
  </w:endnote>
  <w:endnote w:type="continuationSeparator" w:id="0">
    <w:p w:rsidR="000E4BA2" w:rsidRDefault="000E4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A2" w:rsidRDefault="000E4BA2" w:rsidP="00C20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4BA2" w:rsidRDefault="000E4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BA2" w:rsidRDefault="000E4BA2">
      <w:pPr>
        <w:spacing w:after="0" w:line="240" w:lineRule="auto"/>
      </w:pPr>
      <w:r>
        <w:separator/>
      </w:r>
    </w:p>
  </w:footnote>
  <w:footnote w:type="continuationSeparator" w:id="0">
    <w:p w:rsidR="000E4BA2" w:rsidRDefault="000E4B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E1C"/>
    <w:multiLevelType w:val="hybridMultilevel"/>
    <w:tmpl w:val="FF700F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AE47E7A"/>
    <w:multiLevelType w:val="hybridMultilevel"/>
    <w:tmpl w:val="A632739E"/>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2">
    <w:nsid w:val="23216E05"/>
    <w:multiLevelType w:val="hybridMultilevel"/>
    <w:tmpl w:val="EBACA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50039A4"/>
    <w:multiLevelType w:val="hybridMultilevel"/>
    <w:tmpl w:val="64A21CB6"/>
    <w:lvl w:ilvl="0" w:tplc="040E000F">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6ED04C3"/>
    <w:multiLevelType w:val="hybridMultilevel"/>
    <w:tmpl w:val="B1EC20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8075CE1"/>
    <w:multiLevelType w:val="multilevel"/>
    <w:tmpl w:val="E6BC55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2718DB"/>
    <w:multiLevelType w:val="hybridMultilevel"/>
    <w:tmpl w:val="4F56285A"/>
    <w:lvl w:ilvl="0" w:tplc="040E000F">
      <w:start w:val="1"/>
      <w:numFmt w:val="decimal"/>
      <w:lvlText w:val="%1."/>
      <w:lvlJc w:val="left"/>
      <w:pPr>
        <w:tabs>
          <w:tab w:val="num" w:pos="994"/>
        </w:tabs>
        <w:ind w:left="994" w:hanging="360"/>
      </w:pPr>
      <w:rPr>
        <w:rFonts w:cs="Times New Roman"/>
      </w:rPr>
    </w:lvl>
    <w:lvl w:ilvl="1" w:tplc="040E0001">
      <w:start w:val="1"/>
      <w:numFmt w:val="bullet"/>
      <w:lvlText w:val=""/>
      <w:lvlJc w:val="left"/>
      <w:pPr>
        <w:tabs>
          <w:tab w:val="num" w:pos="1714"/>
        </w:tabs>
        <w:ind w:left="1714" w:hanging="360"/>
      </w:pPr>
      <w:rPr>
        <w:rFonts w:ascii="Symbol" w:hAnsi="Symbol" w:hint="default"/>
      </w:rPr>
    </w:lvl>
    <w:lvl w:ilvl="2" w:tplc="040E001B" w:tentative="1">
      <w:start w:val="1"/>
      <w:numFmt w:val="lowerRoman"/>
      <w:lvlText w:val="%3."/>
      <w:lvlJc w:val="right"/>
      <w:pPr>
        <w:tabs>
          <w:tab w:val="num" w:pos="2434"/>
        </w:tabs>
        <w:ind w:left="2434" w:hanging="180"/>
      </w:pPr>
      <w:rPr>
        <w:rFonts w:cs="Times New Roman"/>
      </w:rPr>
    </w:lvl>
    <w:lvl w:ilvl="3" w:tplc="040E000F" w:tentative="1">
      <w:start w:val="1"/>
      <w:numFmt w:val="decimal"/>
      <w:lvlText w:val="%4."/>
      <w:lvlJc w:val="left"/>
      <w:pPr>
        <w:tabs>
          <w:tab w:val="num" w:pos="3154"/>
        </w:tabs>
        <w:ind w:left="3154" w:hanging="360"/>
      </w:pPr>
      <w:rPr>
        <w:rFonts w:cs="Times New Roman"/>
      </w:rPr>
    </w:lvl>
    <w:lvl w:ilvl="4" w:tplc="040E0019" w:tentative="1">
      <w:start w:val="1"/>
      <w:numFmt w:val="lowerLetter"/>
      <w:lvlText w:val="%5."/>
      <w:lvlJc w:val="left"/>
      <w:pPr>
        <w:tabs>
          <w:tab w:val="num" w:pos="3874"/>
        </w:tabs>
        <w:ind w:left="3874" w:hanging="360"/>
      </w:pPr>
      <w:rPr>
        <w:rFonts w:cs="Times New Roman"/>
      </w:rPr>
    </w:lvl>
    <w:lvl w:ilvl="5" w:tplc="040E001B" w:tentative="1">
      <w:start w:val="1"/>
      <w:numFmt w:val="lowerRoman"/>
      <w:lvlText w:val="%6."/>
      <w:lvlJc w:val="right"/>
      <w:pPr>
        <w:tabs>
          <w:tab w:val="num" w:pos="4594"/>
        </w:tabs>
        <w:ind w:left="4594" w:hanging="180"/>
      </w:pPr>
      <w:rPr>
        <w:rFonts w:cs="Times New Roman"/>
      </w:rPr>
    </w:lvl>
    <w:lvl w:ilvl="6" w:tplc="040E000F" w:tentative="1">
      <w:start w:val="1"/>
      <w:numFmt w:val="decimal"/>
      <w:lvlText w:val="%7."/>
      <w:lvlJc w:val="left"/>
      <w:pPr>
        <w:tabs>
          <w:tab w:val="num" w:pos="5314"/>
        </w:tabs>
        <w:ind w:left="5314" w:hanging="360"/>
      </w:pPr>
      <w:rPr>
        <w:rFonts w:cs="Times New Roman"/>
      </w:rPr>
    </w:lvl>
    <w:lvl w:ilvl="7" w:tplc="040E0019" w:tentative="1">
      <w:start w:val="1"/>
      <w:numFmt w:val="lowerLetter"/>
      <w:lvlText w:val="%8."/>
      <w:lvlJc w:val="left"/>
      <w:pPr>
        <w:tabs>
          <w:tab w:val="num" w:pos="6034"/>
        </w:tabs>
        <w:ind w:left="6034" w:hanging="360"/>
      </w:pPr>
      <w:rPr>
        <w:rFonts w:cs="Times New Roman"/>
      </w:rPr>
    </w:lvl>
    <w:lvl w:ilvl="8" w:tplc="040E001B" w:tentative="1">
      <w:start w:val="1"/>
      <w:numFmt w:val="lowerRoman"/>
      <w:lvlText w:val="%9."/>
      <w:lvlJc w:val="right"/>
      <w:pPr>
        <w:tabs>
          <w:tab w:val="num" w:pos="6754"/>
        </w:tabs>
        <w:ind w:left="6754" w:hanging="180"/>
      </w:pPr>
      <w:rPr>
        <w:rFonts w:cs="Times New Roman"/>
      </w:rPr>
    </w:lvl>
  </w:abstractNum>
  <w:abstractNum w:abstractNumId="7">
    <w:nsid w:val="2D705263"/>
    <w:multiLevelType w:val="hybridMultilevel"/>
    <w:tmpl w:val="095672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61480D"/>
    <w:multiLevelType w:val="hybridMultilevel"/>
    <w:tmpl w:val="810ABFF2"/>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3B6F5FC2"/>
    <w:multiLevelType w:val="hybridMultilevel"/>
    <w:tmpl w:val="2908962C"/>
    <w:lvl w:ilvl="0" w:tplc="040E0001">
      <w:start w:val="1"/>
      <w:numFmt w:val="bullet"/>
      <w:lvlText w:val=""/>
      <w:lvlJc w:val="left"/>
      <w:pPr>
        <w:tabs>
          <w:tab w:val="num" w:pos="795"/>
        </w:tabs>
        <w:ind w:left="795" w:hanging="360"/>
      </w:pPr>
      <w:rPr>
        <w:rFonts w:ascii="Symbol" w:hAnsi="Symbol" w:hint="default"/>
      </w:rPr>
    </w:lvl>
    <w:lvl w:ilvl="1" w:tplc="9D1CB60A">
      <w:start w:val="14"/>
      <w:numFmt w:val="bullet"/>
      <w:lvlText w:val="-"/>
      <w:lvlJc w:val="left"/>
      <w:pPr>
        <w:tabs>
          <w:tab w:val="num" w:pos="1515"/>
        </w:tabs>
        <w:ind w:left="1515" w:hanging="360"/>
      </w:pPr>
      <w:rPr>
        <w:rFonts w:ascii="Times New Roman" w:eastAsia="Times New Roman" w:hAnsi="Times New Roman"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0">
    <w:nsid w:val="446B0D46"/>
    <w:multiLevelType w:val="hybridMultilevel"/>
    <w:tmpl w:val="F29CDB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2BA7C13"/>
    <w:multiLevelType w:val="hybridMultilevel"/>
    <w:tmpl w:val="8C643B2C"/>
    <w:lvl w:ilvl="0" w:tplc="040E0001">
      <w:start w:val="1"/>
      <w:numFmt w:val="bullet"/>
      <w:lvlText w:val=""/>
      <w:lvlJc w:val="left"/>
      <w:pPr>
        <w:tabs>
          <w:tab w:val="num" w:pos="720"/>
        </w:tabs>
        <w:ind w:left="720" w:hanging="360"/>
      </w:pPr>
      <w:rPr>
        <w:rFonts w:ascii="Symbol" w:hAnsi="Symbol" w:hint="default"/>
      </w:rPr>
    </w:lvl>
    <w:lvl w:ilvl="1" w:tplc="88D48EEE">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6D873AA"/>
    <w:multiLevelType w:val="hybridMultilevel"/>
    <w:tmpl w:val="5742162C"/>
    <w:lvl w:ilvl="0" w:tplc="194E19D4">
      <w:start w:val="5"/>
      <w:numFmt w:val="upperRoman"/>
      <w:lvlText w:val="%1."/>
      <w:lvlJc w:val="left"/>
      <w:pPr>
        <w:tabs>
          <w:tab w:val="num" w:pos="1080"/>
        </w:tabs>
        <w:ind w:left="1080" w:hanging="72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689726A6"/>
    <w:multiLevelType w:val="hybridMultilevel"/>
    <w:tmpl w:val="E3363B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645D5E"/>
    <w:multiLevelType w:val="hybridMultilevel"/>
    <w:tmpl w:val="719AAB44"/>
    <w:lvl w:ilvl="0" w:tplc="43BCEEEC">
      <w:start w:val="1"/>
      <w:numFmt w:val="bullet"/>
      <w:lvlText w:val="─"/>
      <w:lvlJc w:val="left"/>
      <w:pPr>
        <w:tabs>
          <w:tab w:val="num" w:pos="528"/>
        </w:tabs>
        <w:ind w:left="528" w:hanging="284"/>
      </w:pPr>
      <w:rPr>
        <w:rFonts w:ascii="Times New Roman" w:hAnsi="Times New Roman" w:hint="default"/>
        <w:color w:val="auto"/>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E03EF1"/>
    <w:multiLevelType w:val="hybridMultilevel"/>
    <w:tmpl w:val="B05AD7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nsid w:val="77235786"/>
    <w:multiLevelType w:val="hybridMultilevel"/>
    <w:tmpl w:val="EE6649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7500D69"/>
    <w:multiLevelType w:val="hybridMultilevel"/>
    <w:tmpl w:val="E6BC55D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7"/>
  </w:num>
  <w:num w:numId="4">
    <w:abstractNumId w:val="11"/>
  </w:num>
  <w:num w:numId="5">
    <w:abstractNumId w:val="0"/>
  </w:num>
  <w:num w:numId="6">
    <w:abstractNumId w:val="13"/>
  </w:num>
  <w:num w:numId="7">
    <w:abstractNumId w:val="16"/>
  </w:num>
  <w:num w:numId="8">
    <w:abstractNumId w:val="6"/>
  </w:num>
  <w:num w:numId="9">
    <w:abstractNumId w:val="9"/>
  </w:num>
  <w:num w:numId="10">
    <w:abstractNumId w:val="12"/>
  </w:num>
  <w:num w:numId="11">
    <w:abstractNumId w:val="3"/>
  </w:num>
  <w:num w:numId="12">
    <w:abstractNumId w:val="1"/>
  </w:num>
  <w:num w:numId="13">
    <w:abstractNumId w:val="5"/>
  </w:num>
  <w:num w:numId="14">
    <w:abstractNumId w:val="15"/>
  </w:num>
  <w:num w:numId="15">
    <w:abstractNumId w:val="4"/>
  </w:num>
  <w:num w:numId="16">
    <w:abstractNumId w:val="10"/>
  </w:num>
  <w:num w:numId="17">
    <w:abstractNumId w:val="2"/>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D9A"/>
    <w:rsid w:val="000D7594"/>
    <w:rsid w:val="000E4BA2"/>
    <w:rsid w:val="001F1792"/>
    <w:rsid w:val="002D1CB5"/>
    <w:rsid w:val="00432F9D"/>
    <w:rsid w:val="00443CEC"/>
    <w:rsid w:val="00497110"/>
    <w:rsid w:val="00517EBC"/>
    <w:rsid w:val="005B79F7"/>
    <w:rsid w:val="005D452C"/>
    <w:rsid w:val="00623545"/>
    <w:rsid w:val="00762F03"/>
    <w:rsid w:val="007839A1"/>
    <w:rsid w:val="00806359"/>
    <w:rsid w:val="00951EFB"/>
    <w:rsid w:val="009B3B08"/>
    <w:rsid w:val="009D42AD"/>
    <w:rsid w:val="00A112AF"/>
    <w:rsid w:val="00A81CE7"/>
    <w:rsid w:val="00B726CF"/>
    <w:rsid w:val="00BA6A98"/>
    <w:rsid w:val="00BD5D9A"/>
    <w:rsid w:val="00BF2893"/>
    <w:rsid w:val="00BF2DD5"/>
    <w:rsid w:val="00C209A7"/>
    <w:rsid w:val="00C6428E"/>
    <w:rsid w:val="00DA62DB"/>
    <w:rsid w:val="00DF3666"/>
    <w:rsid w:val="00E04514"/>
    <w:rsid w:val="00E41593"/>
    <w:rsid w:val="00E55C64"/>
    <w:rsid w:val="00F95B8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666"/>
    <w:pPr>
      <w:spacing w:after="200" w:line="276" w:lineRule="auto"/>
    </w:pPr>
    <w:rPr>
      <w:lang w:eastAsia="en-US"/>
    </w:rPr>
  </w:style>
  <w:style w:type="paragraph" w:styleId="Heading1">
    <w:name w:val="heading 1"/>
    <w:basedOn w:val="Normal"/>
    <w:next w:val="Normal"/>
    <w:link w:val="Heading1Char"/>
    <w:uiPriority w:val="99"/>
    <w:qFormat/>
    <w:rsid w:val="00BD5D9A"/>
    <w:pPr>
      <w:keepNext/>
      <w:spacing w:before="240" w:after="60" w:line="240" w:lineRule="auto"/>
      <w:outlineLvl w:val="0"/>
    </w:pPr>
    <w:rPr>
      <w:rFonts w:ascii="Arial" w:eastAsia="Times New Roman" w:hAnsi="Arial" w:cs="Arial"/>
      <w:b/>
      <w:bCs/>
      <w:kern w:val="32"/>
      <w:sz w:val="32"/>
      <w:szCs w:val="32"/>
      <w:lang w:eastAsia="hu-HU"/>
    </w:rPr>
  </w:style>
  <w:style w:type="paragraph" w:styleId="Heading2">
    <w:name w:val="heading 2"/>
    <w:basedOn w:val="Normal"/>
    <w:next w:val="Normal"/>
    <w:link w:val="Heading2Char"/>
    <w:uiPriority w:val="99"/>
    <w:qFormat/>
    <w:rsid w:val="00BD5D9A"/>
    <w:pPr>
      <w:keepNext/>
      <w:spacing w:before="240" w:after="60" w:line="240" w:lineRule="auto"/>
      <w:outlineLvl w:val="1"/>
    </w:pPr>
    <w:rPr>
      <w:rFonts w:ascii="Arial" w:eastAsia="Times New Roman" w:hAnsi="Arial" w:cs="Arial"/>
      <w:b/>
      <w:bCs/>
      <w:i/>
      <w:iCs/>
      <w:sz w:val="28"/>
      <w:szCs w:val="28"/>
      <w:lang w:eastAsia="hu-HU"/>
    </w:rPr>
  </w:style>
  <w:style w:type="paragraph" w:styleId="Heading3">
    <w:name w:val="heading 3"/>
    <w:basedOn w:val="Normal"/>
    <w:next w:val="Normal"/>
    <w:link w:val="Heading3Char"/>
    <w:uiPriority w:val="99"/>
    <w:qFormat/>
    <w:rsid w:val="00BD5D9A"/>
    <w:pPr>
      <w:keepNext/>
      <w:spacing w:before="240" w:after="60" w:line="240" w:lineRule="auto"/>
      <w:outlineLvl w:val="2"/>
    </w:pPr>
    <w:rPr>
      <w:rFonts w:ascii="Arial" w:eastAsia="Times New Roman" w:hAnsi="Arial" w:cs="Arial"/>
      <w:b/>
      <w:bCs/>
      <w:sz w:val="26"/>
      <w:szCs w:val="26"/>
      <w:lang w:eastAsia="hu-HU"/>
    </w:rPr>
  </w:style>
  <w:style w:type="paragraph" w:styleId="Heading4">
    <w:name w:val="heading 4"/>
    <w:basedOn w:val="Normal"/>
    <w:next w:val="Normal"/>
    <w:link w:val="Heading4Char"/>
    <w:uiPriority w:val="99"/>
    <w:qFormat/>
    <w:rsid w:val="00BD5D9A"/>
    <w:pPr>
      <w:keepNext/>
      <w:spacing w:before="240" w:after="60" w:line="240" w:lineRule="auto"/>
      <w:outlineLvl w:val="3"/>
    </w:pPr>
    <w:rPr>
      <w:rFonts w:ascii="Times New Roman" w:eastAsia="Times New Roman" w:hAnsi="Times New Roman"/>
      <w:b/>
      <w:bCs/>
      <w:sz w:val="28"/>
      <w:szCs w:val="28"/>
      <w:lang w:eastAsia="hu-HU"/>
    </w:rPr>
  </w:style>
  <w:style w:type="paragraph" w:styleId="Heading5">
    <w:name w:val="heading 5"/>
    <w:basedOn w:val="Normal"/>
    <w:next w:val="Normal"/>
    <w:link w:val="Heading5Char"/>
    <w:uiPriority w:val="99"/>
    <w:qFormat/>
    <w:rsid w:val="00BD5D9A"/>
    <w:pPr>
      <w:keepNext/>
      <w:spacing w:after="0" w:line="240" w:lineRule="auto"/>
      <w:jc w:val="both"/>
      <w:outlineLvl w:val="4"/>
    </w:pPr>
    <w:rPr>
      <w:rFonts w:ascii="TimesH" w:eastAsia="Times New Roman" w:hAnsi="TimesH" w:cs="TimesH"/>
      <w:b/>
      <w:bCs/>
      <w:sz w:val="24"/>
      <w:szCs w:val="24"/>
      <w:lang w:val="en-US" w:eastAsia="hu-HU"/>
    </w:rPr>
  </w:style>
  <w:style w:type="paragraph" w:styleId="Heading7">
    <w:name w:val="heading 7"/>
    <w:basedOn w:val="Normal"/>
    <w:next w:val="Normal"/>
    <w:link w:val="Heading7Char"/>
    <w:uiPriority w:val="99"/>
    <w:qFormat/>
    <w:rsid w:val="00BD5D9A"/>
    <w:pPr>
      <w:spacing w:before="240" w:after="60" w:line="240" w:lineRule="auto"/>
      <w:outlineLvl w:val="6"/>
    </w:pPr>
    <w:rPr>
      <w:rFonts w:ascii="Times New Roman" w:eastAsia="Times New Roman" w:hAnsi="Times New Roman"/>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5D9A"/>
    <w:rPr>
      <w:rFonts w:ascii="Arial" w:hAnsi="Arial" w:cs="Arial"/>
      <w:b/>
      <w:bCs/>
      <w:kern w:val="32"/>
      <w:sz w:val="32"/>
      <w:szCs w:val="32"/>
      <w:lang w:eastAsia="hu-HU"/>
    </w:rPr>
  </w:style>
  <w:style w:type="character" w:customStyle="1" w:styleId="Heading2Char">
    <w:name w:val="Heading 2 Char"/>
    <w:basedOn w:val="DefaultParagraphFont"/>
    <w:link w:val="Heading2"/>
    <w:uiPriority w:val="99"/>
    <w:locked/>
    <w:rsid w:val="00BD5D9A"/>
    <w:rPr>
      <w:rFonts w:ascii="Arial" w:hAnsi="Arial" w:cs="Arial"/>
      <w:b/>
      <w:bCs/>
      <w:i/>
      <w:iCs/>
      <w:sz w:val="28"/>
      <w:szCs w:val="28"/>
      <w:lang w:eastAsia="hu-HU"/>
    </w:rPr>
  </w:style>
  <w:style w:type="character" w:customStyle="1" w:styleId="Heading3Char">
    <w:name w:val="Heading 3 Char"/>
    <w:basedOn w:val="DefaultParagraphFont"/>
    <w:link w:val="Heading3"/>
    <w:uiPriority w:val="99"/>
    <w:locked/>
    <w:rsid w:val="00BD5D9A"/>
    <w:rPr>
      <w:rFonts w:ascii="Arial" w:hAnsi="Arial" w:cs="Arial"/>
      <w:b/>
      <w:bCs/>
      <w:sz w:val="26"/>
      <w:szCs w:val="26"/>
      <w:lang w:eastAsia="hu-HU"/>
    </w:rPr>
  </w:style>
  <w:style w:type="character" w:customStyle="1" w:styleId="Heading4Char">
    <w:name w:val="Heading 4 Char"/>
    <w:basedOn w:val="DefaultParagraphFont"/>
    <w:link w:val="Heading4"/>
    <w:uiPriority w:val="99"/>
    <w:locked/>
    <w:rsid w:val="00BD5D9A"/>
    <w:rPr>
      <w:rFonts w:ascii="Times New Roman" w:hAnsi="Times New Roman" w:cs="Times New Roman"/>
      <w:b/>
      <w:bCs/>
      <w:sz w:val="28"/>
      <w:szCs w:val="28"/>
      <w:lang w:eastAsia="hu-HU"/>
    </w:rPr>
  </w:style>
  <w:style w:type="character" w:customStyle="1" w:styleId="Heading5Char">
    <w:name w:val="Heading 5 Char"/>
    <w:basedOn w:val="DefaultParagraphFont"/>
    <w:link w:val="Heading5"/>
    <w:uiPriority w:val="99"/>
    <w:locked/>
    <w:rsid w:val="00BD5D9A"/>
    <w:rPr>
      <w:rFonts w:ascii="TimesH" w:hAnsi="TimesH" w:cs="TimesH"/>
      <w:b/>
      <w:bCs/>
      <w:sz w:val="24"/>
      <w:szCs w:val="24"/>
      <w:lang w:val="en-US" w:eastAsia="hu-HU"/>
    </w:rPr>
  </w:style>
  <w:style w:type="character" w:customStyle="1" w:styleId="Heading7Char">
    <w:name w:val="Heading 7 Char"/>
    <w:basedOn w:val="DefaultParagraphFont"/>
    <w:link w:val="Heading7"/>
    <w:uiPriority w:val="99"/>
    <w:locked/>
    <w:rsid w:val="00BD5D9A"/>
    <w:rPr>
      <w:rFonts w:ascii="Times New Roman" w:hAnsi="Times New Roman" w:cs="Times New Roman"/>
      <w:sz w:val="24"/>
      <w:szCs w:val="24"/>
      <w:lang w:eastAsia="hu-HU"/>
    </w:rPr>
  </w:style>
  <w:style w:type="table" w:styleId="TableGrid">
    <w:name w:val="Table Grid"/>
    <w:basedOn w:val="TableNormal"/>
    <w:uiPriority w:val="99"/>
    <w:rsid w:val="00BD5D9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FooterChar">
    <w:name w:val="Footer Char"/>
    <w:basedOn w:val="DefaultParagraphFont"/>
    <w:link w:val="Footer"/>
    <w:uiPriority w:val="99"/>
    <w:locked/>
    <w:rsid w:val="00BD5D9A"/>
    <w:rPr>
      <w:rFonts w:ascii="Times New Roman" w:hAnsi="Times New Roman" w:cs="Times New Roman"/>
      <w:sz w:val="24"/>
      <w:szCs w:val="24"/>
      <w:lang w:eastAsia="hu-HU"/>
    </w:rPr>
  </w:style>
  <w:style w:type="character" w:styleId="PageNumber">
    <w:name w:val="page number"/>
    <w:basedOn w:val="DefaultParagraphFont"/>
    <w:uiPriority w:val="99"/>
    <w:rsid w:val="00BD5D9A"/>
    <w:rPr>
      <w:rFonts w:cs="Times New Roman"/>
    </w:rPr>
  </w:style>
  <w:style w:type="paragraph" w:styleId="BodyText">
    <w:name w:val="Body Text"/>
    <w:basedOn w:val="Normal"/>
    <w:link w:val="BodyTextChar"/>
    <w:uiPriority w:val="99"/>
    <w:rsid w:val="00BD5D9A"/>
    <w:pPr>
      <w:spacing w:after="0" w:line="240" w:lineRule="auto"/>
      <w:jc w:val="both"/>
    </w:pPr>
    <w:rPr>
      <w:rFonts w:ascii="TimesH" w:eastAsia="Times New Roman" w:hAnsi="TimesH" w:cs="TimesH"/>
      <w:sz w:val="24"/>
      <w:szCs w:val="24"/>
      <w:lang w:val="en-US" w:eastAsia="hu-HU"/>
    </w:rPr>
  </w:style>
  <w:style w:type="character" w:customStyle="1" w:styleId="BodyTextChar">
    <w:name w:val="Body Text Char"/>
    <w:basedOn w:val="DefaultParagraphFont"/>
    <w:link w:val="BodyText"/>
    <w:uiPriority w:val="99"/>
    <w:locked/>
    <w:rsid w:val="00BD5D9A"/>
    <w:rPr>
      <w:rFonts w:ascii="TimesH" w:hAnsi="TimesH" w:cs="TimesH"/>
      <w:sz w:val="24"/>
      <w:szCs w:val="24"/>
      <w:lang w:val="en-US" w:eastAsia="hu-HU"/>
    </w:rPr>
  </w:style>
  <w:style w:type="paragraph" w:styleId="Header">
    <w:name w:val="header"/>
    <w:basedOn w:val="Normal"/>
    <w:link w:val="Header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HeaderChar">
    <w:name w:val="Header Char"/>
    <w:basedOn w:val="DefaultParagraphFont"/>
    <w:link w:val="Header"/>
    <w:uiPriority w:val="99"/>
    <w:locked/>
    <w:rsid w:val="00BD5D9A"/>
    <w:rPr>
      <w:rFonts w:ascii="Times New Roman" w:hAnsi="Times New Roman" w:cs="Times New Roman"/>
      <w:sz w:val="24"/>
      <w:szCs w:val="24"/>
      <w:lang w:eastAsia="hu-HU"/>
    </w:rPr>
  </w:style>
  <w:style w:type="paragraph" w:customStyle="1" w:styleId="Stlus1">
    <w:name w:val="Stílus1"/>
    <w:basedOn w:val="Normal"/>
    <w:uiPriority w:val="99"/>
    <w:rsid w:val="00BD5D9A"/>
    <w:pPr>
      <w:spacing w:after="120" w:line="240" w:lineRule="auto"/>
      <w:ind w:firstLine="720"/>
      <w:jc w:val="both"/>
    </w:pPr>
    <w:rPr>
      <w:rFonts w:ascii="Times New Roman" w:eastAsia="Times New Roman" w:hAnsi="Times New Roman"/>
      <w:strike/>
      <w:sz w:val="24"/>
      <w:szCs w:val="24"/>
      <w:lang w:eastAsia="hu-HU"/>
    </w:rPr>
  </w:style>
  <w:style w:type="paragraph" w:styleId="BalloonText">
    <w:name w:val="Balloon Text"/>
    <w:basedOn w:val="Normal"/>
    <w:link w:val="BalloonTextChar"/>
    <w:uiPriority w:val="99"/>
    <w:semiHidden/>
    <w:rsid w:val="00BD5D9A"/>
    <w:pPr>
      <w:spacing w:after="0" w:line="240" w:lineRule="auto"/>
    </w:pPr>
    <w:rPr>
      <w:rFonts w:ascii="Tahoma" w:eastAsia="Times New Roman" w:hAnsi="Tahoma" w:cs="Tahoma"/>
      <w:sz w:val="16"/>
      <w:szCs w:val="16"/>
      <w:lang w:eastAsia="hu-HU"/>
    </w:rPr>
  </w:style>
  <w:style w:type="character" w:customStyle="1" w:styleId="BalloonTextChar">
    <w:name w:val="Balloon Text Char"/>
    <w:basedOn w:val="DefaultParagraphFont"/>
    <w:link w:val="BalloonText"/>
    <w:uiPriority w:val="99"/>
    <w:semiHidden/>
    <w:locked/>
    <w:rsid w:val="00BD5D9A"/>
    <w:rPr>
      <w:rFonts w:ascii="Tahoma" w:hAnsi="Tahoma" w:cs="Tahoma"/>
      <w:sz w:val="16"/>
      <w:szCs w:val="16"/>
      <w:lang w:eastAsia="hu-HU"/>
    </w:rPr>
  </w:style>
  <w:style w:type="paragraph" w:styleId="Subtitle">
    <w:name w:val="Subtitle"/>
    <w:basedOn w:val="Normal"/>
    <w:link w:val="SubtitleChar"/>
    <w:uiPriority w:val="99"/>
    <w:qFormat/>
    <w:rsid w:val="00BD5D9A"/>
    <w:pPr>
      <w:spacing w:after="60" w:line="240" w:lineRule="auto"/>
      <w:jc w:val="center"/>
      <w:outlineLvl w:val="1"/>
    </w:pPr>
    <w:rPr>
      <w:rFonts w:ascii="Arial" w:eastAsia="Times New Roman" w:hAnsi="Arial" w:cs="Arial"/>
      <w:sz w:val="24"/>
      <w:szCs w:val="24"/>
      <w:lang w:eastAsia="hu-HU"/>
    </w:rPr>
  </w:style>
  <w:style w:type="character" w:customStyle="1" w:styleId="SubtitleChar">
    <w:name w:val="Subtitle Char"/>
    <w:basedOn w:val="DefaultParagraphFont"/>
    <w:link w:val="Subtitle"/>
    <w:uiPriority w:val="99"/>
    <w:locked/>
    <w:rsid w:val="00BD5D9A"/>
    <w:rPr>
      <w:rFonts w:ascii="Arial" w:hAnsi="Arial" w:cs="Arial"/>
      <w:sz w:val="24"/>
      <w:szCs w:val="24"/>
      <w:lang w:eastAsia="hu-HU"/>
    </w:rPr>
  </w:style>
  <w:style w:type="paragraph" w:styleId="Caption">
    <w:name w:val="caption"/>
    <w:basedOn w:val="Normal"/>
    <w:next w:val="Normal"/>
    <w:uiPriority w:val="99"/>
    <w:qFormat/>
    <w:rsid w:val="00BD5D9A"/>
    <w:pPr>
      <w:spacing w:before="120" w:after="120" w:line="240" w:lineRule="auto"/>
    </w:pPr>
    <w:rPr>
      <w:rFonts w:ascii="Times New Roman" w:eastAsia="Times New Roman" w:hAnsi="Times New Roman"/>
      <w:b/>
      <w:bCs/>
      <w:sz w:val="20"/>
      <w:szCs w:val="20"/>
      <w:lang w:eastAsia="hu-HU"/>
    </w:rPr>
  </w:style>
  <w:style w:type="paragraph" w:customStyle="1" w:styleId="szovegtzsmodsz">
    <w:name w:val="szovegtzs_modsz"/>
    <w:uiPriority w:val="99"/>
    <w:rsid w:val="00BD5D9A"/>
    <w:pPr>
      <w:spacing w:after="40"/>
      <w:jc w:val="both"/>
    </w:pPr>
    <w:rPr>
      <w:rFonts w:ascii="Garamond" w:eastAsia="Times New Roman"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37</Pages>
  <Words>5267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titkarsag</cp:lastModifiedBy>
  <cp:revision>4</cp:revision>
  <cp:lastPrinted>2013-04-16T17:23:00Z</cp:lastPrinted>
  <dcterms:created xsi:type="dcterms:W3CDTF">2013-04-16T17:56:00Z</dcterms:created>
  <dcterms:modified xsi:type="dcterms:W3CDTF">2016-05-26T13:02:00Z</dcterms:modified>
</cp:coreProperties>
</file>